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9ABE" w14:textId="77777777" w:rsidR="00233304" w:rsidRDefault="00233304" w:rsidP="00CC67E9">
      <w:pPr>
        <w:shd w:val="clear" w:color="auto" w:fill="FFFFFF"/>
        <w:jc w:val="center"/>
        <w:outlineLvl w:val="1"/>
        <w:rPr>
          <w:rFonts w:ascii="Arial" w:eastAsia="Times New Roman" w:hAnsi="Arial" w:cs="Arial"/>
          <w:b/>
          <w:bCs/>
          <w:caps/>
          <w:sz w:val="23"/>
          <w:szCs w:val="23"/>
        </w:rPr>
      </w:pPr>
    </w:p>
    <w:p w14:paraId="27C041D4" w14:textId="4FF67773" w:rsidR="00CC67E9" w:rsidRDefault="00CC67E9" w:rsidP="00CC67E9">
      <w:pPr>
        <w:shd w:val="clear" w:color="auto" w:fill="FFFFFF"/>
        <w:jc w:val="center"/>
        <w:outlineLvl w:val="1"/>
        <w:rPr>
          <w:rFonts w:ascii="Arial" w:eastAsia="Times New Roman" w:hAnsi="Arial" w:cs="Arial"/>
          <w:b/>
          <w:bCs/>
          <w:caps/>
          <w:sz w:val="23"/>
          <w:szCs w:val="23"/>
        </w:rPr>
      </w:pPr>
      <w:r>
        <w:rPr>
          <w:rFonts w:ascii="Arial" w:eastAsia="Times New Roman" w:hAnsi="Arial" w:cs="Arial"/>
          <w:b/>
          <w:bCs/>
          <w:caps/>
          <w:sz w:val="23"/>
          <w:szCs w:val="23"/>
        </w:rPr>
        <w:t>LEI</w:t>
      </w:r>
      <w:r w:rsidR="005316B7">
        <w:rPr>
          <w:rFonts w:ascii="Arial" w:eastAsia="Times New Roman" w:hAnsi="Arial" w:cs="Arial"/>
          <w:b/>
          <w:bCs/>
          <w:caps/>
          <w:sz w:val="23"/>
          <w:szCs w:val="23"/>
        </w:rPr>
        <w:t xml:space="preserve"> ORDINÁRIA</w:t>
      </w:r>
      <w:r w:rsidRPr="005D04A4">
        <w:rPr>
          <w:rFonts w:ascii="Arial" w:eastAsia="Times New Roman" w:hAnsi="Arial" w:cs="Arial"/>
          <w:b/>
          <w:bCs/>
          <w:caps/>
          <w:sz w:val="23"/>
          <w:szCs w:val="23"/>
        </w:rPr>
        <w:t xml:space="preserve"> Nº</w:t>
      </w:r>
      <w:r>
        <w:rPr>
          <w:rFonts w:ascii="Arial" w:eastAsia="Times New Roman" w:hAnsi="Arial" w:cs="Arial"/>
          <w:b/>
          <w:bCs/>
          <w:caps/>
          <w:sz w:val="23"/>
          <w:szCs w:val="23"/>
        </w:rPr>
        <w:t xml:space="preserve"> 2.</w:t>
      </w:r>
      <w:r w:rsidR="005316B7">
        <w:rPr>
          <w:rFonts w:ascii="Arial" w:eastAsia="Times New Roman" w:hAnsi="Arial" w:cs="Arial"/>
          <w:b/>
          <w:bCs/>
          <w:caps/>
          <w:sz w:val="23"/>
          <w:szCs w:val="23"/>
        </w:rPr>
        <w:t>320</w:t>
      </w:r>
      <w:r>
        <w:rPr>
          <w:rFonts w:ascii="Arial" w:eastAsia="Times New Roman" w:hAnsi="Arial" w:cs="Arial"/>
          <w:b/>
          <w:bCs/>
          <w:caps/>
          <w:sz w:val="23"/>
          <w:szCs w:val="23"/>
        </w:rPr>
        <w:t xml:space="preserve"> </w:t>
      </w:r>
      <w:r w:rsidRPr="005D04A4">
        <w:rPr>
          <w:rFonts w:ascii="Arial" w:eastAsia="Times New Roman" w:hAnsi="Arial" w:cs="Arial"/>
          <w:b/>
          <w:bCs/>
          <w:caps/>
          <w:sz w:val="23"/>
          <w:szCs w:val="23"/>
        </w:rPr>
        <w:t xml:space="preserve">DE </w:t>
      </w:r>
      <w:r>
        <w:rPr>
          <w:rFonts w:ascii="Arial" w:eastAsia="Times New Roman" w:hAnsi="Arial" w:cs="Arial"/>
          <w:b/>
          <w:bCs/>
          <w:caps/>
          <w:sz w:val="23"/>
          <w:szCs w:val="23"/>
        </w:rPr>
        <w:t xml:space="preserve">11 DE </w:t>
      </w:r>
      <w:r w:rsidR="005316B7">
        <w:rPr>
          <w:rFonts w:ascii="Arial" w:eastAsia="Times New Roman" w:hAnsi="Arial" w:cs="Arial"/>
          <w:b/>
          <w:bCs/>
          <w:caps/>
          <w:sz w:val="23"/>
          <w:szCs w:val="23"/>
        </w:rPr>
        <w:t>OUTU</w:t>
      </w:r>
      <w:r>
        <w:rPr>
          <w:rFonts w:ascii="Arial" w:eastAsia="Times New Roman" w:hAnsi="Arial" w:cs="Arial"/>
          <w:b/>
          <w:bCs/>
          <w:caps/>
          <w:sz w:val="23"/>
          <w:szCs w:val="23"/>
        </w:rPr>
        <w:t>BRO DE 2023.</w:t>
      </w:r>
    </w:p>
    <w:p w14:paraId="324EE332" w14:textId="77777777" w:rsidR="00233304" w:rsidRPr="005D04A4" w:rsidRDefault="00233304" w:rsidP="00CC67E9">
      <w:pPr>
        <w:shd w:val="clear" w:color="auto" w:fill="FFFFFF"/>
        <w:jc w:val="center"/>
        <w:outlineLvl w:val="1"/>
        <w:rPr>
          <w:rFonts w:ascii="Arial" w:eastAsia="Times New Roman" w:hAnsi="Arial" w:cs="Arial"/>
          <w:b/>
          <w:bCs/>
          <w:caps/>
          <w:sz w:val="23"/>
          <w:szCs w:val="23"/>
        </w:rPr>
      </w:pPr>
    </w:p>
    <w:p w14:paraId="15AA22E8" w14:textId="77777777" w:rsidR="00CC67E9" w:rsidRPr="005D04A4" w:rsidRDefault="00CC67E9" w:rsidP="00CC67E9">
      <w:pPr>
        <w:ind w:firstLine="3828"/>
        <w:jc w:val="both"/>
        <w:rPr>
          <w:rFonts w:ascii="Arial" w:eastAsia="Times New Roman" w:hAnsi="Arial" w:cs="Arial"/>
          <w:b/>
          <w:bCs/>
          <w:kern w:val="36"/>
          <w:sz w:val="23"/>
          <w:szCs w:val="23"/>
        </w:rPr>
      </w:pPr>
      <w:r w:rsidRPr="005D04A4">
        <w:rPr>
          <w:rFonts w:ascii="Arial" w:eastAsia="Times New Roman" w:hAnsi="Arial" w:cs="Arial"/>
          <w:sz w:val="23"/>
          <w:szCs w:val="23"/>
        </w:rPr>
        <w:br/>
      </w:r>
      <w:r w:rsidRPr="005D04A4">
        <w:rPr>
          <w:rFonts w:ascii="Arial" w:eastAsia="Times New Roman" w:hAnsi="Arial" w:cs="Arial"/>
          <w:b/>
          <w:bCs/>
          <w:kern w:val="36"/>
          <w:sz w:val="23"/>
          <w:szCs w:val="23"/>
        </w:rPr>
        <w:t>DISPOE SOBRE AS DIRETRIZES ORÇAMENTARIAS PARA</w:t>
      </w:r>
      <w:r>
        <w:rPr>
          <w:rFonts w:ascii="Arial" w:eastAsia="Times New Roman" w:hAnsi="Arial" w:cs="Arial"/>
          <w:b/>
          <w:bCs/>
          <w:kern w:val="36"/>
          <w:sz w:val="23"/>
          <w:szCs w:val="23"/>
        </w:rPr>
        <w:t xml:space="preserve"> </w:t>
      </w:r>
      <w:r w:rsidRPr="005D04A4">
        <w:rPr>
          <w:rFonts w:ascii="Arial" w:eastAsia="Times New Roman" w:hAnsi="Arial" w:cs="Arial"/>
          <w:b/>
          <w:bCs/>
          <w:kern w:val="36"/>
          <w:sz w:val="23"/>
          <w:szCs w:val="23"/>
        </w:rPr>
        <w:t>O EXERCICIO DE 202</w:t>
      </w:r>
      <w:r>
        <w:rPr>
          <w:rFonts w:ascii="Arial" w:eastAsia="Times New Roman" w:hAnsi="Arial" w:cs="Arial"/>
          <w:b/>
          <w:bCs/>
          <w:kern w:val="36"/>
          <w:sz w:val="23"/>
          <w:szCs w:val="23"/>
        </w:rPr>
        <w:t>4</w:t>
      </w:r>
      <w:r w:rsidRPr="005D04A4">
        <w:rPr>
          <w:rFonts w:ascii="Arial" w:eastAsia="Times New Roman" w:hAnsi="Arial" w:cs="Arial"/>
          <w:b/>
          <w:bCs/>
          <w:kern w:val="36"/>
          <w:sz w:val="23"/>
          <w:szCs w:val="23"/>
        </w:rPr>
        <w:t xml:space="preserve"> E DÁ OUTRAS PROVIDÊNCIAS</w:t>
      </w:r>
    </w:p>
    <w:p w14:paraId="3B09DD4C" w14:textId="77777777" w:rsidR="00CC67E9" w:rsidRPr="005D04A4" w:rsidRDefault="00CC67E9" w:rsidP="00CC67E9">
      <w:pPr>
        <w:ind w:firstLine="3828"/>
        <w:jc w:val="both"/>
        <w:rPr>
          <w:rFonts w:ascii="Arial" w:eastAsia="Times New Roman" w:hAnsi="Arial" w:cs="Arial"/>
          <w:b/>
          <w:bCs/>
          <w:kern w:val="36"/>
          <w:sz w:val="23"/>
          <w:szCs w:val="23"/>
        </w:rPr>
      </w:pPr>
    </w:p>
    <w:p w14:paraId="047B7D3C" w14:textId="77777777" w:rsidR="00CC67E9" w:rsidRDefault="00CC67E9" w:rsidP="007C400D">
      <w:pPr>
        <w:ind w:left="2832"/>
        <w:jc w:val="both"/>
        <w:rPr>
          <w:rFonts w:ascii="Arial" w:hAnsi="Arial" w:cs="Arial"/>
          <w:bCs/>
          <w:sz w:val="23"/>
          <w:szCs w:val="23"/>
        </w:rPr>
      </w:pPr>
      <w:r w:rsidRPr="00D0715E">
        <w:rPr>
          <w:rFonts w:ascii="Arial" w:hAnsi="Arial" w:cs="Arial"/>
          <w:b/>
          <w:sz w:val="23"/>
          <w:szCs w:val="23"/>
        </w:rPr>
        <w:t xml:space="preserve">GILBERTO CHIARINI, </w:t>
      </w:r>
      <w:r w:rsidRPr="00D0715E">
        <w:rPr>
          <w:rFonts w:ascii="Arial" w:hAnsi="Arial" w:cs="Arial"/>
          <w:bCs/>
          <w:sz w:val="23"/>
          <w:szCs w:val="23"/>
        </w:rPr>
        <w:t>Prefeito do Município de Pinheiro Preto, Estado de Santa Catarina, no uso das atribuições que lhe confere o art. 84, I, da Lei Orgânica do Município: Faço saber a todos que a Câmara de Vereadores aprovou e eu sanciono e promulgo a seguinte lei:</w:t>
      </w:r>
    </w:p>
    <w:p w14:paraId="7C533A2E" w14:textId="77777777" w:rsidR="00233304" w:rsidRPr="00D0715E" w:rsidRDefault="00233304" w:rsidP="00CC67E9">
      <w:pPr>
        <w:ind w:left="1276"/>
        <w:jc w:val="both"/>
        <w:rPr>
          <w:rFonts w:ascii="Arial" w:hAnsi="Arial" w:cs="Arial"/>
          <w:bCs/>
          <w:sz w:val="23"/>
          <w:szCs w:val="23"/>
        </w:rPr>
      </w:pPr>
    </w:p>
    <w:p w14:paraId="10802B5C" w14:textId="77777777" w:rsidR="00CC67E9" w:rsidRPr="005D04A4" w:rsidRDefault="00CC67E9" w:rsidP="00CC67E9">
      <w:pPr>
        <w:jc w:val="center"/>
        <w:rPr>
          <w:rFonts w:ascii="Arial" w:eastAsia="Times New Roman" w:hAnsi="Arial" w:cs="Arial"/>
          <w:b/>
          <w:bCs/>
          <w:caps/>
          <w:sz w:val="23"/>
          <w:szCs w:val="23"/>
          <w:shd w:val="clear" w:color="auto" w:fill="FFFFFF"/>
        </w:rPr>
      </w:pPr>
      <w:r w:rsidRPr="00D0715E">
        <w:rPr>
          <w:rFonts w:ascii="Arial" w:eastAsia="Times New Roman" w:hAnsi="Arial" w:cs="Arial"/>
          <w:bCs/>
          <w:sz w:val="23"/>
          <w:szCs w:val="23"/>
        </w:rPr>
        <w:br/>
      </w:r>
      <w:r w:rsidRPr="005D04A4">
        <w:rPr>
          <w:rFonts w:ascii="Arial" w:eastAsia="Times New Roman" w:hAnsi="Arial" w:cs="Arial"/>
          <w:b/>
          <w:bCs/>
          <w:sz w:val="23"/>
          <w:szCs w:val="23"/>
          <w:shd w:val="clear" w:color="auto" w:fill="FFFFFF"/>
        </w:rPr>
        <w:t>CAPITULO </w:t>
      </w:r>
      <w:r w:rsidRPr="005D04A4">
        <w:rPr>
          <w:rFonts w:ascii="Arial" w:eastAsia="Times New Roman" w:hAnsi="Arial" w:cs="Arial"/>
          <w:b/>
          <w:bCs/>
          <w:caps/>
          <w:sz w:val="23"/>
          <w:szCs w:val="23"/>
          <w:shd w:val="clear" w:color="auto" w:fill="FFFFFF"/>
        </w:rPr>
        <w:t>I</w:t>
      </w:r>
      <w:r w:rsidRPr="005D04A4">
        <w:rPr>
          <w:rFonts w:ascii="Arial" w:eastAsia="Times New Roman" w:hAnsi="Arial" w:cs="Arial"/>
          <w:b/>
          <w:bCs/>
          <w:caps/>
          <w:sz w:val="23"/>
          <w:szCs w:val="23"/>
          <w:shd w:val="clear" w:color="auto" w:fill="FFFFFF"/>
        </w:rPr>
        <w:br/>
        <w:t>DAS DISPOSIÇÕES PRELIMINARES</w:t>
      </w:r>
    </w:p>
    <w:p w14:paraId="200C239E" w14:textId="77777777" w:rsidR="00CC67E9" w:rsidRPr="005D04A4" w:rsidRDefault="00CC67E9" w:rsidP="00CC67E9">
      <w:pPr>
        <w:jc w:val="both"/>
        <w:rPr>
          <w:rFonts w:ascii="Arial" w:eastAsia="Times New Roman" w:hAnsi="Arial" w:cs="Arial"/>
          <w:b/>
          <w:bCs/>
          <w:caps/>
          <w:sz w:val="23"/>
          <w:szCs w:val="23"/>
          <w:shd w:val="clear" w:color="auto" w:fill="FFFFFF"/>
        </w:rPr>
      </w:pPr>
    </w:p>
    <w:p w14:paraId="0CBF2AE9"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xml:space="preserve">Art. 1º - </w:t>
      </w:r>
      <w:r w:rsidRPr="005D04A4">
        <w:rPr>
          <w:rFonts w:ascii="Arial" w:eastAsia="Times New Roman" w:hAnsi="Arial" w:cs="Arial"/>
          <w:sz w:val="23"/>
          <w:szCs w:val="23"/>
          <w:shd w:val="clear" w:color="auto" w:fill="FFFFFF"/>
        </w:rPr>
        <w:t xml:space="preserve"> Esta lei estabelece as diretrizes e bases para definição das metas e prioridades da Administração Municipal para o exercício financeiro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em conformidade com o disposto no parágrafo 2º do artigo 165 da Constituição Federal e no inciso II do parágrafo 2º do artigo 146 da </w:t>
      </w:r>
      <w:hyperlink r:id="rId8" w:history="1">
        <w:r w:rsidRPr="005D04A4">
          <w:rPr>
            <w:rFonts w:ascii="Arial" w:eastAsia="Times New Roman" w:hAnsi="Arial" w:cs="Arial"/>
            <w:sz w:val="23"/>
            <w:szCs w:val="23"/>
            <w:shd w:val="clear" w:color="auto" w:fill="FFFFFF"/>
          </w:rPr>
          <w:t>Lei Orgânica</w:t>
        </w:r>
      </w:hyperlink>
      <w:r w:rsidRPr="005D04A4">
        <w:rPr>
          <w:rFonts w:ascii="Arial" w:eastAsia="Times New Roman" w:hAnsi="Arial" w:cs="Arial"/>
          <w:sz w:val="23"/>
          <w:szCs w:val="23"/>
          <w:shd w:val="clear" w:color="auto" w:fill="FFFFFF"/>
        </w:rPr>
        <w:t> do Município</w:t>
      </w:r>
      <w:r>
        <w:rPr>
          <w:rFonts w:ascii="Arial" w:eastAsia="Times New Roman" w:hAnsi="Arial" w:cs="Arial"/>
          <w:sz w:val="23"/>
          <w:szCs w:val="23"/>
          <w:shd w:val="clear" w:color="auto" w:fill="FFFFFF"/>
        </w:rPr>
        <w:t xml:space="preserve"> que </w:t>
      </w:r>
      <w:r w:rsidRPr="005D04A4">
        <w:rPr>
          <w:rFonts w:ascii="Arial" w:eastAsia="Times New Roman" w:hAnsi="Arial" w:cs="Arial"/>
          <w:sz w:val="23"/>
          <w:szCs w:val="23"/>
          <w:shd w:val="clear" w:color="auto" w:fill="FFFFFF"/>
        </w:rPr>
        <w:t xml:space="preserve">orienta a elaboração da </w:t>
      </w:r>
      <w:r>
        <w:rPr>
          <w:rFonts w:ascii="Arial" w:eastAsia="Times New Roman" w:hAnsi="Arial" w:cs="Arial"/>
          <w:sz w:val="23"/>
          <w:szCs w:val="23"/>
          <w:shd w:val="clear" w:color="auto" w:fill="FFFFFF"/>
        </w:rPr>
        <w:t>L</w:t>
      </w:r>
      <w:r w:rsidRPr="005D04A4">
        <w:rPr>
          <w:rFonts w:ascii="Arial" w:eastAsia="Times New Roman" w:hAnsi="Arial" w:cs="Arial"/>
          <w:sz w:val="23"/>
          <w:szCs w:val="23"/>
          <w:shd w:val="clear" w:color="auto" w:fill="FFFFFF"/>
        </w:rPr>
        <w:t xml:space="preserve">ei </w:t>
      </w:r>
      <w:r>
        <w:rPr>
          <w:rFonts w:ascii="Arial" w:eastAsia="Times New Roman" w:hAnsi="Arial" w:cs="Arial"/>
          <w:sz w:val="23"/>
          <w:szCs w:val="23"/>
          <w:shd w:val="clear" w:color="auto" w:fill="FFFFFF"/>
        </w:rPr>
        <w:t>O</w:t>
      </w:r>
      <w:r w:rsidRPr="005D04A4">
        <w:rPr>
          <w:rFonts w:ascii="Arial" w:eastAsia="Times New Roman" w:hAnsi="Arial" w:cs="Arial"/>
          <w:sz w:val="23"/>
          <w:szCs w:val="23"/>
          <w:shd w:val="clear" w:color="auto" w:fill="FFFFFF"/>
        </w:rPr>
        <w:t xml:space="preserve">rçamentária </w:t>
      </w:r>
      <w:r>
        <w:rPr>
          <w:rFonts w:ascii="Arial" w:eastAsia="Times New Roman" w:hAnsi="Arial" w:cs="Arial"/>
          <w:sz w:val="23"/>
          <w:szCs w:val="23"/>
          <w:shd w:val="clear" w:color="auto" w:fill="FFFFFF"/>
        </w:rPr>
        <w:t>A</w:t>
      </w:r>
      <w:r w:rsidRPr="005D04A4">
        <w:rPr>
          <w:rFonts w:ascii="Arial" w:eastAsia="Times New Roman" w:hAnsi="Arial" w:cs="Arial"/>
          <w:sz w:val="23"/>
          <w:szCs w:val="23"/>
          <w:shd w:val="clear" w:color="auto" w:fill="FFFFFF"/>
        </w:rPr>
        <w:t>nual; estabelece normas e disposições de controle da execução orçamentária; dispõe sobre à dívida pública municipal; dispõe sobre às políticas de recursos humanos; bem como dispõe sobre alterações na legislação tributária que vigerão a partir do próximo exercício.</w:t>
      </w:r>
    </w:p>
    <w:p w14:paraId="1CDDDD33" w14:textId="77777777" w:rsidR="00CC67E9" w:rsidRPr="005D04A4" w:rsidRDefault="00CC67E9" w:rsidP="00CC67E9">
      <w:pPr>
        <w:jc w:val="both"/>
        <w:rPr>
          <w:rFonts w:ascii="Arial" w:eastAsia="Times New Roman" w:hAnsi="Arial" w:cs="Arial"/>
          <w:sz w:val="23"/>
          <w:szCs w:val="23"/>
          <w:shd w:val="clear" w:color="auto" w:fill="FFFFFF"/>
        </w:rPr>
      </w:pPr>
    </w:p>
    <w:p w14:paraId="067BBBF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Consoante as determinações da </w:t>
      </w:r>
      <w:r>
        <w:rPr>
          <w:rFonts w:ascii="Arial" w:eastAsia="Times New Roman" w:hAnsi="Arial" w:cs="Arial"/>
          <w:sz w:val="23"/>
          <w:szCs w:val="23"/>
          <w:shd w:val="clear" w:color="auto" w:fill="FFFFFF"/>
        </w:rPr>
        <w:t>L</w:t>
      </w:r>
      <w:r w:rsidRPr="005D04A4">
        <w:rPr>
          <w:rFonts w:ascii="Arial" w:eastAsia="Times New Roman" w:hAnsi="Arial" w:cs="Arial"/>
          <w:sz w:val="23"/>
          <w:szCs w:val="23"/>
          <w:shd w:val="clear" w:color="auto" w:fill="FFFFFF"/>
        </w:rPr>
        <w:t xml:space="preserve">ei </w:t>
      </w:r>
      <w:r>
        <w:rPr>
          <w:rFonts w:ascii="Arial" w:eastAsia="Times New Roman" w:hAnsi="Arial" w:cs="Arial"/>
          <w:sz w:val="23"/>
          <w:szCs w:val="23"/>
          <w:shd w:val="clear" w:color="auto" w:fill="FFFFFF"/>
        </w:rPr>
        <w:t>C</w:t>
      </w:r>
      <w:r w:rsidRPr="005D04A4">
        <w:rPr>
          <w:rFonts w:ascii="Arial" w:eastAsia="Times New Roman" w:hAnsi="Arial" w:cs="Arial"/>
          <w:sz w:val="23"/>
          <w:szCs w:val="23"/>
          <w:shd w:val="clear" w:color="auto" w:fill="FFFFFF"/>
        </w:rPr>
        <w:t>omplementar Federal nº </w:t>
      </w:r>
      <w:hyperlink r:id="rId9"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rPr>
        <w:t xml:space="preserve"> d</w:t>
      </w:r>
      <w:r w:rsidRPr="005D04A4">
        <w:rPr>
          <w:rFonts w:ascii="Arial" w:eastAsia="Times New Roman" w:hAnsi="Arial" w:cs="Arial"/>
          <w:sz w:val="23"/>
          <w:szCs w:val="23"/>
          <w:shd w:val="clear" w:color="auto" w:fill="FFFFFF"/>
        </w:rPr>
        <w:t>e 04 de maio de 2000 (Lei de Responsabilidade Fiscal), esta lei também estabelece critérios e formas de limitação de empenho no caso de insuficiência de recursos.</w:t>
      </w:r>
    </w:p>
    <w:p w14:paraId="53E7467A" w14:textId="77777777" w:rsidR="00CC67E9" w:rsidRPr="005D04A4" w:rsidRDefault="00CC67E9" w:rsidP="00CC67E9">
      <w:pPr>
        <w:jc w:val="both"/>
        <w:rPr>
          <w:rFonts w:ascii="Arial" w:eastAsia="Times New Roman" w:hAnsi="Arial" w:cs="Arial"/>
          <w:sz w:val="23"/>
          <w:szCs w:val="23"/>
          <w:shd w:val="clear" w:color="auto" w:fill="FFFFFF"/>
        </w:rPr>
      </w:pPr>
    </w:p>
    <w:p w14:paraId="6A879C4C" w14:textId="77777777" w:rsidR="00CC67E9"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2º</w:t>
      </w:r>
      <w:r w:rsidRPr="005D04A4">
        <w:rPr>
          <w:rFonts w:ascii="Arial" w:eastAsia="Times New Roman" w:hAnsi="Arial" w:cs="Arial"/>
          <w:sz w:val="23"/>
          <w:szCs w:val="23"/>
          <w:shd w:val="clear" w:color="auto" w:fill="FFFFFF"/>
        </w:rPr>
        <w:t xml:space="preserve"> A elaboração da Lei Orçamentária Anual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obedecerá rigorosamente às diretrizes estabelecidas nesta lei, de acordo com a Constituição Federal, a </w:t>
      </w:r>
      <w:hyperlink r:id="rId10" w:history="1">
        <w:r w:rsidRPr="005D04A4">
          <w:rPr>
            <w:rFonts w:ascii="Arial" w:eastAsia="Times New Roman" w:hAnsi="Arial" w:cs="Arial"/>
            <w:sz w:val="23"/>
            <w:szCs w:val="23"/>
            <w:shd w:val="clear" w:color="auto" w:fill="FFFFFF"/>
          </w:rPr>
          <w:t>Lei Orgânica</w:t>
        </w:r>
      </w:hyperlink>
      <w:r w:rsidRPr="005D04A4">
        <w:rPr>
          <w:rFonts w:ascii="Arial" w:eastAsia="Times New Roman" w:hAnsi="Arial" w:cs="Arial"/>
          <w:sz w:val="23"/>
          <w:szCs w:val="23"/>
          <w:shd w:val="clear" w:color="auto" w:fill="FFFFFF"/>
        </w:rPr>
        <w:t> do Município, a Lei Federal nº </w:t>
      </w:r>
      <w:hyperlink r:id="rId11" w:anchor=":~:text=LEI%20No%204.320%2C%20DE%2017%20DE%20MAR%C3%87O%20DE%201964&amp;text=Estatui%20Normas%20Gerais%20de%20Direito,Munic%C3%ADpios%20e%20do%20Distrito%20Federal." w:history="1">
        <w:r w:rsidRPr="005D04A4">
          <w:rPr>
            <w:rFonts w:ascii="Arial" w:eastAsia="Times New Roman" w:hAnsi="Arial" w:cs="Arial"/>
            <w:sz w:val="23"/>
            <w:szCs w:val="23"/>
            <w:shd w:val="clear" w:color="auto" w:fill="FFFFFF"/>
          </w:rPr>
          <w:t>4.320</w:t>
        </w:r>
      </w:hyperlink>
      <w:r>
        <w:rPr>
          <w:rFonts w:ascii="Arial" w:eastAsia="Times New Roman" w:hAnsi="Arial" w:cs="Arial"/>
          <w:sz w:val="23"/>
          <w:szCs w:val="23"/>
          <w:shd w:val="clear" w:color="auto" w:fill="FFFFFF"/>
        </w:rPr>
        <w:t>/1964</w:t>
      </w:r>
      <w:r w:rsidRPr="005D04A4">
        <w:rPr>
          <w:rFonts w:ascii="Arial" w:eastAsia="Times New Roman" w:hAnsi="Arial" w:cs="Arial"/>
          <w:sz w:val="23"/>
          <w:szCs w:val="23"/>
          <w:shd w:val="clear" w:color="auto" w:fill="FFFFFF"/>
        </w:rPr>
        <w:t xml:space="preserve"> de 17 de março de 1964</w:t>
      </w:r>
      <w:r>
        <w:rPr>
          <w:rFonts w:ascii="Arial" w:eastAsia="Times New Roman" w:hAnsi="Arial" w:cs="Arial"/>
          <w:sz w:val="23"/>
          <w:szCs w:val="23"/>
          <w:shd w:val="clear" w:color="auto" w:fill="FFFFFF"/>
        </w:rPr>
        <w:t xml:space="preserve"> </w:t>
      </w:r>
      <w:r w:rsidRPr="005D04A4">
        <w:rPr>
          <w:rFonts w:ascii="Arial" w:eastAsia="Times New Roman" w:hAnsi="Arial" w:cs="Arial"/>
          <w:sz w:val="23"/>
          <w:szCs w:val="23"/>
          <w:shd w:val="clear" w:color="auto" w:fill="FFFFFF"/>
        </w:rPr>
        <w:t>e a Lei Complementar Federal nº </w:t>
      </w:r>
      <w:hyperlink r:id="rId12"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 de 04 de maio de 2000.</w:t>
      </w:r>
    </w:p>
    <w:p w14:paraId="6F83F19D" w14:textId="77777777" w:rsidR="00CC67E9" w:rsidRPr="005D04A4" w:rsidRDefault="00CC67E9" w:rsidP="00CC67E9">
      <w:pPr>
        <w:jc w:val="both"/>
        <w:rPr>
          <w:rFonts w:ascii="Arial" w:eastAsia="Times New Roman" w:hAnsi="Arial" w:cs="Arial"/>
          <w:sz w:val="23"/>
          <w:szCs w:val="23"/>
          <w:shd w:val="clear" w:color="auto" w:fill="FFFFFF"/>
        </w:rPr>
      </w:pPr>
    </w:p>
    <w:p w14:paraId="2788D553" w14:textId="77777777" w:rsidR="00CC67E9"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sz w:val="23"/>
          <w:szCs w:val="23"/>
          <w:shd w:val="clear" w:color="auto" w:fill="FFFFFF"/>
        </w:rPr>
        <w:t>CAPITULO </w:t>
      </w:r>
      <w:r w:rsidRPr="005D04A4">
        <w:rPr>
          <w:rFonts w:ascii="Arial" w:eastAsia="Times New Roman" w:hAnsi="Arial" w:cs="Arial"/>
          <w:b/>
          <w:bCs/>
          <w:caps/>
          <w:sz w:val="23"/>
          <w:szCs w:val="23"/>
          <w:shd w:val="clear" w:color="auto" w:fill="FFFFFF"/>
        </w:rPr>
        <w:t>II</w:t>
      </w:r>
      <w:r w:rsidRPr="005D04A4">
        <w:rPr>
          <w:rFonts w:ascii="Arial" w:eastAsia="Times New Roman" w:hAnsi="Arial" w:cs="Arial"/>
          <w:b/>
          <w:bCs/>
          <w:caps/>
          <w:sz w:val="23"/>
          <w:szCs w:val="23"/>
          <w:shd w:val="clear" w:color="auto" w:fill="FFFFFF"/>
        </w:rPr>
        <w:br/>
        <w:t>DAS METAS E PRIORIDADES DA ADMINISTRAÇÃO</w:t>
      </w:r>
    </w:p>
    <w:p w14:paraId="6B58DB7D" w14:textId="77777777" w:rsidR="00233304" w:rsidRPr="005D04A4" w:rsidRDefault="00233304" w:rsidP="00CC67E9">
      <w:pPr>
        <w:jc w:val="center"/>
        <w:rPr>
          <w:rFonts w:ascii="Arial" w:eastAsia="Times New Roman" w:hAnsi="Arial" w:cs="Arial"/>
          <w:b/>
          <w:bCs/>
          <w:caps/>
          <w:sz w:val="23"/>
          <w:szCs w:val="23"/>
          <w:shd w:val="clear" w:color="auto" w:fill="FFFFFF"/>
        </w:rPr>
      </w:pPr>
    </w:p>
    <w:p w14:paraId="476CA8D1" w14:textId="4AE93110" w:rsidR="00CC67E9" w:rsidRPr="005D04A4" w:rsidRDefault="00CC67E9" w:rsidP="00CC67E9">
      <w:pPr>
        <w:tabs>
          <w:tab w:val="left" w:pos="142"/>
          <w:tab w:val="left" w:pos="567"/>
          <w:tab w:val="left" w:pos="709"/>
        </w:tabs>
        <w:jc w:val="both"/>
        <w:rPr>
          <w:rFonts w:ascii="Arial" w:hAnsi="Arial" w:cs="Arial"/>
          <w:color w:val="FF0000"/>
          <w:sz w:val="23"/>
          <w:szCs w:val="23"/>
        </w:rPr>
      </w:pPr>
      <w:r w:rsidRPr="005D04A4">
        <w:rPr>
          <w:rFonts w:ascii="Arial" w:eastAsia="Times New Roman" w:hAnsi="Arial" w:cs="Arial"/>
          <w:b/>
          <w:bCs/>
          <w:sz w:val="23"/>
          <w:szCs w:val="23"/>
          <w:shd w:val="clear" w:color="auto" w:fill="FFFFFF"/>
        </w:rPr>
        <w:t>Art.2º</w:t>
      </w:r>
      <w:r w:rsidRPr="005D04A4">
        <w:rPr>
          <w:rFonts w:ascii="Arial" w:eastAsia="Times New Roman" w:hAnsi="Arial" w:cs="Arial"/>
          <w:sz w:val="23"/>
          <w:szCs w:val="23"/>
          <w:shd w:val="clear" w:color="auto" w:fill="FFFFFF"/>
        </w:rPr>
        <w:t xml:space="preserve"> - </w:t>
      </w:r>
      <w:r w:rsidRPr="005D04A4">
        <w:rPr>
          <w:rFonts w:ascii="Arial" w:hAnsi="Arial" w:cs="Arial"/>
          <w:sz w:val="23"/>
          <w:szCs w:val="23"/>
        </w:rPr>
        <w:t xml:space="preserve">As metas fiscais de receitas, despesas, resultado primário, nominal e montante da dívida pública para o exercício de </w:t>
      </w:r>
      <w:r w:rsidRPr="005D04A4">
        <w:rPr>
          <w:rFonts w:ascii="Arial" w:hAnsi="Arial" w:cs="Arial"/>
          <w:b/>
          <w:bCs/>
          <w:sz w:val="23"/>
          <w:szCs w:val="23"/>
        </w:rPr>
        <w:t>202</w:t>
      </w:r>
      <w:r>
        <w:rPr>
          <w:rFonts w:ascii="Arial" w:hAnsi="Arial" w:cs="Arial"/>
          <w:b/>
          <w:bCs/>
          <w:sz w:val="23"/>
          <w:szCs w:val="23"/>
        </w:rPr>
        <w:t>4</w:t>
      </w:r>
      <w:r w:rsidRPr="005D04A4">
        <w:rPr>
          <w:rFonts w:ascii="Arial" w:hAnsi="Arial" w:cs="Arial"/>
          <w:sz w:val="23"/>
          <w:szCs w:val="23"/>
        </w:rPr>
        <w:t xml:space="preserve"> e outras disposições de que trata o art. 4º da Lei Complementar nº 101/2000, são as identificadas nos Anexos e nos Demonstrativos que integram a presente Lei.</w:t>
      </w:r>
      <w:r w:rsidRPr="005D04A4">
        <w:rPr>
          <w:rFonts w:ascii="Arial" w:hAnsi="Arial" w:cs="Arial"/>
          <w:color w:val="FF0000"/>
          <w:sz w:val="23"/>
          <w:szCs w:val="23"/>
        </w:rPr>
        <w:t xml:space="preserve"> </w:t>
      </w:r>
    </w:p>
    <w:p w14:paraId="2E9547B2" w14:textId="77777777" w:rsidR="00CC67E9" w:rsidRPr="005D04A4" w:rsidRDefault="00CC67E9" w:rsidP="00CC67E9">
      <w:pPr>
        <w:jc w:val="both"/>
        <w:rPr>
          <w:rFonts w:ascii="Arial" w:eastAsia="Times New Roman" w:hAnsi="Arial" w:cs="Arial"/>
          <w:sz w:val="23"/>
          <w:szCs w:val="23"/>
          <w:shd w:val="clear" w:color="auto" w:fill="FFFFFF"/>
        </w:rPr>
      </w:pPr>
    </w:p>
    <w:p w14:paraId="2FEC557A" w14:textId="77777777" w:rsidR="00CC67E9" w:rsidRPr="00F66C3F"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xml:space="preserve">Parágrafo único - </w:t>
      </w:r>
      <w:r w:rsidRPr="005D04A4">
        <w:rPr>
          <w:rFonts w:ascii="Arial" w:eastAsia="Times New Roman" w:hAnsi="Arial" w:cs="Arial"/>
          <w:sz w:val="23"/>
          <w:szCs w:val="23"/>
          <w:shd w:val="clear" w:color="auto" w:fill="FFFFFF"/>
        </w:rPr>
        <w:t>Integram o Anexo de Metas Fiscais, demonstradas de forma consolidada:</w:t>
      </w:r>
      <w:r w:rsidRPr="005D04A4">
        <w:rPr>
          <w:rFonts w:ascii="Arial" w:eastAsia="Times New Roman" w:hAnsi="Arial" w:cs="Arial"/>
          <w:sz w:val="23"/>
          <w:szCs w:val="23"/>
        </w:rPr>
        <w:br/>
      </w:r>
      <w:r w:rsidRPr="005D04A4">
        <w:rPr>
          <w:rFonts w:ascii="Arial" w:eastAsia="Times New Roman" w:hAnsi="Arial" w:cs="Arial"/>
          <w:sz w:val="23"/>
          <w:szCs w:val="23"/>
        </w:rPr>
        <w:br/>
      </w:r>
      <w:r w:rsidRPr="00F66C3F">
        <w:rPr>
          <w:rFonts w:ascii="Arial" w:eastAsia="Times New Roman" w:hAnsi="Arial" w:cs="Arial"/>
          <w:b/>
          <w:bCs/>
          <w:sz w:val="23"/>
          <w:szCs w:val="23"/>
          <w:shd w:val="clear" w:color="auto" w:fill="FFFFFF"/>
        </w:rPr>
        <w:t xml:space="preserve">I </w:t>
      </w:r>
      <w:r w:rsidRPr="00F66C3F">
        <w:rPr>
          <w:rFonts w:ascii="Arial" w:eastAsia="Times New Roman" w:hAnsi="Arial" w:cs="Arial"/>
          <w:sz w:val="23"/>
          <w:szCs w:val="23"/>
          <w:shd w:val="clear" w:color="auto" w:fill="FFFFFF"/>
        </w:rPr>
        <w:t>- Demonstrativo de Metas Anuais;</w:t>
      </w:r>
    </w:p>
    <w:p w14:paraId="1897ECAF"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b/>
          <w:bCs/>
          <w:sz w:val="23"/>
          <w:szCs w:val="23"/>
          <w:shd w:val="clear" w:color="auto" w:fill="FFFFFF"/>
        </w:rPr>
        <w:t xml:space="preserve">II </w:t>
      </w:r>
      <w:r w:rsidRPr="00F66C3F">
        <w:rPr>
          <w:rFonts w:ascii="Arial" w:eastAsia="Times New Roman" w:hAnsi="Arial" w:cs="Arial"/>
          <w:sz w:val="23"/>
          <w:szCs w:val="23"/>
          <w:shd w:val="clear" w:color="auto" w:fill="FFFFFF"/>
        </w:rPr>
        <w:t>- Demonstrativo de Avaliação do Cumprimento das Metas Fiscais do Exercício Anterior;</w:t>
      </w:r>
    </w:p>
    <w:p w14:paraId="175FB45E"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b/>
          <w:bCs/>
          <w:sz w:val="23"/>
          <w:szCs w:val="23"/>
          <w:shd w:val="clear" w:color="auto" w:fill="FFFFFF"/>
        </w:rPr>
        <w:t xml:space="preserve">III </w:t>
      </w:r>
      <w:r w:rsidRPr="00F66C3F">
        <w:rPr>
          <w:rFonts w:ascii="Arial" w:eastAsia="Times New Roman" w:hAnsi="Arial" w:cs="Arial"/>
          <w:sz w:val="23"/>
          <w:szCs w:val="23"/>
          <w:shd w:val="clear" w:color="auto" w:fill="FFFFFF"/>
        </w:rPr>
        <w:t>- Demonstrativo das Metas Fiscais Atuais Comparadas com as Fixadas nos Três Exercícios Anteriores;</w:t>
      </w:r>
    </w:p>
    <w:p w14:paraId="4D9735DE"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b/>
          <w:bCs/>
          <w:sz w:val="23"/>
          <w:szCs w:val="23"/>
          <w:shd w:val="clear" w:color="auto" w:fill="FFFFFF"/>
        </w:rPr>
        <w:t xml:space="preserve">IV </w:t>
      </w:r>
      <w:r w:rsidRPr="00F66C3F">
        <w:rPr>
          <w:rFonts w:ascii="Arial" w:eastAsia="Times New Roman" w:hAnsi="Arial" w:cs="Arial"/>
          <w:sz w:val="23"/>
          <w:szCs w:val="23"/>
          <w:shd w:val="clear" w:color="auto" w:fill="FFFFFF"/>
        </w:rPr>
        <w:t>- Demonstrativo da Evolução do Patrimônio Líquido;</w:t>
      </w:r>
    </w:p>
    <w:p w14:paraId="3CFA5692"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b/>
          <w:bCs/>
          <w:sz w:val="23"/>
          <w:szCs w:val="23"/>
          <w:shd w:val="clear" w:color="auto" w:fill="FFFFFF"/>
        </w:rPr>
        <w:t>V -</w:t>
      </w:r>
      <w:r w:rsidRPr="00F66C3F">
        <w:rPr>
          <w:rFonts w:ascii="Arial" w:eastAsia="Times New Roman" w:hAnsi="Arial" w:cs="Arial"/>
          <w:sz w:val="23"/>
          <w:szCs w:val="23"/>
          <w:shd w:val="clear" w:color="auto" w:fill="FFFFFF"/>
        </w:rPr>
        <w:t xml:space="preserve"> Demonstrativo da Origem e Aplicação dos Recursos Obtidos com a Alienação de Ativos;</w:t>
      </w:r>
    </w:p>
    <w:p w14:paraId="6AD7FF78"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b/>
          <w:bCs/>
          <w:sz w:val="23"/>
          <w:szCs w:val="23"/>
          <w:shd w:val="clear" w:color="auto" w:fill="FFFFFF"/>
        </w:rPr>
        <w:lastRenderedPageBreak/>
        <w:t>VI -</w:t>
      </w:r>
      <w:r w:rsidRPr="00F66C3F">
        <w:rPr>
          <w:rFonts w:ascii="Arial" w:eastAsia="Times New Roman" w:hAnsi="Arial" w:cs="Arial"/>
          <w:sz w:val="23"/>
          <w:szCs w:val="23"/>
          <w:shd w:val="clear" w:color="auto" w:fill="FFFFFF"/>
        </w:rPr>
        <w:t xml:space="preserve"> Demonstrativo das Receitas e Despesas Previdenciárias do RPPS e </w:t>
      </w:r>
      <w:r w:rsidRPr="00F66C3F">
        <w:rPr>
          <w:rFonts w:ascii="Arial" w:hAnsi="Arial" w:cs="Arial"/>
          <w:sz w:val="23"/>
          <w:szCs w:val="23"/>
        </w:rPr>
        <w:t>Projeção Atuarial do Regime Próprio de Previdência dos Servidores;</w:t>
      </w:r>
    </w:p>
    <w:p w14:paraId="7B709607"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b/>
          <w:bCs/>
          <w:sz w:val="23"/>
          <w:szCs w:val="23"/>
          <w:shd w:val="clear" w:color="auto" w:fill="FFFFFF"/>
        </w:rPr>
        <w:t>VII -</w:t>
      </w:r>
      <w:r w:rsidRPr="00F66C3F">
        <w:rPr>
          <w:rFonts w:ascii="Arial" w:eastAsia="Times New Roman" w:hAnsi="Arial" w:cs="Arial"/>
          <w:sz w:val="23"/>
          <w:szCs w:val="23"/>
          <w:shd w:val="clear" w:color="auto" w:fill="FFFFFF"/>
        </w:rPr>
        <w:t xml:space="preserve"> Demonstrativo da Estimativa e Compensação da Renúncia de Receita;</w:t>
      </w:r>
    </w:p>
    <w:p w14:paraId="29387910" w14:textId="77777777" w:rsidR="00CC67E9" w:rsidRPr="00F66C3F" w:rsidRDefault="00CC67E9" w:rsidP="00CC67E9">
      <w:pPr>
        <w:jc w:val="both"/>
        <w:rPr>
          <w:rFonts w:ascii="Arial" w:hAnsi="Arial" w:cs="Arial"/>
          <w:sz w:val="23"/>
          <w:szCs w:val="23"/>
        </w:rPr>
      </w:pPr>
      <w:r w:rsidRPr="00F66C3F">
        <w:rPr>
          <w:rFonts w:ascii="Arial" w:eastAsia="Times New Roman" w:hAnsi="Arial" w:cs="Arial"/>
          <w:b/>
          <w:bCs/>
          <w:sz w:val="23"/>
          <w:szCs w:val="23"/>
          <w:shd w:val="clear" w:color="auto" w:fill="FFFFFF"/>
        </w:rPr>
        <w:t>VIII -</w:t>
      </w:r>
      <w:r w:rsidRPr="00F66C3F">
        <w:rPr>
          <w:rFonts w:ascii="Arial" w:eastAsia="Times New Roman" w:hAnsi="Arial" w:cs="Arial"/>
          <w:sz w:val="23"/>
          <w:szCs w:val="23"/>
          <w:shd w:val="clear" w:color="auto" w:fill="FFFFFF"/>
        </w:rPr>
        <w:t xml:space="preserve"> Demonstrativo da Margem de Expansão das Despesas Obrigatórias as de Caráter Continuado;</w:t>
      </w:r>
      <w:r w:rsidRPr="00F66C3F">
        <w:rPr>
          <w:rFonts w:ascii="Arial" w:eastAsia="Times New Roman" w:hAnsi="Arial" w:cs="Arial"/>
          <w:sz w:val="23"/>
          <w:szCs w:val="23"/>
        </w:rPr>
        <w:br/>
      </w:r>
      <w:r w:rsidRPr="00F66C3F">
        <w:rPr>
          <w:rFonts w:ascii="Arial" w:eastAsia="Times New Roman" w:hAnsi="Arial" w:cs="Arial"/>
          <w:b/>
          <w:bCs/>
          <w:sz w:val="23"/>
          <w:szCs w:val="23"/>
          <w:shd w:val="clear" w:color="auto" w:fill="FFFFFF"/>
        </w:rPr>
        <w:t>IX -</w:t>
      </w:r>
      <w:r w:rsidRPr="00F66C3F">
        <w:rPr>
          <w:rFonts w:ascii="Arial" w:eastAsia="Times New Roman" w:hAnsi="Arial" w:cs="Arial"/>
          <w:sz w:val="23"/>
          <w:szCs w:val="23"/>
          <w:shd w:val="clear" w:color="auto" w:fill="FFFFFF"/>
        </w:rPr>
        <w:t xml:space="preserve"> </w:t>
      </w:r>
      <w:r w:rsidRPr="00F66C3F">
        <w:rPr>
          <w:rFonts w:ascii="Arial" w:hAnsi="Arial" w:cs="Arial"/>
          <w:sz w:val="23"/>
          <w:szCs w:val="23"/>
        </w:rPr>
        <w:t>Demonstrativo dos Riscos Fiscais e Providências;</w:t>
      </w:r>
    </w:p>
    <w:p w14:paraId="768931A7" w14:textId="77777777" w:rsidR="00CC67E9" w:rsidRPr="00F66C3F" w:rsidRDefault="00CC67E9" w:rsidP="00CC67E9">
      <w:pPr>
        <w:ind w:left="1182" w:hanging="1182"/>
        <w:jc w:val="both"/>
        <w:rPr>
          <w:rFonts w:ascii="Arial" w:hAnsi="Arial" w:cs="Arial"/>
          <w:sz w:val="23"/>
          <w:szCs w:val="23"/>
        </w:rPr>
      </w:pPr>
      <w:r w:rsidRPr="00F66C3F">
        <w:rPr>
          <w:rFonts w:ascii="Arial" w:hAnsi="Arial" w:cs="Arial"/>
          <w:b/>
          <w:bCs/>
          <w:sz w:val="23"/>
          <w:szCs w:val="23"/>
        </w:rPr>
        <w:t xml:space="preserve">X </w:t>
      </w:r>
      <w:r w:rsidRPr="00F66C3F">
        <w:rPr>
          <w:rFonts w:ascii="Arial" w:hAnsi="Arial" w:cs="Arial"/>
          <w:sz w:val="23"/>
          <w:szCs w:val="23"/>
        </w:rPr>
        <w:t>- Receitas previstas;</w:t>
      </w:r>
    </w:p>
    <w:p w14:paraId="0842C184" w14:textId="77777777" w:rsidR="00CC67E9" w:rsidRPr="00F66C3F" w:rsidRDefault="00CC67E9" w:rsidP="00CC67E9">
      <w:pPr>
        <w:jc w:val="both"/>
        <w:rPr>
          <w:rFonts w:ascii="Arial" w:hAnsi="Arial" w:cs="Arial"/>
          <w:sz w:val="23"/>
          <w:szCs w:val="23"/>
        </w:rPr>
      </w:pPr>
      <w:r w:rsidRPr="00F66C3F">
        <w:rPr>
          <w:rFonts w:ascii="Arial" w:hAnsi="Arial" w:cs="Arial"/>
          <w:b/>
          <w:bCs/>
          <w:sz w:val="23"/>
          <w:szCs w:val="23"/>
        </w:rPr>
        <w:t xml:space="preserve">XI </w:t>
      </w:r>
      <w:r w:rsidRPr="00F66C3F">
        <w:rPr>
          <w:rFonts w:ascii="Arial" w:hAnsi="Arial" w:cs="Arial"/>
          <w:sz w:val="23"/>
          <w:szCs w:val="23"/>
        </w:rPr>
        <w:t>– Despesas previstas.</w:t>
      </w:r>
    </w:p>
    <w:p w14:paraId="0406A386" w14:textId="77777777" w:rsidR="00CC67E9" w:rsidRPr="005D04A4" w:rsidRDefault="00CC67E9" w:rsidP="00CC67E9">
      <w:pPr>
        <w:jc w:val="both"/>
        <w:rPr>
          <w:rFonts w:ascii="Arial" w:eastAsia="Times New Roman" w:hAnsi="Arial" w:cs="Arial"/>
          <w:b/>
          <w:bCs/>
          <w:sz w:val="23"/>
          <w:szCs w:val="23"/>
        </w:rPr>
      </w:pPr>
    </w:p>
    <w:p w14:paraId="0DBBF27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Art. 3º</w:t>
      </w:r>
      <w:r w:rsidRPr="005D04A4">
        <w:rPr>
          <w:rFonts w:ascii="Arial" w:eastAsia="Times New Roman" w:hAnsi="Arial" w:cs="Arial"/>
          <w:sz w:val="23"/>
          <w:szCs w:val="23"/>
        </w:rPr>
        <w:t xml:space="preserve"> - </w:t>
      </w:r>
      <w:r w:rsidRPr="005D04A4">
        <w:rPr>
          <w:rFonts w:ascii="Arial" w:eastAsia="Times New Roman" w:hAnsi="Arial" w:cs="Arial"/>
          <w:sz w:val="23"/>
          <w:szCs w:val="23"/>
          <w:shd w:val="clear" w:color="auto" w:fill="FFFFFF"/>
        </w:rPr>
        <w:t>As prioridades da Administração Municipal para o exercício financeiro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são aquelas definidas e demonstradas no Anexo de Metas Fiscais desta Lei.</w:t>
      </w:r>
    </w:p>
    <w:p w14:paraId="7E52A90E" w14:textId="77777777" w:rsidR="00CC67E9" w:rsidRPr="005D04A4" w:rsidRDefault="00CC67E9" w:rsidP="00CC67E9">
      <w:pPr>
        <w:jc w:val="both"/>
        <w:rPr>
          <w:rFonts w:ascii="Arial" w:eastAsia="Times New Roman" w:hAnsi="Arial" w:cs="Arial"/>
          <w:sz w:val="23"/>
          <w:szCs w:val="23"/>
          <w:shd w:val="clear" w:color="auto" w:fill="FFFFFF"/>
        </w:rPr>
      </w:pPr>
    </w:p>
    <w:p w14:paraId="442C83C2"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As prioridades da administração pública municipal, terão precedência na alocação dos recursos no Projeto de Lei Orçamentária para o exercício financeiro do ano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atendidas primeiramente, as despesas com as obrigações constitucionais e legais e as despesas básicas, não se constituindo, todavia, em limites para a programação das despesas.</w:t>
      </w:r>
    </w:p>
    <w:p w14:paraId="7AC7851C"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 2º</w:t>
      </w:r>
      <w:r w:rsidRPr="005D04A4">
        <w:rPr>
          <w:rFonts w:ascii="Arial" w:eastAsia="Times New Roman" w:hAnsi="Arial" w:cs="Arial"/>
          <w:sz w:val="23"/>
          <w:szCs w:val="23"/>
          <w:shd w:val="clear" w:color="auto" w:fill="FFFFFF"/>
        </w:rPr>
        <w:t xml:space="preserve"> Classificam-se como despesas básicas aquelas de pessoal e encargos sociais, energia elétrica, água, telefone, aluguéis, infraestrutura e serviços relacionados à tecnologia da informação, </w:t>
      </w:r>
      <w:r>
        <w:rPr>
          <w:rFonts w:ascii="Arial" w:eastAsia="Times New Roman" w:hAnsi="Arial" w:cs="Arial"/>
          <w:sz w:val="23"/>
          <w:szCs w:val="23"/>
          <w:shd w:val="clear" w:color="auto" w:fill="FFFFFF"/>
        </w:rPr>
        <w:t xml:space="preserve">proteção de dados, </w:t>
      </w:r>
      <w:r w:rsidRPr="005D04A4">
        <w:rPr>
          <w:rFonts w:ascii="Arial" w:eastAsia="Times New Roman" w:hAnsi="Arial" w:cs="Arial"/>
          <w:sz w:val="23"/>
          <w:szCs w:val="23"/>
          <w:shd w:val="clear" w:color="auto" w:fill="FFFFFF"/>
        </w:rPr>
        <w:t>programa de formação do patrimônio do servidor público (PASEP), dívida pública municipal, precatórios judiciais, contratos diversos e outras despesas que, pela sua natureza, poderão se enquadrar nesta categoria.</w:t>
      </w:r>
    </w:p>
    <w:p w14:paraId="534A88FE" w14:textId="77777777" w:rsidR="00CC67E9" w:rsidRDefault="00CC67E9" w:rsidP="00CC67E9">
      <w:pPr>
        <w:jc w:val="center"/>
        <w:rPr>
          <w:rFonts w:ascii="Arial" w:eastAsia="Times New Roman" w:hAnsi="Arial" w:cs="Arial"/>
          <w:b/>
          <w:bCs/>
          <w:sz w:val="23"/>
          <w:szCs w:val="23"/>
          <w:shd w:val="clear" w:color="auto" w:fill="FFFFFF"/>
        </w:rPr>
      </w:pPr>
      <w:r w:rsidRPr="005D04A4">
        <w:rPr>
          <w:rFonts w:ascii="Arial" w:eastAsia="Times New Roman" w:hAnsi="Arial" w:cs="Arial"/>
          <w:sz w:val="23"/>
          <w:szCs w:val="23"/>
          <w:shd w:val="clear" w:color="auto" w:fill="FFFFFF"/>
        </w:rPr>
        <w:br/>
      </w:r>
    </w:p>
    <w:p w14:paraId="6D7661FF" w14:textId="77777777" w:rsidR="00CC67E9" w:rsidRPr="005D04A4"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sz w:val="23"/>
          <w:szCs w:val="23"/>
          <w:shd w:val="clear" w:color="auto" w:fill="FFFFFF"/>
        </w:rPr>
        <w:t>CAPÍTULO </w:t>
      </w:r>
      <w:r w:rsidRPr="005D04A4">
        <w:rPr>
          <w:rFonts w:ascii="Arial" w:eastAsia="Times New Roman" w:hAnsi="Arial" w:cs="Arial"/>
          <w:b/>
          <w:bCs/>
          <w:caps/>
          <w:sz w:val="23"/>
          <w:szCs w:val="23"/>
          <w:shd w:val="clear" w:color="auto" w:fill="FFFFFF"/>
        </w:rPr>
        <w:t>III</w:t>
      </w:r>
      <w:r w:rsidRPr="005D04A4">
        <w:rPr>
          <w:rFonts w:ascii="Arial" w:eastAsia="Times New Roman" w:hAnsi="Arial" w:cs="Arial"/>
          <w:b/>
          <w:bCs/>
          <w:caps/>
          <w:sz w:val="23"/>
          <w:szCs w:val="23"/>
          <w:shd w:val="clear" w:color="auto" w:fill="FFFFFF"/>
        </w:rPr>
        <w:br/>
        <w:t>DA ESTRUTURA DOS ORÇAMENTOS</w:t>
      </w:r>
    </w:p>
    <w:p w14:paraId="719A58CA"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Art.4º</w:t>
      </w:r>
      <w:r w:rsidRPr="005D04A4">
        <w:rPr>
          <w:rFonts w:ascii="Arial" w:eastAsia="Times New Roman" w:hAnsi="Arial" w:cs="Arial"/>
          <w:sz w:val="23"/>
          <w:szCs w:val="23"/>
          <w:shd w:val="clear" w:color="auto" w:fill="FFFFFF"/>
        </w:rPr>
        <w:t xml:space="preserve"> - O orçamento para o exercício financeiro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abrangerá os Poderes Legislativo e Executivo, Autarquias, e seus Fundos, e será estruturado em conformidade com a Estrutura Organizacional da Prefeitura.</w:t>
      </w:r>
    </w:p>
    <w:p w14:paraId="494D1F9D"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 xml:space="preserve">Art. 5º - </w:t>
      </w:r>
      <w:r w:rsidRPr="005D04A4">
        <w:rPr>
          <w:rFonts w:ascii="Arial" w:eastAsia="Times New Roman" w:hAnsi="Arial" w:cs="Arial"/>
          <w:sz w:val="23"/>
          <w:szCs w:val="23"/>
          <w:shd w:val="clear" w:color="auto" w:fill="FFFFFF"/>
        </w:rPr>
        <w:t xml:space="preserve"> A Lei Orçamentária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evidenciará as Receitas e Despesas de cada uma das Unidades Gestoras, especificando aquelas vinculadas a fundos e aos Orçamentos Fiscais e da Seguridade Social, desdobradas as despesas por função, </w:t>
      </w:r>
      <w:proofErr w:type="spellStart"/>
      <w:r w:rsidRPr="005D04A4">
        <w:rPr>
          <w:rFonts w:ascii="Arial" w:eastAsia="Times New Roman" w:hAnsi="Arial" w:cs="Arial"/>
          <w:sz w:val="23"/>
          <w:szCs w:val="23"/>
          <w:shd w:val="clear" w:color="auto" w:fill="FFFFFF"/>
        </w:rPr>
        <w:t>sub-função</w:t>
      </w:r>
      <w:proofErr w:type="spellEnd"/>
      <w:r w:rsidRPr="005D04A4">
        <w:rPr>
          <w:rFonts w:ascii="Arial" w:eastAsia="Times New Roman" w:hAnsi="Arial" w:cs="Arial"/>
          <w:sz w:val="23"/>
          <w:szCs w:val="23"/>
          <w:shd w:val="clear" w:color="auto" w:fill="FFFFFF"/>
        </w:rPr>
        <w:t>, programa, projeto, atividade ou operações especiais e, quanto a sua natureza, no mínimo por categoria econômica, grupo de natureza de despesa e modalidade de aplicação, tudo em conformidade com a Portaria Interministerial nº 163/2001 e alterações posteriores.</w:t>
      </w:r>
    </w:p>
    <w:p w14:paraId="2EC2A8F8"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O Orçamento para o exercício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conterá os anexos constantes na Lei </w:t>
      </w:r>
      <w:hyperlink r:id="rId13" w:anchor=":~:text=LEI%20No%204.320%2C%20DE%2017%20DE%20MAR%C3%87O%20DE%201964&amp;text=Estatui%20Normas%20Gerais%20de%20Direito,Munic%C3%ADpios%20e%20do%20Distrito%20Federal." w:history="1">
        <w:r w:rsidRPr="005D04A4">
          <w:rPr>
            <w:rFonts w:ascii="Arial" w:eastAsia="Times New Roman" w:hAnsi="Arial" w:cs="Arial"/>
            <w:sz w:val="23"/>
            <w:szCs w:val="23"/>
            <w:shd w:val="clear" w:color="auto" w:fill="FFFFFF"/>
          </w:rPr>
          <w:t>4.320</w:t>
        </w:r>
      </w:hyperlink>
      <w:r w:rsidRPr="005D04A4">
        <w:rPr>
          <w:rFonts w:ascii="Arial" w:eastAsia="Times New Roman" w:hAnsi="Arial" w:cs="Arial"/>
          <w:sz w:val="23"/>
          <w:szCs w:val="23"/>
          <w:shd w:val="clear" w:color="auto" w:fill="FFFFFF"/>
        </w:rPr>
        <w:t>/64.</w:t>
      </w:r>
      <w:r w:rsidRPr="005D04A4">
        <w:rPr>
          <w:rFonts w:ascii="Arial" w:eastAsia="Times New Roman" w:hAnsi="Arial" w:cs="Arial"/>
          <w:sz w:val="23"/>
          <w:szCs w:val="23"/>
        </w:rPr>
        <w:br/>
      </w: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 2º</w:t>
      </w:r>
      <w:r w:rsidRPr="005D04A4">
        <w:rPr>
          <w:rFonts w:ascii="Arial" w:eastAsia="Times New Roman" w:hAnsi="Arial" w:cs="Arial"/>
          <w:sz w:val="23"/>
          <w:szCs w:val="23"/>
          <w:shd w:val="clear" w:color="auto" w:fill="FFFFFF"/>
        </w:rPr>
        <w:t xml:space="preserve"> Os orçamentos da Autarquia e Fundos que acompanham o Orçamento Geral do Município, evidenciarão suas receitas e despesas conforme disposto no caput deste artigo.</w:t>
      </w:r>
    </w:p>
    <w:p w14:paraId="7CD91140" w14:textId="77777777" w:rsidR="00CC67E9" w:rsidRPr="005D04A4" w:rsidRDefault="00CC67E9" w:rsidP="00CC67E9">
      <w:pPr>
        <w:jc w:val="both"/>
        <w:rPr>
          <w:rFonts w:ascii="Arial" w:eastAsia="Times New Roman" w:hAnsi="Arial" w:cs="Arial"/>
          <w:sz w:val="23"/>
          <w:szCs w:val="23"/>
          <w:shd w:val="clear" w:color="auto" w:fill="FFFFFF"/>
        </w:rPr>
      </w:pPr>
    </w:p>
    <w:p w14:paraId="2E77B851" w14:textId="77777777" w:rsidR="00CC67E9" w:rsidRPr="005D04A4" w:rsidRDefault="00CC67E9" w:rsidP="00CC67E9">
      <w:pPr>
        <w:jc w:val="both"/>
        <w:rPr>
          <w:rFonts w:ascii="Arial" w:hAnsi="Arial" w:cs="Arial"/>
          <w:sz w:val="23"/>
          <w:szCs w:val="23"/>
        </w:rPr>
      </w:pPr>
      <w:r w:rsidRPr="005D04A4">
        <w:rPr>
          <w:rFonts w:ascii="Arial" w:eastAsia="Times New Roman" w:hAnsi="Arial" w:cs="Arial"/>
          <w:b/>
          <w:bCs/>
          <w:sz w:val="23"/>
          <w:szCs w:val="23"/>
          <w:shd w:val="clear" w:color="auto" w:fill="FFFFFF"/>
        </w:rPr>
        <w:t>§ 3º</w:t>
      </w:r>
      <w:r w:rsidRPr="005D04A4">
        <w:rPr>
          <w:rFonts w:ascii="Arial" w:eastAsia="Times New Roman" w:hAnsi="Arial" w:cs="Arial"/>
          <w:sz w:val="23"/>
          <w:szCs w:val="23"/>
          <w:shd w:val="clear" w:color="auto" w:fill="FFFFFF"/>
        </w:rPr>
        <w:t xml:space="preserve"> </w:t>
      </w:r>
      <w:r w:rsidRPr="005D04A4">
        <w:rPr>
          <w:rFonts w:ascii="Arial" w:hAnsi="Arial" w:cs="Arial"/>
          <w:sz w:val="23"/>
          <w:szCs w:val="23"/>
        </w:rPr>
        <w:t>O orçamento do Município compreenderá a programação do Poder Legislativo, Poder Executivo, Fundo de Assistência Médica Hospitalar (SIMASPP), Instituto de Previdência do Servidor Público Municipal (IPREPI) e fundos centralizados e Fundos descentralizados abaixo descritos:</w:t>
      </w:r>
    </w:p>
    <w:p w14:paraId="41E6BCD7" w14:textId="77777777" w:rsidR="00CC67E9" w:rsidRDefault="00CC67E9" w:rsidP="00CC67E9">
      <w:pPr>
        <w:jc w:val="both"/>
        <w:rPr>
          <w:rFonts w:ascii="Arial" w:hAnsi="Arial" w:cs="Arial"/>
          <w:sz w:val="23"/>
          <w:szCs w:val="23"/>
        </w:rPr>
      </w:pPr>
    </w:p>
    <w:p w14:paraId="4BE74D89" w14:textId="77777777" w:rsidR="00CC67E9" w:rsidRPr="005D04A4" w:rsidRDefault="00CC67E9" w:rsidP="00CC67E9">
      <w:pPr>
        <w:jc w:val="both"/>
        <w:rPr>
          <w:rFonts w:ascii="Arial" w:hAnsi="Arial" w:cs="Arial"/>
          <w:sz w:val="23"/>
          <w:szCs w:val="23"/>
        </w:rPr>
      </w:pPr>
      <w:r w:rsidRPr="005D04A4">
        <w:rPr>
          <w:rFonts w:ascii="Arial" w:hAnsi="Arial" w:cs="Arial"/>
          <w:sz w:val="23"/>
          <w:szCs w:val="23"/>
        </w:rPr>
        <w:t>- Fundo Municipal de Saúde (descentralizado);</w:t>
      </w:r>
    </w:p>
    <w:p w14:paraId="03965AEA" w14:textId="77777777" w:rsidR="00CC67E9" w:rsidRPr="005D04A4" w:rsidRDefault="00CC67E9" w:rsidP="00CC67E9">
      <w:pPr>
        <w:jc w:val="both"/>
        <w:rPr>
          <w:rFonts w:ascii="Arial" w:hAnsi="Arial" w:cs="Arial"/>
          <w:sz w:val="23"/>
          <w:szCs w:val="23"/>
        </w:rPr>
      </w:pPr>
      <w:r w:rsidRPr="005D04A4">
        <w:rPr>
          <w:rFonts w:ascii="Arial" w:hAnsi="Arial" w:cs="Arial"/>
          <w:sz w:val="23"/>
          <w:szCs w:val="23"/>
        </w:rPr>
        <w:t>- Fundo Municipal de Assistência Social (descentralizado);</w:t>
      </w:r>
    </w:p>
    <w:p w14:paraId="3A2A63D4" w14:textId="77777777" w:rsidR="00CC67E9" w:rsidRPr="005D04A4" w:rsidRDefault="00CC67E9" w:rsidP="00CC67E9">
      <w:pPr>
        <w:jc w:val="both"/>
        <w:rPr>
          <w:rFonts w:ascii="Arial" w:hAnsi="Arial" w:cs="Arial"/>
          <w:sz w:val="23"/>
          <w:szCs w:val="23"/>
        </w:rPr>
      </w:pPr>
      <w:r w:rsidRPr="005D04A4">
        <w:rPr>
          <w:rFonts w:ascii="Arial" w:hAnsi="Arial" w:cs="Arial"/>
          <w:sz w:val="23"/>
          <w:szCs w:val="23"/>
        </w:rPr>
        <w:t>- Fundo Municipal da Infância e Adolescência (centralizado);</w:t>
      </w:r>
    </w:p>
    <w:p w14:paraId="074484ED" w14:textId="77777777" w:rsidR="00CC67E9" w:rsidRPr="005D04A4" w:rsidRDefault="00CC67E9" w:rsidP="00CC67E9">
      <w:pPr>
        <w:jc w:val="both"/>
        <w:rPr>
          <w:rFonts w:ascii="Arial" w:hAnsi="Arial" w:cs="Arial"/>
          <w:sz w:val="23"/>
          <w:szCs w:val="23"/>
        </w:rPr>
      </w:pPr>
      <w:r w:rsidRPr="005D04A4">
        <w:rPr>
          <w:rFonts w:ascii="Arial" w:hAnsi="Arial" w:cs="Arial"/>
          <w:sz w:val="23"/>
          <w:szCs w:val="23"/>
        </w:rPr>
        <w:t>- Fundo Municipal do Idoso (centralizado).;</w:t>
      </w:r>
    </w:p>
    <w:p w14:paraId="6AAC2175" w14:textId="77777777" w:rsidR="00CC67E9" w:rsidRPr="005D04A4" w:rsidRDefault="00CC67E9" w:rsidP="00CC67E9">
      <w:pPr>
        <w:jc w:val="both"/>
        <w:rPr>
          <w:rFonts w:ascii="Arial" w:hAnsi="Arial" w:cs="Arial"/>
          <w:sz w:val="23"/>
          <w:szCs w:val="23"/>
        </w:rPr>
      </w:pPr>
      <w:r w:rsidRPr="005D04A4">
        <w:rPr>
          <w:rFonts w:ascii="Arial" w:hAnsi="Arial" w:cs="Arial"/>
          <w:sz w:val="23"/>
          <w:szCs w:val="23"/>
        </w:rPr>
        <w:lastRenderedPageBreak/>
        <w:t>- Fundo de Defesa Civil (centralizado).;</w:t>
      </w:r>
    </w:p>
    <w:p w14:paraId="688C6988" w14:textId="77777777" w:rsidR="00CC67E9" w:rsidRPr="005D04A4" w:rsidRDefault="00CC67E9" w:rsidP="00CC67E9">
      <w:pPr>
        <w:jc w:val="both"/>
        <w:rPr>
          <w:rFonts w:ascii="Arial" w:hAnsi="Arial" w:cs="Arial"/>
          <w:sz w:val="23"/>
          <w:szCs w:val="23"/>
        </w:rPr>
      </w:pPr>
      <w:r w:rsidRPr="005D04A4">
        <w:rPr>
          <w:rFonts w:ascii="Arial" w:hAnsi="Arial" w:cs="Arial"/>
          <w:sz w:val="23"/>
          <w:szCs w:val="23"/>
        </w:rPr>
        <w:t>- Fundo de Vigilância Digital - FUNVID (centralizado).;</w:t>
      </w:r>
    </w:p>
    <w:p w14:paraId="6DB9730D" w14:textId="77777777" w:rsidR="00CC67E9" w:rsidRDefault="00CC67E9" w:rsidP="00CC67E9">
      <w:pPr>
        <w:jc w:val="both"/>
        <w:rPr>
          <w:rFonts w:ascii="Arial" w:hAnsi="Arial" w:cs="Arial"/>
          <w:sz w:val="23"/>
          <w:szCs w:val="23"/>
        </w:rPr>
      </w:pPr>
      <w:r w:rsidRPr="005D04A4">
        <w:rPr>
          <w:rFonts w:ascii="Arial" w:hAnsi="Arial" w:cs="Arial"/>
          <w:sz w:val="23"/>
          <w:szCs w:val="23"/>
        </w:rPr>
        <w:t>- FUNREBOM (centralizado)</w:t>
      </w:r>
      <w:r>
        <w:rPr>
          <w:rFonts w:ascii="Arial" w:hAnsi="Arial" w:cs="Arial"/>
          <w:sz w:val="23"/>
          <w:szCs w:val="23"/>
        </w:rPr>
        <w:t>;</w:t>
      </w:r>
    </w:p>
    <w:p w14:paraId="7E7FA218" w14:textId="77777777" w:rsidR="00CC67E9" w:rsidRDefault="00CC67E9" w:rsidP="00CC67E9">
      <w:pPr>
        <w:jc w:val="both"/>
        <w:rPr>
          <w:rFonts w:ascii="Arial" w:hAnsi="Arial" w:cs="Arial"/>
          <w:sz w:val="23"/>
          <w:szCs w:val="23"/>
        </w:rPr>
      </w:pPr>
      <w:r>
        <w:rPr>
          <w:rFonts w:ascii="Arial" w:hAnsi="Arial" w:cs="Arial"/>
          <w:sz w:val="23"/>
          <w:szCs w:val="23"/>
        </w:rPr>
        <w:t>- Fundo Municipal de Meio Ambiente (centralizado).</w:t>
      </w:r>
    </w:p>
    <w:p w14:paraId="017A73F9" w14:textId="77777777" w:rsidR="00CC67E9" w:rsidRDefault="00CC67E9" w:rsidP="00CC67E9">
      <w:pPr>
        <w:jc w:val="both"/>
        <w:rPr>
          <w:rFonts w:ascii="Arial" w:hAnsi="Arial" w:cs="Arial"/>
          <w:sz w:val="23"/>
          <w:szCs w:val="23"/>
        </w:rPr>
      </w:pPr>
      <w:r>
        <w:rPr>
          <w:rFonts w:ascii="Arial" w:hAnsi="Arial" w:cs="Arial"/>
          <w:sz w:val="23"/>
          <w:szCs w:val="23"/>
        </w:rPr>
        <w:t>- Procuradoria Geral do Município (centralizado)</w:t>
      </w:r>
    </w:p>
    <w:p w14:paraId="51BFD7AB" w14:textId="77777777" w:rsidR="00CC67E9" w:rsidRPr="005D04A4" w:rsidRDefault="00CC67E9" w:rsidP="00CC67E9">
      <w:pPr>
        <w:jc w:val="both"/>
        <w:rPr>
          <w:rFonts w:ascii="Arial" w:hAnsi="Arial" w:cs="Arial"/>
          <w:sz w:val="23"/>
          <w:szCs w:val="23"/>
        </w:rPr>
      </w:pPr>
    </w:p>
    <w:p w14:paraId="47C1AE83" w14:textId="6F0C06F4" w:rsidR="00CC67E9" w:rsidRPr="005D04A4"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sz w:val="23"/>
          <w:szCs w:val="23"/>
          <w:shd w:val="clear" w:color="auto" w:fill="FFFFFF"/>
        </w:rPr>
        <w:t>CAPITULO </w:t>
      </w:r>
      <w:r w:rsidRPr="005D04A4">
        <w:rPr>
          <w:rFonts w:ascii="Arial" w:eastAsia="Times New Roman" w:hAnsi="Arial" w:cs="Arial"/>
          <w:b/>
          <w:bCs/>
          <w:caps/>
          <w:sz w:val="23"/>
          <w:szCs w:val="23"/>
          <w:shd w:val="clear" w:color="auto" w:fill="FFFFFF"/>
        </w:rPr>
        <w:t>IV</w:t>
      </w:r>
      <w:r w:rsidRPr="005D04A4">
        <w:rPr>
          <w:rFonts w:ascii="Arial" w:eastAsia="Times New Roman" w:hAnsi="Arial" w:cs="Arial"/>
          <w:b/>
          <w:bCs/>
          <w:caps/>
          <w:sz w:val="23"/>
          <w:szCs w:val="23"/>
          <w:shd w:val="clear" w:color="auto" w:fill="FFFFFF"/>
        </w:rPr>
        <w:br/>
        <w:t>DOS CRITÉRIOS E NORMAS DE CONTROLE</w:t>
      </w:r>
    </w:p>
    <w:p w14:paraId="6C50B267"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Art. 6º</w:t>
      </w:r>
      <w:r w:rsidRPr="005D04A4">
        <w:rPr>
          <w:rFonts w:ascii="Arial" w:eastAsia="Times New Roman" w:hAnsi="Arial" w:cs="Arial"/>
          <w:sz w:val="23"/>
          <w:szCs w:val="23"/>
          <w:shd w:val="clear" w:color="auto" w:fill="FFFFFF"/>
        </w:rPr>
        <w:t xml:space="preserve"> - Observado o disposto no artigo 9º da lei Complementar nº </w:t>
      </w:r>
      <w:hyperlink r:id="rId14"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 de 04 de maio de 2000, caso seja necessário proceder à limitação de empenho e movimentação financeira, para cumprimento das metas de resultado primário ou nominal, estabelecidos no Anexo de Metas Fiscais desta lei, o percentual de redução deverá incidir sobre o total de atividades e sobre o de projetos, separadamente, calculado de forma proporcional à participação de cada Poder, excluídas as despesas que constituem obrigações constitucionais ou legais, inclusive aquelas destinadas ao pagamento do serviço da dívida.</w:t>
      </w:r>
    </w:p>
    <w:p w14:paraId="6ED8F8F3" w14:textId="77777777" w:rsidR="00CC67E9" w:rsidRPr="005D04A4" w:rsidRDefault="00CC67E9" w:rsidP="00CC67E9">
      <w:pPr>
        <w:jc w:val="both"/>
        <w:rPr>
          <w:rFonts w:ascii="Arial" w:eastAsia="Times New Roman" w:hAnsi="Arial" w:cs="Arial"/>
          <w:sz w:val="23"/>
          <w:szCs w:val="23"/>
          <w:shd w:val="clear" w:color="auto" w:fill="FFFFFF"/>
        </w:rPr>
      </w:pPr>
    </w:p>
    <w:p w14:paraId="14D372E6"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No caso de limitação de empenhos e de movimentação financeira de que trata o caput deste artigo, buscar-se-á preservar as despesas abaixo hierarquizadas:</w:t>
      </w:r>
    </w:p>
    <w:p w14:paraId="0EEB9555" w14:textId="77777777" w:rsidR="00CC67E9" w:rsidRPr="005D04A4" w:rsidRDefault="00CC67E9" w:rsidP="00CC67E9">
      <w:pPr>
        <w:jc w:val="both"/>
        <w:rPr>
          <w:rFonts w:ascii="Arial" w:eastAsia="Times New Roman" w:hAnsi="Arial" w:cs="Arial"/>
          <w:sz w:val="23"/>
          <w:szCs w:val="23"/>
          <w:shd w:val="clear" w:color="auto" w:fill="FFFFFF"/>
        </w:rPr>
      </w:pPr>
    </w:p>
    <w:p w14:paraId="7ECCA50F"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 -</w:t>
      </w:r>
      <w:r w:rsidRPr="005D04A4">
        <w:rPr>
          <w:rFonts w:ascii="Arial" w:eastAsia="Times New Roman" w:hAnsi="Arial" w:cs="Arial"/>
          <w:color w:val="000000" w:themeColor="text1"/>
          <w:sz w:val="23"/>
          <w:szCs w:val="23"/>
          <w:shd w:val="clear" w:color="auto" w:fill="FFFFFF"/>
        </w:rPr>
        <w:t xml:space="preserve"> Com pessoal e encargos patronais;</w:t>
      </w:r>
    </w:p>
    <w:p w14:paraId="0BE51FB9"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II -</w:t>
      </w:r>
      <w:r w:rsidRPr="005D04A4">
        <w:rPr>
          <w:rFonts w:ascii="Arial" w:eastAsia="Times New Roman" w:hAnsi="Arial" w:cs="Arial"/>
          <w:color w:val="000000" w:themeColor="text1"/>
          <w:sz w:val="23"/>
          <w:szCs w:val="23"/>
          <w:shd w:val="clear" w:color="auto" w:fill="FFFFFF"/>
        </w:rPr>
        <w:t xml:space="preserve"> Com a conservação do patrimônio público;</w:t>
      </w:r>
    </w:p>
    <w:p w14:paraId="6FFEA5A4"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III -</w:t>
      </w:r>
      <w:r w:rsidRPr="005D04A4">
        <w:rPr>
          <w:rFonts w:ascii="Arial" w:eastAsia="Times New Roman" w:hAnsi="Arial" w:cs="Arial"/>
          <w:color w:val="000000" w:themeColor="text1"/>
          <w:sz w:val="23"/>
          <w:szCs w:val="23"/>
          <w:shd w:val="clear" w:color="auto" w:fill="FFFFFF"/>
        </w:rPr>
        <w:t xml:space="preserve"> Com aplicação dos percentuais mínimos em saúde e educação;</w:t>
      </w:r>
    </w:p>
    <w:p w14:paraId="17256F94"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IV</w:t>
      </w:r>
      <w:r w:rsidRPr="005D04A4">
        <w:rPr>
          <w:rFonts w:ascii="Arial" w:eastAsia="Times New Roman" w:hAnsi="Arial" w:cs="Arial"/>
          <w:color w:val="000000" w:themeColor="text1"/>
          <w:sz w:val="23"/>
          <w:szCs w:val="23"/>
          <w:shd w:val="clear" w:color="auto" w:fill="FFFFFF"/>
        </w:rPr>
        <w:t xml:space="preserve"> - Com serviços ou atividades essenciais.</w:t>
      </w:r>
    </w:p>
    <w:p w14:paraId="123642EE"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p>
    <w:p w14:paraId="46B266D9" w14:textId="77777777" w:rsidR="00CC67E9" w:rsidRPr="005D04A4" w:rsidRDefault="00CC67E9" w:rsidP="00CC67E9">
      <w:pPr>
        <w:rPr>
          <w:rFonts w:ascii="Arial" w:eastAsia="Times New Roman"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 2º</w:t>
      </w:r>
      <w:r w:rsidRPr="005D04A4">
        <w:rPr>
          <w:rFonts w:ascii="Arial" w:eastAsia="Times New Roman" w:hAnsi="Arial" w:cs="Arial"/>
          <w:color w:val="000000" w:themeColor="text1"/>
          <w:sz w:val="23"/>
          <w:szCs w:val="23"/>
          <w:shd w:val="clear" w:color="auto" w:fill="FFFFFF"/>
        </w:rPr>
        <w:t xml:space="preserve"> Consideram-se como serviços ou atividades essenciais aqueles cuja interrupção possa vir a prejudicar a ordem pública, a saber:</w:t>
      </w:r>
    </w:p>
    <w:p w14:paraId="45206A20"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p>
    <w:p w14:paraId="0794188F"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 -</w:t>
      </w:r>
      <w:r w:rsidRPr="005D04A4">
        <w:rPr>
          <w:rFonts w:ascii="Arial" w:eastAsia="Times New Roman" w:hAnsi="Arial" w:cs="Arial"/>
          <w:color w:val="000000" w:themeColor="text1"/>
          <w:sz w:val="23"/>
          <w:szCs w:val="23"/>
          <w:shd w:val="clear" w:color="auto" w:fill="FFFFFF"/>
        </w:rPr>
        <w:t xml:space="preserve"> Assistência médica;</w:t>
      </w:r>
    </w:p>
    <w:p w14:paraId="577ECBA3"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II -</w:t>
      </w:r>
      <w:r w:rsidRPr="005D04A4">
        <w:rPr>
          <w:rFonts w:ascii="Arial" w:eastAsia="Times New Roman" w:hAnsi="Arial" w:cs="Arial"/>
          <w:color w:val="000000" w:themeColor="text1"/>
          <w:sz w:val="23"/>
          <w:szCs w:val="23"/>
          <w:shd w:val="clear" w:color="auto" w:fill="FFFFFF"/>
        </w:rPr>
        <w:t xml:space="preserve"> Limpeza pública;</w:t>
      </w:r>
    </w:p>
    <w:p w14:paraId="36571411"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p>
    <w:p w14:paraId="45A9A093"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3º</w:t>
      </w:r>
      <w:r w:rsidRPr="005D04A4">
        <w:rPr>
          <w:rFonts w:ascii="Arial" w:eastAsia="Times New Roman" w:hAnsi="Arial" w:cs="Arial"/>
          <w:sz w:val="23"/>
          <w:szCs w:val="23"/>
          <w:shd w:val="clear" w:color="auto" w:fill="FFFFFF"/>
        </w:rPr>
        <w:t xml:space="preserve"> Considerando as despesas preservadas e essenciais relacionadas, o contingenciamento será realizado ordenadamente com base nos seguintes critérios de classificações de despesas, até que se atinja o limite necessário:</w:t>
      </w:r>
    </w:p>
    <w:p w14:paraId="1781FD6C" w14:textId="77777777" w:rsidR="00CC67E9" w:rsidRPr="005D04A4" w:rsidRDefault="00CC67E9" w:rsidP="00CC67E9">
      <w:pPr>
        <w:jc w:val="both"/>
        <w:rPr>
          <w:rFonts w:ascii="Arial" w:eastAsia="Times New Roman" w:hAnsi="Arial" w:cs="Arial"/>
          <w:sz w:val="23"/>
          <w:szCs w:val="23"/>
          <w:shd w:val="clear" w:color="auto" w:fill="FFFFFF"/>
        </w:rPr>
      </w:pPr>
    </w:p>
    <w:p w14:paraId="70E3DFCA" w14:textId="77777777" w:rsidR="00CC67E9" w:rsidRPr="005D04A4" w:rsidRDefault="00CC67E9" w:rsidP="00CC67E9">
      <w:pPr>
        <w:jc w:val="both"/>
        <w:rPr>
          <w:rFonts w:ascii="Arial" w:eastAsia="Times New Roman" w:hAnsi="Arial" w:cs="Arial"/>
          <w:b/>
          <w:bCs/>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 - Despesas de Capital:</w:t>
      </w:r>
    </w:p>
    <w:p w14:paraId="710D3421"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color w:val="000000" w:themeColor="text1"/>
          <w:sz w:val="23"/>
          <w:szCs w:val="23"/>
          <w:shd w:val="clear" w:color="auto" w:fill="FFFFFF"/>
        </w:rPr>
        <w:t>a. Obra não iniciada;</w:t>
      </w:r>
    </w:p>
    <w:p w14:paraId="2295B79F"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color w:val="000000" w:themeColor="text1"/>
          <w:sz w:val="23"/>
          <w:szCs w:val="23"/>
          <w:shd w:val="clear" w:color="auto" w:fill="FFFFFF"/>
        </w:rPr>
        <w:t>b. Desapropriações;</w:t>
      </w:r>
    </w:p>
    <w:p w14:paraId="64B21C50"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color w:val="000000" w:themeColor="text1"/>
          <w:sz w:val="23"/>
          <w:szCs w:val="23"/>
          <w:shd w:val="clear" w:color="auto" w:fill="FFFFFF"/>
        </w:rPr>
        <w:t>c. Aquisição de Equipamentos e materiais permanentes;</w:t>
      </w:r>
    </w:p>
    <w:p w14:paraId="1FF502D4"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p>
    <w:p w14:paraId="157A49B9" w14:textId="77777777" w:rsidR="00CC67E9" w:rsidRPr="005D04A4" w:rsidRDefault="00CC67E9" w:rsidP="00CC67E9">
      <w:pPr>
        <w:jc w:val="both"/>
        <w:rPr>
          <w:rFonts w:ascii="Arial" w:eastAsia="Times New Roman" w:hAnsi="Arial" w:cs="Arial"/>
          <w:b/>
          <w:bCs/>
          <w:color w:val="000000" w:themeColor="text1"/>
          <w:sz w:val="23"/>
          <w:szCs w:val="23"/>
          <w:shd w:val="clear" w:color="auto" w:fill="FFFFFF"/>
        </w:rPr>
      </w:pPr>
      <w:r w:rsidRPr="005D04A4">
        <w:rPr>
          <w:rFonts w:ascii="Arial" w:eastAsia="Times New Roman" w:hAnsi="Arial" w:cs="Arial"/>
          <w:b/>
          <w:bCs/>
          <w:color w:val="000000" w:themeColor="text1"/>
          <w:sz w:val="23"/>
          <w:szCs w:val="23"/>
          <w:shd w:val="clear" w:color="auto" w:fill="FFFFFF"/>
        </w:rPr>
        <w:t>II - Despesas Correntes:</w:t>
      </w:r>
    </w:p>
    <w:p w14:paraId="0F6AF55C" w14:textId="77777777" w:rsidR="00CC67E9" w:rsidRPr="005D04A4" w:rsidRDefault="00CC67E9" w:rsidP="00CC67E9">
      <w:pPr>
        <w:jc w:val="both"/>
        <w:rPr>
          <w:rFonts w:ascii="Arial" w:eastAsia="Times New Roman" w:hAnsi="Arial" w:cs="Arial"/>
          <w:color w:val="000000" w:themeColor="text1"/>
          <w:sz w:val="23"/>
          <w:szCs w:val="23"/>
        </w:rPr>
      </w:pPr>
      <w:r w:rsidRPr="005D04A4">
        <w:rPr>
          <w:rFonts w:ascii="Arial" w:eastAsia="Times New Roman" w:hAnsi="Arial" w:cs="Arial"/>
          <w:color w:val="000000" w:themeColor="text1"/>
          <w:sz w:val="23"/>
          <w:szCs w:val="23"/>
          <w:shd w:val="clear" w:color="auto" w:fill="FFFFFF"/>
        </w:rPr>
        <w:t>a. Contratação de Serviços para a expansão da ação governamental;</w:t>
      </w:r>
    </w:p>
    <w:p w14:paraId="155371E9"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color w:val="000000" w:themeColor="text1"/>
          <w:sz w:val="23"/>
          <w:szCs w:val="23"/>
          <w:shd w:val="clear" w:color="auto" w:fill="FFFFFF"/>
        </w:rPr>
        <w:t>b. Aquisição de Materiais de consumo para expansão de ação governamental;</w:t>
      </w:r>
    </w:p>
    <w:p w14:paraId="3D45C6EB"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color w:val="000000" w:themeColor="text1"/>
          <w:sz w:val="23"/>
          <w:szCs w:val="23"/>
          <w:shd w:val="clear" w:color="auto" w:fill="FFFFFF"/>
        </w:rPr>
        <w:t>c. Fomento ao esporte;</w:t>
      </w:r>
    </w:p>
    <w:p w14:paraId="38ED05F4"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r w:rsidRPr="005D04A4">
        <w:rPr>
          <w:rFonts w:ascii="Arial" w:eastAsia="Times New Roman" w:hAnsi="Arial" w:cs="Arial"/>
          <w:color w:val="000000" w:themeColor="text1"/>
          <w:sz w:val="23"/>
          <w:szCs w:val="23"/>
          <w:shd w:val="clear" w:color="auto" w:fill="FFFFFF"/>
        </w:rPr>
        <w:t>d. Fomento à cultura.</w:t>
      </w:r>
    </w:p>
    <w:p w14:paraId="780A40A6" w14:textId="77777777" w:rsidR="00CC67E9" w:rsidRPr="005D04A4" w:rsidRDefault="00CC67E9" w:rsidP="00CC67E9">
      <w:pPr>
        <w:jc w:val="both"/>
        <w:rPr>
          <w:rFonts w:ascii="Arial" w:eastAsia="Times New Roman" w:hAnsi="Arial" w:cs="Arial"/>
          <w:sz w:val="23"/>
          <w:szCs w:val="23"/>
          <w:shd w:val="clear" w:color="auto" w:fill="FFFFFF"/>
        </w:rPr>
      </w:pPr>
    </w:p>
    <w:p w14:paraId="3C5F066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4º</w:t>
      </w:r>
      <w:r w:rsidRPr="005D04A4">
        <w:rPr>
          <w:rFonts w:ascii="Arial" w:eastAsia="Times New Roman" w:hAnsi="Arial" w:cs="Arial"/>
          <w:sz w:val="23"/>
          <w:szCs w:val="23"/>
          <w:shd w:val="clear" w:color="auto" w:fill="FFFFFF"/>
        </w:rPr>
        <w:t xml:space="preserve"> Constatada a necessidade de limitação de empenho, caberá à Secretaria Municipal </w:t>
      </w:r>
      <w:r>
        <w:rPr>
          <w:rFonts w:ascii="Arial" w:eastAsia="Times New Roman" w:hAnsi="Arial" w:cs="Arial"/>
          <w:sz w:val="23"/>
          <w:szCs w:val="23"/>
          <w:shd w:val="clear" w:color="auto" w:fill="FFFFFF"/>
        </w:rPr>
        <w:t xml:space="preserve">de Administração e Finanças, </w:t>
      </w:r>
      <w:r w:rsidRPr="005D04A4">
        <w:rPr>
          <w:rFonts w:ascii="Arial" w:eastAsia="Times New Roman" w:hAnsi="Arial" w:cs="Arial"/>
          <w:sz w:val="23"/>
          <w:szCs w:val="23"/>
          <w:shd w:val="clear" w:color="auto" w:fill="FFFFFF"/>
        </w:rPr>
        <w:t>definir o percentual de redução aplicável que deverá incidir sobre o total de atividades e sobre os projetos previstos no orçamento para cada unidade orçamentária, visando o cumprimento das metas fiscais estabelecidas nesta lei, na forma prevista pelo artigo 9º da lei Complementar </w:t>
      </w:r>
      <w:hyperlink r:id="rId15"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w:t>
      </w:r>
    </w:p>
    <w:p w14:paraId="248699FB" w14:textId="77777777" w:rsidR="00CC67E9" w:rsidRPr="005D04A4" w:rsidRDefault="00CC67E9" w:rsidP="00CC67E9">
      <w:pPr>
        <w:jc w:val="both"/>
        <w:rPr>
          <w:rFonts w:ascii="Arial" w:eastAsia="Times New Roman" w:hAnsi="Arial" w:cs="Arial"/>
          <w:sz w:val="23"/>
          <w:szCs w:val="23"/>
          <w:shd w:val="clear" w:color="auto" w:fill="FFFFFF"/>
        </w:rPr>
      </w:pPr>
    </w:p>
    <w:p w14:paraId="5ACDFADD"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lastRenderedPageBreak/>
        <w:t>§ 5º</w:t>
      </w:r>
      <w:r w:rsidRPr="005D04A4">
        <w:rPr>
          <w:rFonts w:ascii="Arial" w:eastAsia="Times New Roman" w:hAnsi="Arial" w:cs="Arial"/>
          <w:sz w:val="23"/>
          <w:szCs w:val="23"/>
          <w:shd w:val="clear" w:color="auto" w:fill="FFFFFF"/>
        </w:rPr>
        <w:t xml:space="preserve"> Caberá ao Departamento de Contabilidade da Secretaria Municipal d</w:t>
      </w:r>
      <w:r>
        <w:rPr>
          <w:rFonts w:ascii="Arial" w:eastAsia="Times New Roman" w:hAnsi="Arial" w:cs="Arial"/>
          <w:sz w:val="23"/>
          <w:szCs w:val="23"/>
          <w:shd w:val="clear" w:color="auto" w:fill="FFFFFF"/>
        </w:rPr>
        <w:t xml:space="preserve">e Administração e Finanças </w:t>
      </w:r>
      <w:r w:rsidRPr="005D04A4">
        <w:rPr>
          <w:rFonts w:ascii="Arial" w:eastAsia="Times New Roman" w:hAnsi="Arial" w:cs="Arial"/>
          <w:sz w:val="23"/>
          <w:szCs w:val="23"/>
          <w:shd w:val="clear" w:color="auto" w:fill="FFFFFF"/>
        </w:rPr>
        <w:t>emitir relatórios para o acompanhamento das receitas que possibilitarão monitoramento e cumprimento das metas fiscais.</w:t>
      </w:r>
    </w:p>
    <w:p w14:paraId="31F9B2A0"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6º</w:t>
      </w:r>
      <w:r w:rsidRPr="005D04A4">
        <w:rPr>
          <w:rFonts w:ascii="Arial" w:eastAsia="Times New Roman" w:hAnsi="Arial" w:cs="Arial"/>
          <w:sz w:val="23"/>
          <w:szCs w:val="23"/>
          <w:shd w:val="clear" w:color="auto" w:fill="FFFFFF"/>
        </w:rPr>
        <w:t xml:space="preserve"> No caso de restabelecimento da receita prevista, ainda que parcial, a recomposição das dotações cujos empenhos foram limitados dar-se-á de forma proporcional às reduções efetivadas.</w:t>
      </w:r>
      <w:r w:rsidRPr="005D04A4">
        <w:rPr>
          <w:rFonts w:ascii="Arial" w:eastAsia="Times New Roman" w:hAnsi="Arial" w:cs="Arial"/>
          <w:sz w:val="23"/>
          <w:szCs w:val="23"/>
        </w:rPr>
        <w:br/>
      </w: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 7º</w:t>
      </w:r>
      <w:r w:rsidRPr="005D04A4">
        <w:rPr>
          <w:rFonts w:ascii="Arial" w:eastAsia="Times New Roman" w:hAnsi="Arial" w:cs="Arial"/>
          <w:sz w:val="23"/>
          <w:szCs w:val="23"/>
          <w:shd w:val="clear" w:color="auto" w:fill="FFFFFF"/>
        </w:rPr>
        <w:t xml:space="preserve"> Na hipótese da ocorrência do disposto no caput deste artigo, através de ato próprio, o Poder Executivo comunicará ao Poder Legislativo, Fundos, Autarquias e Fundações o montante de recursos indisponíveis para empenho e movimentação financeira.</w:t>
      </w:r>
    </w:p>
    <w:p w14:paraId="53466948" w14:textId="3B73BE2B" w:rsidR="00CC67E9" w:rsidRDefault="00CC67E9" w:rsidP="00CC67E9">
      <w:pPr>
        <w:jc w:val="center"/>
        <w:rPr>
          <w:rFonts w:ascii="Arial" w:eastAsia="Times New Roman" w:hAnsi="Arial" w:cs="Arial"/>
          <w:b/>
          <w:bCs/>
          <w:sz w:val="23"/>
          <w:szCs w:val="23"/>
          <w:shd w:val="clear" w:color="auto" w:fill="FFFFFF"/>
        </w:rPr>
      </w:pPr>
    </w:p>
    <w:p w14:paraId="4F41E218" w14:textId="77777777" w:rsidR="00CC67E9"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sz w:val="23"/>
          <w:szCs w:val="23"/>
          <w:shd w:val="clear" w:color="auto" w:fill="FFFFFF"/>
        </w:rPr>
        <w:t>CAPÍTULO </w:t>
      </w:r>
      <w:r w:rsidRPr="005D04A4">
        <w:rPr>
          <w:rFonts w:ascii="Arial" w:eastAsia="Times New Roman" w:hAnsi="Arial" w:cs="Arial"/>
          <w:b/>
          <w:bCs/>
          <w:caps/>
          <w:sz w:val="23"/>
          <w:szCs w:val="23"/>
          <w:shd w:val="clear" w:color="auto" w:fill="FFFFFF"/>
        </w:rPr>
        <w:t>V</w:t>
      </w:r>
      <w:r w:rsidRPr="005D04A4">
        <w:rPr>
          <w:rFonts w:ascii="Arial" w:eastAsia="Times New Roman" w:hAnsi="Arial" w:cs="Arial"/>
          <w:b/>
          <w:bCs/>
          <w:caps/>
          <w:sz w:val="23"/>
          <w:szCs w:val="23"/>
          <w:shd w:val="clear" w:color="auto" w:fill="FFFFFF"/>
        </w:rPr>
        <w:br/>
        <w:t>DAS DIRETRIZES PARA A ELABORAÇÃO E EXECUÇÃO DOS</w:t>
      </w:r>
    </w:p>
    <w:p w14:paraId="2D8BA4FC" w14:textId="77777777" w:rsidR="00CC67E9" w:rsidRPr="005D04A4"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caps/>
          <w:sz w:val="23"/>
          <w:szCs w:val="23"/>
          <w:shd w:val="clear" w:color="auto" w:fill="FFFFFF"/>
        </w:rPr>
        <w:t>ORÇAMENTOS DO MUNICÍPIO</w:t>
      </w:r>
    </w:p>
    <w:p w14:paraId="61453176" w14:textId="77777777" w:rsidR="00CC67E9" w:rsidRPr="005D04A4" w:rsidRDefault="00CC67E9" w:rsidP="00CC67E9">
      <w:pPr>
        <w:jc w:val="both"/>
        <w:rPr>
          <w:rFonts w:ascii="Arial" w:eastAsia="Times New Roman" w:hAnsi="Arial" w:cs="Arial"/>
          <w:b/>
          <w:bCs/>
          <w:caps/>
          <w:sz w:val="23"/>
          <w:szCs w:val="23"/>
          <w:shd w:val="clear" w:color="auto" w:fill="FFFFFF"/>
        </w:rPr>
      </w:pPr>
    </w:p>
    <w:p w14:paraId="36875482"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Art.7º</w:t>
      </w:r>
      <w:r w:rsidRPr="005D04A4">
        <w:rPr>
          <w:rFonts w:ascii="Arial" w:eastAsia="Times New Roman" w:hAnsi="Arial" w:cs="Arial"/>
          <w:sz w:val="23"/>
          <w:szCs w:val="23"/>
        </w:rPr>
        <w:t xml:space="preserve"> - </w:t>
      </w:r>
      <w:r w:rsidRPr="005D04A4">
        <w:rPr>
          <w:rFonts w:ascii="Arial" w:eastAsia="Times New Roman" w:hAnsi="Arial" w:cs="Arial"/>
          <w:sz w:val="23"/>
          <w:szCs w:val="23"/>
          <w:shd w:val="clear" w:color="auto" w:fill="FFFFFF"/>
        </w:rPr>
        <w:t>Os Orçamentos para o exercício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obedecerão entre outros, ao princípio da transparência e do equilíbrio entre receitas e despesas em cada fonte, abrangendo os Poderes Legislativo e Executivo, sua</w:t>
      </w:r>
      <w:r>
        <w:rPr>
          <w:rFonts w:ascii="Arial" w:eastAsia="Times New Roman" w:hAnsi="Arial" w:cs="Arial"/>
          <w:sz w:val="23"/>
          <w:szCs w:val="23"/>
          <w:shd w:val="clear" w:color="auto" w:fill="FFFFFF"/>
        </w:rPr>
        <w:t>s</w:t>
      </w:r>
      <w:r w:rsidRPr="005D04A4">
        <w:rPr>
          <w:rFonts w:ascii="Arial" w:eastAsia="Times New Roman" w:hAnsi="Arial" w:cs="Arial"/>
          <w:sz w:val="23"/>
          <w:szCs w:val="23"/>
          <w:shd w:val="clear" w:color="auto" w:fill="FFFFFF"/>
        </w:rPr>
        <w:t xml:space="preserve"> Autarquia</w:t>
      </w:r>
      <w:r>
        <w:rPr>
          <w:rFonts w:ascii="Arial" w:eastAsia="Times New Roman" w:hAnsi="Arial" w:cs="Arial"/>
          <w:sz w:val="23"/>
          <w:szCs w:val="23"/>
          <w:shd w:val="clear" w:color="auto" w:fill="FFFFFF"/>
        </w:rPr>
        <w:t>s</w:t>
      </w:r>
      <w:r w:rsidRPr="005D04A4">
        <w:rPr>
          <w:rFonts w:ascii="Arial" w:eastAsia="Times New Roman" w:hAnsi="Arial" w:cs="Arial"/>
          <w:sz w:val="23"/>
          <w:szCs w:val="23"/>
          <w:shd w:val="clear" w:color="auto" w:fill="FFFFFF"/>
        </w:rPr>
        <w:t xml:space="preserve"> e seus Fundos.</w:t>
      </w:r>
    </w:p>
    <w:p w14:paraId="00C1D480" w14:textId="77777777" w:rsidR="00CC67E9" w:rsidRPr="005D04A4" w:rsidRDefault="00CC67E9" w:rsidP="00CC67E9">
      <w:pPr>
        <w:jc w:val="both"/>
        <w:rPr>
          <w:rFonts w:ascii="Arial" w:eastAsia="Times New Roman" w:hAnsi="Arial" w:cs="Arial"/>
          <w:sz w:val="23"/>
          <w:szCs w:val="23"/>
          <w:shd w:val="clear" w:color="auto" w:fill="FFFFFF"/>
        </w:rPr>
      </w:pPr>
    </w:p>
    <w:p w14:paraId="2701DABD"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8º - </w:t>
      </w:r>
      <w:r w:rsidRPr="005D04A4">
        <w:rPr>
          <w:rFonts w:ascii="Arial" w:eastAsia="Times New Roman" w:hAnsi="Arial" w:cs="Arial"/>
          <w:sz w:val="23"/>
          <w:szCs w:val="23"/>
          <w:shd w:val="clear" w:color="auto" w:fill="FFFFFF"/>
        </w:rPr>
        <w:t>Os estudos para definição dos Orçamentos da Receita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deverão observar os efeitos da alteração da legislação tributária, incentivos fiscais autorizados, a inflação do período, o crescimento econômico, a ampliação da base de cálculo dos tributos e a sua evolução nos últimos três exercícios.</w:t>
      </w:r>
    </w:p>
    <w:p w14:paraId="0D314CE5" w14:textId="77777777" w:rsidR="00CC67E9" w:rsidRPr="005D04A4" w:rsidRDefault="00CC67E9" w:rsidP="00CC67E9">
      <w:pPr>
        <w:jc w:val="both"/>
        <w:rPr>
          <w:rFonts w:ascii="Arial" w:eastAsia="Times New Roman" w:hAnsi="Arial" w:cs="Arial"/>
          <w:sz w:val="23"/>
          <w:szCs w:val="23"/>
          <w:shd w:val="clear" w:color="auto" w:fill="FFFFFF"/>
        </w:rPr>
      </w:pPr>
    </w:p>
    <w:p w14:paraId="375FB011"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Parágrafo único</w:t>
      </w:r>
      <w:r w:rsidRPr="005D04A4">
        <w:rPr>
          <w:rFonts w:ascii="Arial" w:eastAsia="Times New Roman" w:hAnsi="Arial" w:cs="Arial"/>
          <w:sz w:val="23"/>
          <w:szCs w:val="23"/>
          <w:shd w:val="clear" w:color="auto" w:fill="FFFFFF"/>
        </w:rPr>
        <w:t xml:space="preserve"> -  Até 30 (trinta) dias antes do encaminhamento da Proposta Orçamentária ao Poder Legislativo, o Poder Executivo Municipal colocará à disposição da Câmara Municipal, os estudos e as estimativas de receitas para o exercício subsequente, inclusive da receita corrente líquida</w:t>
      </w:r>
      <w:r>
        <w:rPr>
          <w:rFonts w:ascii="Arial" w:eastAsia="Times New Roman" w:hAnsi="Arial" w:cs="Arial"/>
          <w:sz w:val="23"/>
          <w:szCs w:val="23"/>
          <w:shd w:val="clear" w:color="auto" w:fill="FFFFFF"/>
        </w:rPr>
        <w:t xml:space="preserve"> (RCL)</w:t>
      </w:r>
      <w:r w:rsidRPr="005D04A4">
        <w:rPr>
          <w:rFonts w:ascii="Arial" w:eastAsia="Times New Roman" w:hAnsi="Arial" w:cs="Arial"/>
          <w:sz w:val="23"/>
          <w:szCs w:val="23"/>
          <w:shd w:val="clear" w:color="auto" w:fill="FFFFFF"/>
        </w:rPr>
        <w:t xml:space="preserve"> e as respectivas memórias de cálculo, conforme art. 12, § 3º da Lei Complementar nº </w:t>
      </w:r>
      <w:hyperlink r:id="rId16"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6CF24737" w14:textId="77777777" w:rsidR="00CC67E9" w:rsidRPr="005D04A4" w:rsidRDefault="00CC67E9" w:rsidP="00CC67E9">
      <w:pPr>
        <w:jc w:val="both"/>
        <w:rPr>
          <w:rFonts w:ascii="Arial" w:eastAsia="Times New Roman" w:hAnsi="Arial" w:cs="Arial"/>
          <w:sz w:val="23"/>
          <w:szCs w:val="23"/>
          <w:shd w:val="clear" w:color="auto" w:fill="FFFFFF"/>
        </w:rPr>
      </w:pPr>
    </w:p>
    <w:p w14:paraId="25A2F2A2"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Art. 9º</w:t>
      </w:r>
      <w:r w:rsidRPr="005D04A4">
        <w:rPr>
          <w:rFonts w:ascii="Arial" w:eastAsia="Times New Roman" w:hAnsi="Arial" w:cs="Arial"/>
          <w:sz w:val="23"/>
          <w:szCs w:val="23"/>
        </w:rPr>
        <w:t xml:space="preserve"> - </w:t>
      </w:r>
      <w:r w:rsidRPr="005D04A4">
        <w:rPr>
          <w:rFonts w:ascii="Arial" w:eastAsia="Times New Roman" w:hAnsi="Arial" w:cs="Arial"/>
          <w:sz w:val="23"/>
          <w:szCs w:val="23"/>
          <w:shd w:val="clear" w:color="auto" w:fill="FFFFFF"/>
        </w:rPr>
        <w:t>Se a receita estimada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comprovadamente, não atender ao disposto no artigo anterior, o Legislativo, quando da discussão da Proposta Orçamentária, poderá reestimá-la, ou solicitar do Executivo Municipal a sua alteração, se for o caso, e a consequente adequação do orçamento da despesa.</w:t>
      </w:r>
    </w:p>
    <w:p w14:paraId="7742E8D2" w14:textId="77777777" w:rsidR="00CC67E9" w:rsidRPr="005D04A4" w:rsidRDefault="00CC67E9" w:rsidP="00CC67E9">
      <w:pPr>
        <w:jc w:val="both"/>
        <w:rPr>
          <w:rFonts w:ascii="Arial" w:eastAsia="Times New Roman" w:hAnsi="Arial" w:cs="Arial"/>
          <w:sz w:val="23"/>
          <w:szCs w:val="23"/>
          <w:shd w:val="clear" w:color="auto" w:fill="FFFFFF"/>
        </w:rPr>
      </w:pPr>
    </w:p>
    <w:p w14:paraId="5CEAB46D"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Art. 10</w:t>
      </w:r>
      <w:r w:rsidRPr="005D04A4">
        <w:rPr>
          <w:rFonts w:ascii="Arial" w:eastAsia="Times New Roman" w:hAnsi="Arial" w:cs="Arial"/>
          <w:sz w:val="23"/>
          <w:szCs w:val="23"/>
        </w:rPr>
        <w:t xml:space="preserve"> - </w:t>
      </w:r>
      <w:r w:rsidRPr="005D04A4">
        <w:rPr>
          <w:rFonts w:ascii="Arial" w:eastAsia="Times New Roman" w:hAnsi="Arial" w:cs="Arial"/>
          <w:sz w:val="23"/>
          <w:szCs w:val="23"/>
          <w:shd w:val="clear" w:color="auto" w:fill="FFFFFF"/>
        </w:rPr>
        <w:t xml:space="preserve">Constituem Riscos Fiscais capazes de afetar o equilíbrio das contas públicas do Município, aqueles constantes do Anexo IX </w:t>
      </w:r>
      <w:r>
        <w:rPr>
          <w:rFonts w:ascii="Arial" w:eastAsia="Times New Roman" w:hAnsi="Arial" w:cs="Arial"/>
          <w:sz w:val="23"/>
          <w:szCs w:val="23"/>
          <w:shd w:val="clear" w:color="auto" w:fill="FFFFFF"/>
        </w:rPr>
        <w:t xml:space="preserve">da </w:t>
      </w:r>
      <w:r w:rsidRPr="005D04A4">
        <w:rPr>
          <w:rFonts w:ascii="Arial" w:eastAsia="Times New Roman" w:hAnsi="Arial" w:cs="Arial"/>
          <w:sz w:val="23"/>
          <w:szCs w:val="23"/>
          <w:shd w:val="clear" w:color="auto" w:fill="FFFFFF"/>
        </w:rPr>
        <w:t>Lei</w:t>
      </w:r>
      <w:r>
        <w:rPr>
          <w:rFonts w:ascii="Arial" w:eastAsia="Times New Roman" w:hAnsi="Arial" w:cs="Arial"/>
          <w:sz w:val="23"/>
          <w:szCs w:val="23"/>
          <w:shd w:val="clear" w:color="auto" w:fill="FFFFFF"/>
        </w:rPr>
        <w:t xml:space="preserve"> </w:t>
      </w:r>
      <w:r w:rsidRPr="005D04A4">
        <w:rPr>
          <w:rFonts w:ascii="Arial" w:eastAsia="Times New Roman" w:hAnsi="Arial" w:cs="Arial"/>
          <w:sz w:val="23"/>
          <w:szCs w:val="23"/>
          <w:shd w:val="clear" w:color="auto" w:fill="FFFFFF"/>
        </w:rPr>
        <w:t>Complementar nº </w:t>
      </w:r>
      <w:hyperlink r:id="rId17"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3318A86B" w14:textId="77777777" w:rsidR="00CC67E9" w:rsidRPr="005D04A4" w:rsidRDefault="00CC67E9" w:rsidP="00CC67E9">
      <w:pPr>
        <w:jc w:val="both"/>
        <w:rPr>
          <w:rFonts w:ascii="Arial" w:eastAsia="Times New Roman" w:hAnsi="Arial" w:cs="Arial"/>
          <w:sz w:val="23"/>
          <w:szCs w:val="23"/>
          <w:shd w:val="clear" w:color="auto" w:fill="FFFFFF"/>
        </w:rPr>
      </w:pPr>
    </w:p>
    <w:p w14:paraId="5401DD26"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Os riscos fiscais, caso se concretizem, serão atendidos com recursos da Reserva de Contingência e também, se houver, do excesso de arrecadação e do superávit financeiro do exercício de 202</w:t>
      </w:r>
      <w:r>
        <w:rPr>
          <w:rFonts w:ascii="Arial" w:eastAsia="Times New Roman" w:hAnsi="Arial" w:cs="Arial"/>
          <w:sz w:val="23"/>
          <w:szCs w:val="23"/>
          <w:shd w:val="clear" w:color="auto" w:fill="FFFFFF"/>
        </w:rPr>
        <w:t>3</w:t>
      </w:r>
      <w:r w:rsidRPr="005D04A4">
        <w:rPr>
          <w:rFonts w:ascii="Arial" w:eastAsia="Times New Roman" w:hAnsi="Arial" w:cs="Arial"/>
          <w:sz w:val="23"/>
          <w:szCs w:val="23"/>
          <w:shd w:val="clear" w:color="auto" w:fill="FFFFFF"/>
        </w:rPr>
        <w:t>.</w:t>
      </w:r>
    </w:p>
    <w:p w14:paraId="668DD132" w14:textId="77777777" w:rsidR="00CC67E9" w:rsidRPr="005D04A4" w:rsidRDefault="00CC67E9" w:rsidP="00CC67E9">
      <w:pPr>
        <w:jc w:val="both"/>
        <w:rPr>
          <w:rFonts w:ascii="Arial" w:eastAsia="Times New Roman" w:hAnsi="Arial" w:cs="Arial"/>
          <w:sz w:val="23"/>
          <w:szCs w:val="23"/>
          <w:shd w:val="clear" w:color="auto" w:fill="FFFFFF"/>
        </w:rPr>
      </w:pPr>
    </w:p>
    <w:p w14:paraId="699F558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2º</w:t>
      </w:r>
      <w:r w:rsidRPr="005D04A4">
        <w:rPr>
          <w:rFonts w:ascii="Arial" w:eastAsia="Times New Roman" w:hAnsi="Arial" w:cs="Arial"/>
          <w:sz w:val="23"/>
          <w:szCs w:val="23"/>
          <w:shd w:val="clear" w:color="auto" w:fill="FFFFFF"/>
        </w:rPr>
        <w:t xml:space="preserve"> Sendo estes recursos insuficientes, o Executivo Municipal encaminhará Projeto de Lei </w:t>
      </w:r>
      <w:r>
        <w:rPr>
          <w:rFonts w:ascii="Arial" w:eastAsia="Times New Roman" w:hAnsi="Arial" w:cs="Arial"/>
          <w:sz w:val="23"/>
          <w:szCs w:val="23"/>
          <w:shd w:val="clear" w:color="auto" w:fill="FFFFFF"/>
        </w:rPr>
        <w:t>à</w:t>
      </w:r>
      <w:r w:rsidRPr="005D04A4">
        <w:rPr>
          <w:rFonts w:ascii="Arial" w:eastAsia="Times New Roman" w:hAnsi="Arial" w:cs="Arial"/>
          <w:sz w:val="23"/>
          <w:szCs w:val="23"/>
          <w:shd w:val="clear" w:color="auto" w:fill="FFFFFF"/>
        </w:rPr>
        <w:t xml:space="preserve"> Câmara</w:t>
      </w:r>
      <w:r>
        <w:rPr>
          <w:rFonts w:ascii="Arial" w:eastAsia="Times New Roman" w:hAnsi="Arial" w:cs="Arial"/>
          <w:sz w:val="23"/>
          <w:szCs w:val="23"/>
          <w:shd w:val="clear" w:color="auto" w:fill="FFFFFF"/>
        </w:rPr>
        <w:t xml:space="preserve"> Municipal</w:t>
      </w:r>
      <w:r w:rsidRPr="005D04A4">
        <w:rPr>
          <w:rFonts w:ascii="Arial" w:eastAsia="Times New Roman" w:hAnsi="Arial" w:cs="Arial"/>
          <w:sz w:val="23"/>
          <w:szCs w:val="23"/>
          <w:shd w:val="clear" w:color="auto" w:fill="FFFFFF"/>
        </w:rPr>
        <w:t>, propondo anulação de recursos ordinários alocados no orçamento, desde que não comprometidos.</w:t>
      </w:r>
    </w:p>
    <w:p w14:paraId="20A24C75" w14:textId="77777777" w:rsidR="00CC67E9" w:rsidRPr="005D04A4" w:rsidRDefault="00CC67E9" w:rsidP="00CC67E9">
      <w:pPr>
        <w:jc w:val="both"/>
        <w:rPr>
          <w:rFonts w:ascii="Arial" w:eastAsia="Times New Roman" w:hAnsi="Arial" w:cs="Arial"/>
          <w:sz w:val="23"/>
          <w:szCs w:val="23"/>
          <w:shd w:val="clear" w:color="auto" w:fill="FFFFFF"/>
        </w:rPr>
      </w:pPr>
    </w:p>
    <w:p w14:paraId="0D5BE180"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Art. 11</w:t>
      </w:r>
      <w:r w:rsidRPr="005D04A4">
        <w:rPr>
          <w:rFonts w:ascii="Arial" w:eastAsia="Times New Roman" w:hAnsi="Arial" w:cs="Arial"/>
          <w:sz w:val="23"/>
          <w:szCs w:val="23"/>
        </w:rPr>
        <w:t xml:space="preserve"> - </w:t>
      </w:r>
      <w:r w:rsidRPr="005D04A4">
        <w:rPr>
          <w:rFonts w:ascii="Arial" w:eastAsia="Times New Roman" w:hAnsi="Arial" w:cs="Arial"/>
          <w:sz w:val="23"/>
          <w:szCs w:val="23"/>
          <w:shd w:val="clear" w:color="auto" w:fill="FFFFFF"/>
        </w:rPr>
        <w:t>Os orçamentos para exercício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destinarão recursos para a Reserva de Contingência, </w:t>
      </w:r>
      <w:r>
        <w:rPr>
          <w:rFonts w:ascii="Arial" w:eastAsia="Times New Roman" w:hAnsi="Arial" w:cs="Arial"/>
          <w:sz w:val="23"/>
          <w:szCs w:val="23"/>
          <w:shd w:val="clear" w:color="auto" w:fill="FFFFFF"/>
        </w:rPr>
        <w:t xml:space="preserve">de </w:t>
      </w:r>
      <w:r w:rsidRPr="005D04A4">
        <w:rPr>
          <w:rFonts w:ascii="Arial" w:eastAsia="Times New Roman" w:hAnsi="Arial" w:cs="Arial"/>
          <w:sz w:val="23"/>
          <w:szCs w:val="23"/>
          <w:shd w:val="clear" w:color="auto" w:fill="FFFFFF"/>
        </w:rPr>
        <w:t>até 30% (Trinta por cento) da Receita Corrente Líquida prevista para o mesmo exercício.</w:t>
      </w:r>
    </w:p>
    <w:p w14:paraId="18E6996F" w14:textId="77777777" w:rsidR="00CC67E9" w:rsidRPr="005D04A4" w:rsidRDefault="00CC67E9" w:rsidP="00CC67E9">
      <w:pPr>
        <w:jc w:val="both"/>
        <w:rPr>
          <w:rFonts w:ascii="Arial" w:eastAsia="Times New Roman" w:hAnsi="Arial" w:cs="Arial"/>
          <w:color w:val="FF0000"/>
          <w:sz w:val="23"/>
          <w:szCs w:val="23"/>
          <w:shd w:val="clear" w:color="auto" w:fill="FFFFFF"/>
        </w:rPr>
      </w:pPr>
    </w:p>
    <w:p w14:paraId="6198F80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1º Os recursos da Reserva de Contingência serão destinados ao atendimento de passivos contingentes e outros riscos e eventos fiscais imprevistos conforme Anexo IX - (Demonstrativo dos Riscos Fiscais e Providências) desta Lei.</w:t>
      </w:r>
    </w:p>
    <w:p w14:paraId="44715541" w14:textId="77777777" w:rsidR="00CC67E9" w:rsidRPr="005D04A4" w:rsidRDefault="00CC67E9" w:rsidP="00CC67E9">
      <w:pPr>
        <w:jc w:val="both"/>
        <w:rPr>
          <w:rFonts w:ascii="Arial" w:eastAsia="Times New Roman" w:hAnsi="Arial" w:cs="Arial"/>
          <w:sz w:val="23"/>
          <w:szCs w:val="23"/>
          <w:shd w:val="clear" w:color="auto" w:fill="FFFFFF"/>
        </w:rPr>
      </w:pPr>
    </w:p>
    <w:p w14:paraId="4AE0777A"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2º</w:t>
      </w:r>
      <w:r w:rsidRPr="005D04A4">
        <w:rPr>
          <w:rFonts w:ascii="Arial" w:eastAsia="Times New Roman" w:hAnsi="Arial" w:cs="Arial"/>
          <w:sz w:val="23"/>
          <w:szCs w:val="23"/>
          <w:shd w:val="clear" w:color="auto" w:fill="FFFFFF"/>
        </w:rPr>
        <w:t xml:space="preserve"> Os recursos da Reserva de Contingência destinados a riscos fiscais, caso não se concretizem até o dia 30 de novembro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poderão, excepcionalmente, ser utilizados mediante autorização legislativa para abertura de créditos adicionais suplementares de dotações que se tornaram insuficientes.</w:t>
      </w:r>
    </w:p>
    <w:p w14:paraId="20546D7F" w14:textId="77777777" w:rsidR="00CC67E9" w:rsidRPr="005D04A4" w:rsidRDefault="00CC67E9" w:rsidP="00CC67E9">
      <w:pPr>
        <w:jc w:val="both"/>
        <w:rPr>
          <w:rFonts w:ascii="Arial" w:eastAsia="Times New Roman" w:hAnsi="Arial" w:cs="Arial"/>
          <w:sz w:val="23"/>
          <w:szCs w:val="23"/>
          <w:shd w:val="clear" w:color="auto" w:fill="FFFFFF"/>
        </w:rPr>
      </w:pPr>
    </w:p>
    <w:p w14:paraId="61F9635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12 - </w:t>
      </w:r>
      <w:r w:rsidRPr="005D04A4">
        <w:rPr>
          <w:rFonts w:ascii="Arial" w:eastAsia="Times New Roman" w:hAnsi="Arial" w:cs="Arial"/>
          <w:sz w:val="23"/>
          <w:szCs w:val="23"/>
          <w:shd w:val="clear" w:color="auto" w:fill="FFFFFF"/>
        </w:rPr>
        <w:t>Os investimentos com duração superior a 12 (doze) meses só constarão da Lei Orçamentária Anual se contemplados no Plano Plurianual (art. 5º, § 5º da Lei Complementar nº </w:t>
      </w:r>
      <w:hyperlink r:id="rId18"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3766233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bookmarkStart w:id="0" w:name="artigo_13"/>
      <w:r w:rsidRPr="005D04A4">
        <w:rPr>
          <w:rFonts w:ascii="Arial" w:eastAsia="Times New Roman" w:hAnsi="Arial" w:cs="Arial"/>
          <w:b/>
          <w:bCs/>
          <w:sz w:val="23"/>
          <w:szCs w:val="23"/>
        </w:rPr>
        <w:t>Art. 13</w:t>
      </w:r>
      <w:bookmarkEnd w:id="0"/>
      <w:r w:rsidRPr="005D04A4">
        <w:rPr>
          <w:rFonts w:ascii="Arial" w:eastAsia="Times New Roman" w:hAnsi="Arial" w:cs="Arial"/>
          <w:b/>
          <w:bCs/>
          <w:sz w:val="23"/>
          <w:szCs w:val="23"/>
        </w:rPr>
        <w:t xml:space="preserve"> - </w:t>
      </w:r>
      <w:r w:rsidRPr="005D04A4">
        <w:rPr>
          <w:rFonts w:ascii="Arial" w:eastAsia="Times New Roman" w:hAnsi="Arial" w:cs="Arial"/>
          <w:sz w:val="23"/>
          <w:szCs w:val="23"/>
          <w:shd w:val="clear" w:color="auto" w:fill="FFFFFF"/>
        </w:rPr>
        <w:t>O Chefe do Poder Executivo Municipal estabelecerá até 30 dias após a publicação da Lei Orçamentária Anual, a programação financeira das receitas e despesas e o cronograma da execução mensal para suas Unidades gestoras (art. 8º da Lei Complementar nº </w:t>
      </w:r>
      <w:hyperlink r:id="rId19"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6462619A" w14:textId="77777777" w:rsidR="00CC67E9" w:rsidRPr="005D04A4" w:rsidRDefault="00CC67E9" w:rsidP="00CC67E9">
      <w:pPr>
        <w:jc w:val="both"/>
        <w:rPr>
          <w:rFonts w:ascii="Arial" w:eastAsia="Times New Roman" w:hAnsi="Arial" w:cs="Arial"/>
          <w:sz w:val="23"/>
          <w:szCs w:val="23"/>
          <w:shd w:val="clear" w:color="auto" w:fill="FFFFFF"/>
        </w:rPr>
      </w:pPr>
    </w:p>
    <w:p w14:paraId="2D47429D"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14 - </w:t>
      </w:r>
      <w:r w:rsidRPr="005D04A4">
        <w:rPr>
          <w:rFonts w:ascii="Arial" w:eastAsia="Times New Roman" w:hAnsi="Arial" w:cs="Arial"/>
          <w:sz w:val="23"/>
          <w:szCs w:val="23"/>
        </w:rPr>
        <w:t xml:space="preserve"> </w:t>
      </w:r>
      <w:r w:rsidRPr="005D04A4">
        <w:rPr>
          <w:rFonts w:ascii="Arial" w:eastAsia="Times New Roman" w:hAnsi="Arial" w:cs="Arial"/>
          <w:sz w:val="23"/>
          <w:szCs w:val="23"/>
          <w:shd w:val="clear" w:color="auto" w:fill="FFFFFF"/>
        </w:rPr>
        <w:t>Os projetos e atividades priorizados na Lei Orçamentária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com dotações vinculadas a recursos de transferências voluntárias, operações de crédito, alienação de bens e outros, só serão executados e utilizados a qualquer título, se ocorrer ou estiver garantido o seu ingresso no fluxo de caixa, respeitado ainda o montante ingressado ou garantido (art. 8º, parágrafo único e art. 50, I, da Lei Complementar nº </w:t>
      </w:r>
      <w:hyperlink r:id="rId20"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21D34991" w14:textId="77777777" w:rsidR="00CC67E9" w:rsidRPr="005D04A4" w:rsidRDefault="00CC67E9" w:rsidP="00CC67E9">
      <w:pPr>
        <w:jc w:val="both"/>
        <w:rPr>
          <w:rFonts w:ascii="Arial" w:eastAsia="Times New Roman" w:hAnsi="Arial" w:cs="Arial"/>
          <w:sz w:val="23"/>
          <w:szCs w:val="23"/>
          <w:shd w:val="clear" w:color="auto" w:fill="FFFFFF"/>
        </w:rPr>
      </w:pPr>
    </w:p>
    <w:p w14:paraId="41BA12EC"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Parágrafo único</w:t>
      </w:r>
      <w:r w:rsidRPr="005D04A4">
        <w:rPr>
          <w:rFonts w:ascii="Arial" w:eastAsia="Times New Roman" w:hAnsi="Arial" w:cs="Arial"/>
          <w:sz w:val="23"/>
          <w:szCs w:val="23"/>
          <w:shd w:val="clear" w:color="auto" w:fill="FFFFFF"/>
        </w:rPr>
        <w:t xml:space="preserve"> - Os recursos oriundos de transferências voluntárias não previstas nos orçamentos da receita, ou o seu excesso de arrecadação, poderão ser utilizados como fonte de recursos para abertura de créditos adicionais suplementares e especiais, por atos do Poder Executivo.</w:t>
      </w:r>
    </w:p>
    <w:p w14:paraId="1A74BA02" w14:textId="77777777" w:rsidR="00CC67E9" w:rsidRPr="005D04A4" w:rsidRDefault="00CC67E9" w:rsidP="00CC67E9">
      <w:pPr>
        <w:jc w:val="both"/>
        <w:rPr>
          <w:rFonts w:ascii="Arial" w:eastAsia="Times New Roman" w:hAnsi="Arial" w:cs="Arial"/>
          <w:sz w:val="23"/>
          <w:szCs w:val="23"/>
          <w:shd w:val="clear" w:color="auto" w:fill="FFFFFF"/>
        </w:rPr>
      </w:pPr>
    </w:p>
    <w:p w14:paraId="0B10A324"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15 - </w:t>
      </w:r>
      <w:r w:rsidRPr="005D04A4">
        <w:rPr>
          <w:rFonts w:ascii="Arial" w:eastAsia="Times New Roman" w:hAnsi="Arial" w:cs="Arial"/>
          <w:sz w:val="23"/>
          <w:szCs w:val="23"/>
          <w:shd w:val="clear" w:color="auto" w:fill="FFFFFF"/>
        </w:rPr>
        <w:t>A renúncia de receita estimada para o exercício financeiro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consta no Anexo de Metas Fiscais - Demonstrativo VII. (art. 4º, § 2º, V, da Lei Complementar nº </w:t>
      </w:r>
      <w:hyperlink r:id="rId21"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184F4956" w14:textId="77777777" w:rsidR="00CC67E9" w:rsidRPr="005D04A4" w:rsidRDefault="00CC67E9" w:rsidP="00CC67E9">
      <w:pPr>
        <w:jc w:val="both"/>
        <w:rPr>
          <w:rFonts w:ascii="Arial" w:eastAsia="Times New Roman" w:hAnsi="Arial" w:cs="Arial"/>
          <w:sz w:val="23"/>
          <w:szCs w:val="23"/>
          <w:shd w:val="clear" w:color="auto" w:fill="FFFFFF"/>
        </w:rPr>
      </w:pPr>
    </w:p>
    <w:p w14:paraId="34BD36FE" w14:textId="77777777" w:rsidR="00CC67E9" w:rsidRPr="005D04A4" w:rsidRDefault="00CC67E9" w:rsidP="00CC67E9">
      <w:pPr>
        <w:jc w:val="both"/>
        <w:rPr>
          <w:rFonts w:ascii="Arial" w:hAnsi="Arial" w:cs="Arial"/>
          <w:color w:val="000000" w:themeColor="text1"/>
          <w:sz w:val="23"/>
          <w:szCs w:val="23"/>
          <w:shd w:val="clear" w:color="auto" w:fill="FFFFFF"/>
        </w:rPr>
      </w:pPr>
      <w:r w:rsidRPr="005D04A4">
        <w:rPr>
          <w:rFonts w:ascii="Arial" w:eastAsia="Times New Roman" w:hAnsi="Arial" w:cs="Arial"/>
          <w:b/>
          <w:bCs/>
          <w:color w:val="000000" w:themeColor="text1"/>
          <w:sz w:val="23"/>
          <w:szCs w:val="23"/>
        </w:rPr>
        <w:t xml:space="preserve">Art. 16 - </w:t>
      </w:r>
      <w:r w:rsidRPr="005D04A4">
        <w:rPr>
          <w:rFonts w:ascii="Arial" w:eastAsia="Times New Roman" w:hAnsi="Arial" w:cs="Arial"/>
          <w:color w:val="000000" w:themeColor="text1"/>
          <w:sz w:val="23"/>
          <w:szCs w:val="23"/>
        </w:rPr>
        <w:t xml:space="preserve"> </w:t>
      </w:r>
      <w:r w:rsidRPr="005D04A4">
        <w:rPr>
          <w:rFonts w:ascii="Arial" w:eastAsia="Times New Roman" w:hAnsi="Arial" w:cs="Arial"/>
          <w:color w:val="000000" w:themeColor="text1"/>
          <w:sz w:val="23"/>
          <w:szCs w:val="23"/>
          <w:shd w:val="clear" w:color="auto" w:fill="FFFFFF"/>
        </w:rPr>
        <w:t>A</w:t>
      </w:r>
      <w:r>
        <w:rPr>
          <w:rFonts w:ascii="Arial" w:eastAsia="Times New Roman" w:hAnsi="Arial" w:cs="Arial"/>
          <w:color w:val="000000" w:themeColor="text1"/>
          <w:sz w:val="23"/>
          <w:szCs w:val="23"/>
          <w:shd w:val="clear" w:color="auto" w:fill="FFFFFF"/>
        </w:rPr>
        <w:t>s</w:t>
      </w:r>
      <w:r w:rsidRPr="005D04A4">
        <w:rPr>
          <w:rFonts w:ascii="Arial" w:eastAsia="Times New Roman" w:hAnsi="Arial" w:cs="Arial"/>
          <w:color w:val="000000" w:themeColor="text1"/>
          <w:sz w:val="23"/>
          <w:szCs w:val="23"/>
          <w:shd w:val="clear" w:color="auto" w:fill="FFFFFF"/>
        </w:rPr>
        <w:t xml:space="preserve"> transferência</w:t>
      </w:r>
      <w:r>
        <w:rPr>
          <w:rFonts w:ascii="Arial" w:eastAsia="Times New Roman" w:hAnsi="Arial" w:cs="Arial"/>
          <w:color w:val="000000" w:themeColor="text1"/>
          <w:sz w:val="23"/>
          <w:szCs w:val="23"/>
          <w:shd w:val="clear" w:color="auto" w:fill="FFFFFF"/>
        </w:rPr>
        <w:t>s</w:t>
      </w:r>
      <w:r w:rsidRPr="005D04A4">
        <w:rPr>
          <w:rFonts w:ascii="Arial" w:eastAsia="Times New Roman" w:hAnsi="Arial" w:cs="Arial"/>
          <w:color w:val="000000" w:themeColor="text1"/>
          <w:sz w:val="23"/>
          <w:szCs w:val="23"/>
          <w:shd w:val="clear" w:color="auto" w:fill="FFFFFF"/>
        </w:rPr>
        <w:t xml:space="preserve"> de recursos do Tesouro Municipal a entidades privadas, beneficiará somente aquelas de caráter educativo, assistencial, recreativo, cultural, esportivo, de cooperação técnica e voltada para o fortalecimento de associativismo municipal, de acordo com a Lei Federal nº </w:t>
      </w:r>
      <w:hyperlink r:id="rId22" w:anchor=":~:text=Estabelece%20o%20regime%20jur%C3%ADdico%20das,pol%C3%ADtica%20de%20fomento%20e%20de" w:history="1">
        <w:r w:rsidRPr="005D04A4">
          <w:rPr>
            <w:rFonts w:ascii="Arial" w:eastAsia="Times New Roman" w:hAnsi="Arial" w:cs="Arial"/>
            <w:color w:val="000000" w:themeColor="text1"/>
            <w:sz w:val="23"/>
            <w:szCs w:val="23"/>
            <w:shd w:val="clear" w:color="auto" w:fill="FFFFFF"/>
          </w:rPr>
          <w:t>13.019</w:t>
        </w:r>
      </w:hyperlink>
      <w:r w:rsidRPr="005D04A4">
        <w:rPr>
          <w:rFonts w:ascii="Arial" w:eastAsia="Times New Roman" w:hAnsi="Arial" w:cs="Arial"/>
          <w:color w:val="000000" w:themeColor="text1"/>
          <w:sz w:val="23"/>
          <w:szCs w:val="23"/>
          <w:shd w:val="clear" w:color="auto" w:fill="FFFFFF"/>
        </w:rPr>
        <w:t> de 31 de julho de 2014 e Decreto Municipal nº </w:t>
      </w:r>
      <w:r w:rsidRPr="005D04A4">
        <w:rPr>
          <w:rFonts w:ascii="Arial" w:hAnsi="Arial" w:cs="Arial"/>
          <w:color w:val="000000" w:themeColor="text1"/>
          <w:sz w:val="23"/>
          <w:szCs w:val="23"/>
          <w:shd w:val="clear" w:color="auto" w:fill="FFFFFF"/>
        </w:rPr>
        <w:t xml:space="preserve">5.304, de 22 de setembro de 2020. </w:t>
      </w:r>
    </w:p>
    <w:p w14:paraId="59F38471" w14:textId="77777777" w:rsidR="00CC67E9" w:rsidRPr="005D04A4" w:rsidRDefault="00CC67E9" w:rsidP="00CC67E9">
      <w:pPr>
        <w:jc w:val="both"/>
        <w:rPr>
          <w:rFonts w:ascii="Arial" w:eastAsia="Times New Roman" w:hAnsi="Arial" w:cs="Arial"/>
          <w:color w:val="000000" w:themeColor="text1"/>
          <w:sz w:val="23"/>
          <w:szCs w:val="23"/>
          <w:shd w:val="clear" w:color="auto" w:fill="FFFFFF"/>
        </w:rPr>
      </w:pPr>
    </w:p>
    <w:p w14:paraId="6E2CB88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Parágrafo único</w:t>
      </w:r>
      <w:r w:rsidRPr="005D04A4">
        <w:rPr>
          <w:rFonts w:ascii="Arial" w:eastAsia="Times New Roman" w:hAnsi="Arial" w:cs="Arial"/>
          <w:sz w:val="23"/>
          <w:szCs w:val="23"/>
          <w:shd w:val="clear" w:color="auto" w:fill="FFFFFF"/>
        </w:rPr>
        <w:t xml:space="preserve"> - As entidades beneficiadas com recursos do Tesouro Municipal deverão prestar contas no prazo determinado no termo de cooperação/fomento e na respectiva lei que autoriza o repasse, contados do recebimento do recurso, na forma estabelecida pelo art. 70, parágrafo único da CF.</w:t>
      </w:r>
    </w:p>
    <w:p w14:paraId="44B09000" w14:textId="77777777" w:rsidR="00CC67E9" w:rsidRPr="005D04A4" w:rsidRDefault="00CC67E9" w:rsidP="00CC67E9">
      <w:pPr>
        <w:jc w:val="both"/>
        <w:rPr>
          <w:rFonts w:ascii="Arial" w:eastAsia="Times New Roman" w:hAnsi="Arial" w:cs="Arial"/>
          <w:sz w:val="23"/>
          <w:szCs w:val="23"/>
          <w:shd w:val="clear" w:color="auto" w:fill="FFFFFF"/>
        </w:rPr>
      </w:pPr>
    </w:p>
    <w:p w14:paraId="4491323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17 - </w:t>
      </w:r>
      <w:r w:rsidRPr="005D04A4">
        <w:rPr>
          <w:rFonts w:ascii="Arial" w:eastAsia="Times New Roman" w:hAnsi="Arial" w:cs="Arial"/>
          <w:sz w:val="23"/>
          <w:szCs w:val="23"/>
        </w:rPr>
        <w:t xml:space="preserve"> </w:t>
      </w:r>
      <w:r w:rsidRPr="005D04A4">
        <w:rPr>
          <w:rFonts w:ascii="Arial" w:eastAsia="Times New Roman" w:hAnsi="Arial" w:cs="Arial"/>
          <w:sz w:val="23"/>
          <w:szCs w:val="23"/>
          <w:shd w:val="clear" w:color="auto" w:fill="FFFFFF"/>
        </w:rPr>
        <w:t>Para efeito do disposto no art. 16, § 3º, da Lei Complementar nº </w:t>
      </w:r>
      <w:hyperlink r:id="rId23"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 xml:space="preserve">/2000 - LRF, serão consideradas despesas irrelevantes, aquelas decorrentes de criação, expansão ou aperfeiçoamento da ação governamental que acarrete aumento da despesa, cujo montante num exercício financeiro não exceda ao valor para dispensa de licitação, fixado </w:t>
      </w:r>
      <w:r>
        <w:rPr>
          <w:rFonts w:ascii="Arial" w:eastAsia="Times New Roman" w:hAnsi="Arial" w:cs="Arial"/>
          <w:sz w:val="23"/>
          <w:szCs w:val="23"/>
          <w:shd w:val="clear" w:color="auto" w:fill="FFFFFF"/>
        </w:rPr>
        <w:t>na Lei nº 14.133/2021 de 01 de abril de 2021 (Nova Lei de Licitações).</w:t>
      </w:r>
    </w:p>
    <w:p w14:paraId="1140E04C" w14:textId="77777777" w:rsidR="00CC67E9" w:rsidRPr="005D04A4" w:rsidRDefault="00CC67E9" w:rsidP="00CC67E9">
      <w:pPr>
        <w:jc w:val="both"/>
        <w:rPr>
          <w:rFonts w:ascii="Arial" w:eastAsia="Times New Roman" w:hAnsi="Arial" w:cs="Arial"/>
          <w:sz w:val="23"/>
          <w:szCs w:val="23"/>
          <w:shd w:val="clear" w:color="auto" w:fill="FFFFFF"/>
        </w:rPr>
      </w:pPr>
    </w:p>
    <w:p w14:paraId="00E97571"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18 - </w:t>
      </w:r>
      <w:r w:rsidRPr="005D04A4">
        <w:rPr>
          <w:rFonts w:ascii="Arial" w:eastAsia="Times New Roman" w:hAnsi="Arial" w:cs="Arial"/>
          <w:sz w:val="23"/>
          <w:szCs w:val="23"/>
          <w:shd w:val="clear" w:color="auto" w:fill="FFFFFF"/>
        </w:rPr>
        <w:t>As obras em andamento e a conservação do patrimônio público terão prioridade sobre projetos novos na alocação de recursos orçamentários, salvo projetos programados com recursos de transferências voluntárias e operações de crédito.</w:t>
      </w:r>
    </w:p>
    <w:p w14:paraId="174B1B83" w14:textId="77777777" w:rsidR="00CC67E9" w:rsidRPr="005D04A4" w:rsidRDefault="00CC67E9" w:rsidP="00CC67E9">
      <w:pPr>
        <w:jc w:val="both"/>
        <w:rPr>
          <w:rFonts w:ascii="Arial" w:eastAsia="Times New Roman" w:hAnsi="Arial" w:cs="Arial"/>
          <w:sz w:val="23"/>
          <w:szCs w:val="23"/>
          <w:shd w:val="clear" w:color="auto" w:fill="FFFFFF"/>
        </w:rPr>
      </w:pPr>
    </w:p>
    <w:p w14:paraId="376B318E"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lastRenderedPageBreak/>
        <w:t xml:space="preserve">Art. 19 - </w:t>
      </w:r>
      <w:r w:rsidRPr="005D04A4">
        <w:rPr>
          <w:rFonts w:ascii="Arial" w:eastAsia="Times New Roman" w:hAnsi="Arial" w:cs="Arial"/>
          <w:sz w:val="23"/>
          <w:szCs w:val="23"/>
          <w:shd w:val="clear" w:color="auto" w:fill="FFFFFF"/>
        </w:rPr>
        <w:t>Despesas de competência de outros entes da Federação só serão assumidas pela Administração Municipal quando firmados por convênios previstos na lei orçamentária (art. 62 da Lei Complementar nº </w:t>
      </w:r>
      <w:hyperlink r:id="rId24"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2658E613" w14:textId="77777777" w:rsidR="00CC67E9" w:rsidRPr="005D04A4" w:rsidRDefault="00CC67E9" w:rsidP="00CC67E9">
      <w:pPr>
        <w:jc w:val="both"/>
        <w:rPr>
          <w:rFonts w:ascii="Arial" w:eastAsia="Times New Roman" w:hAnsi="Arial" w:cs="Arial"/>
          <w:sz w:val="23"/>
          <w:szCs w:val="23"/>
          <w:shd w:val="clear" w:color="auto" w:fill="FFFFFF"/>
        </w:rPr>
      </w:pPr>
    </w:p>
    <w:p w14:paraId="3B7F1BA7" w14:textId="77777777" w:rsidR="00CC67E9" w:rsidRPr="005D04A4" w:rsidRDefault="00CC67E9" w:rsidP="00CC67E9">
      <w:pPr>
        <w:tabs>
          <w:tab w:val="left" w:pos="567"/>
        </w:tabs>
        <w:jc w:val="both"/>
        <w:rPr>
          <w:rFonts w:ascii="Arial" w:hAnsi="Arial" w:cs="Arial"/>
          <w:sz w:val="23"/>
          <w:szCs w:val="23"/>
        </w:rPr>
      </w:pPr>
      <w:r w:rsidRPr="005D04A4">
        <w:rPr>
          <w:rFonts w:ascii="Arial" w:eastAsia="Arial Unicode MS" w:hAnsi="Arial" w:cs="Arial"/>
          <w:b/>
          <w:sz w:val="23"/>
          <w:szCs w:val="23"/>
        </w:rPr>
        <w:t>Art. 20 -</w:t>
      </w:r>
      <w:r w:rsidRPr="005D04A4">
        <w:rPr>
          <w:rFonts w:ascii="Arial" w:hAnsi="Arial" w:cs="Arial"/>
          <w:sz w:val="23"/>
          <w:szCs w:val="23"/>
        </w:rPr>
        <w:t xml:space="preserve"> Poderá o Poder Executivo celebrar acordos com a Polícia Militar, Polícia Civil e Corpo de Bombeiros objetivando a troca de vinculações de recursos, o quais devem pautar pela legalidade de aplicação de recursos e o interesse público.</w:t>
      </w:r>
    </w:p>
    <w:p w14:paraId="1654AAB7"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rPr>
        <w:t xml:space="preserve">Art. 21 - </w:t>
      </w:r>
      <w:r w:rsidRPr="005D04A4">
        <w:rPr>
          <w:rFonts w:ascii="Arial" w:eastAsia="Times New Roman" w:hAnsi="Arial" w:cs="Arial"/>
          <w:sz w:val="23"/>
          <w:szCs w:val="23"/>
          <w:shd w:val="clear" w:color="auto" w:fill="FFFFFF"/>
        </w:rPr>
        <w:t>As receitas e as despesas orçadas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serão a valores correntes.</w:t>
      </w:r>
    </w:p>
    <w:p w14:paraId="4925E82D" w14:textId="77777777" w:rsidR="00CC67E9" w:rsidRPr="005D04A4" w:rsidRDefault="00CC67E9" w:rsidP="00CC67E9">
      <w:pPr>
        <w:jc w:val="both"/>
        <w:rPr>
          <w:rFonts w:ascii="Arial" w:eastAsia="Times New Roman" w:hAnsi="Arial" w:cs="Arial"/>
          <w:b/>
          <w:bCs/>
          <w:sz w:val="23"/>
          <w:szCs w:val="23"/>
        </w:rPr>
      </w:pPr>
      <w:bookmarkStart w:id="1" w:name="artigo_21"/>
    </w:p>
    <w:p w14:paraId="4E48DAF1"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Art. 22 -</w:t>
      </w:r>
      <w:r w:rsidRPr="005D04A4">
        <w:rPr>
          <w:rFonts w:ascii="Arial" w:eastAsia="Times New Roman" w:hAnsi="Arial" w:cs="Arial"/>
          <w:sz w:val="23"/>
          <w:szCs w:val="23"/>
        </w:rPr>
        <w:t xml:space="preserve"> </w:t>
      </w:r>
      <w:bookmarkEnd w:id="1"/>
      <w:r w:rsidRPr="005D04A4">
        <w:rPr>
          <w:rFonts w:ascii="Arial" w:eastAsia="Times New Roman" w:hAnsi="Arial" w:cs="Arial"/>
          <w:sz w:val="23"/>
          <w:szCs w:val="23"/>
          <w:shd w:val="clear" w:color="auto" w:fill="FFFFFF"/>
        </w:rPr>
        <w:t xml:space="preserve">A </w:t>
      </w:r>
      <w:r>
        <w:rPr>
          <w:rFonts w:ascii="Arial" w:eastAsia="Times New Roman" w:hAnsi="Arial" w:cs="Arial"/>
          <w:sz w:val="23"/>
          <w:szCs w:val="23"/>
          <w:shd w:val="clear" w:color="auto" w:fill="FFFFFF"/>
        </w:rPr>
        <w:t>L</w:t>
      </w:r>
      <w:r w:rsidRPr="005D04A4">
        <w:rPr>
          <w:rFonts w:ascii="Arial" w:eastAsia="Times New Roman" w:hAnsi="Arial" w:cs="Arial"/>
          <w:sz w:val="23"/>
          <w:szCs w:val="23"/>
          <w:shd w:val="clear" w:color="auto" w:fill="FFFFFF"/>
        </w:rPr>
        <w:t xml:space="preserve">ei </w:t>
      </w:r>
      <w:r>
        <w:rPr>
          <w:rFonts w:ascii="Arial" w:eastAsia="Times New Roman" w:hAnsi="Arial" w:cs="Arial"/>
          <w:sz w:val="23"/>
          <w:szCs w:val="23"/>
          <w:shd w:val="clear" w:color="auto" w:fill="FFFFFF"/>
        </w:rPr>
        <w:t>O</w:t>
      </w:r>
      <w:r w:rsidRPr="005D04A4">
        <w:rPr>
          <w:rFonts w:ascii="Arial" w:eastAsia="Times New Roman" w:hAnsi="Arial" w:cs="Arial"/>
          <w:sz w:val="23"/>
          <w:szCs w:val="23"/>
          <w:shd w:val="clear" w:color="auto" w:fill="FFFFFF"/>
        </w:rPr>
        <w:t>rçamentária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poderá autorizar o Executivo Municipal a remanejar, dentro de cada projeto, atividade ou operações especiais, o saldo das dotações dos grupos de natureza que compõem (art. 167, VI da CF).</w:t>
      </w:r>
    </w:p>
    <w:p w14:paraId="5C042C29" w14:textId="77777777" w:rsidR="00CC67E9" w:rsidRPr="005D04A4" w:rsidRDefault="00CC67E9" w:rsidP="00CC67E9">
      <w:pPr>
        <w:jc w:val="both"/>
        <w:rPr>
          <w:rFonts w:ascii="Arial" w:eastAsia="Times New Roman" w:hAnsi="Arial" w:cs="Arial"/>
          <w:sz w:val="23"/>
          <w:szCs w:val="23"/>
          <w:shd w:val="clear" w:color="auto" w:fill="FFFFFF"/>
        </w:rPr>
      </w:pPr>
    </w:p>
    <w:p w14:paraId="271F0E37"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b/>
          <w:bCs/>
          <w:sz w:val="23"/>
          <w:szCs w:val="23"/>
        </w:rPr>
        <w:t xml:space="preserve">Art. 23 - </w:t>
      </w:r>
      <w:r w:rsidRPr="00F66C3F">
        <w:rPr>
          <w:rFonts w:ascii="Arial" w:eastAsia="Times New Roman" w:hAnsi="Arial" w:cs="Arial"/>
          <w:sz w:val="23"/>
          <w:szCs w:val="23"/>
          <w:shd w:val="clear" w:color="auto" w:fill="FFFFFF"/>
        </w:rPr>
        <w:t>O Poder Executivo Municipal está autorizado, nos termos do art. 7º da Lei Federal nº </w:t>
      </w:r>
      <w:hyperlink r:id="rId25" w:anchor=":~:text=LEI%20No%204.320%2C%20DE%2017%20DE%20MAR%C3%87O%20DE%201964&amp;text=Estatui%20Normas%20Gerais%20de%20Direito,Munic%C3%ADpios%20e%20do%20Distrito%20Federal." w:history="1">
        <w:r w:rsidRPr="00F66C3F">
          <w:rPr>
            <w:rFonts w:ascii="Arial" w:eastAsia="Times New Roman" w:hAnsi="Arial" w:cs="Arial"/>
            <w:sz w:val="23"/>
            <w:szCs w:val="23"/>
            <w:shd w:val="clear" w:color="auto" w:fill="FFFFFF"/>
          </w:rPr>
          <w:t>4.320</w:t>
        </w:r>
      </w:hyperlink>
      <w:r w:rsidRPr="00F66C3F">
        <w:rPr>
          <w:rFonts w:ascii="Arial" w:eastAsia="Times New Roman" w:hAnsi="Arial" w:cs="Arial"/>
          <w:sz w:val="23"/>
          <w:szCs w:val="23"/>
          <w:shd w:val="clear" w:color="auto" w:fill="FFFFFF"/>
        </w:rPr>
        <w:t>/64, a abrir créditos adicionais suplementares, até o limite de 50% (cinquenta por cento) da receita estimada para o ano de 2023, e criar novas classificações de despesas quanto a sua natureza, fontes de recursos e respectivos valores, observadas as legislações especificas.</w:t>
      </w:r>
    </w:p>
    <w:p w14:paraId="6D712E57" w14:textId="77777777" w:rsidR="00CC67E9" w:rsidRPr="005D04A4" w:rsidRDefault="00CC67E9" w:rsidP="00CC67E9">
      <w:pPr>
        <w:jc w:val="both"/>
        <w:rPr>
          <w:rFonts w:ascii="Arial" w:eastAsia="Times New Roman" w:hAnsi="Arial" w:cs="Arial"/>
          <w:sz w:val="23"/>
          <w:szCs w:val="23"/>
          <w:shd w:val="clear" w:color="auto" w:fill="FFFFFF"/>
        </w:rPr>
      </w:pPr>
    </w:p>
    <w:p w14:paraId="2A0BC20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24 - </w:t>
      </w:r>
      <w:r w:rsidRPr="005D04A4">
        <w:rPr>
          <w:rFonts w:ascii="Arial" w:eastAsia="Times New Roman" w:hAnsi="Arial" w:cs="Arial"/>
          <w:sz w:val="23"/>
          <w:szCs w:val="23"/>
          <w:shd w:val="clear" w:color="auto" w:fill="FFFFFF"/>
        </w:rPr>
        <w:t>Durante a execução orçamentária, o Executivo Municipal, autorizado por lei, poderá incluir novos projetos, atividades ou operações especiais no orçamento das unidades gestoras na forma de crédito especial, desde que se enquadre nas prioridades para o exercício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(art. 167, I da CF).</w:t>
      </w:r>
    </w:p>
    <w:p w14:paraId="20207612"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rPr>
        <w:t xml:space="preserve">Art. 25 - </w:t>
      </w:r>
      <w:r w:rsidRPr="005D04A4">
        <w:rPr>
          <w:rFonts w:ascii="Arial" w:eastAsia="Times New Roman" w:hAnsi="Arial" w:cs="Arial"/>
          <w:sz w:val="23"/>
          <w:szCs w:val="23"/>
          <w:shd w:val="clear" w:color="auto" w:fill="FFFFFF"/>
        </w:rPr>
        <w:t>Os programas priorizados por esta lei e contemplados na Lei Orçamentária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serão objeto de avaliação permanente pelos responsáveis, de modo a acompanhar o cumprimento dos seus objetivos, corrigir desvios e avaliar seus custos e cumprimento das metas estabelecidas</w:t>
      </w:r>
      <w:r>
        <w:rPr>
          <w:rFonts w:ascii="Arial" w:eastAsia="Times New Roman" w:hAnsi="Arial" w:cs="Arial"/>
          <w:sz w:val="23"/>
          <w:szCs w:val="23"/>
          <w:shd w:val="clear" w:color="auto" w:fill="FFFFFF"/>
        </w:rPr>
        <w:t>, podendo par a isto ser instituída comissão de acompanhamento</w:t>
      </w:r>
      <w:r w:rsidRPr="005D04A4">
        <w:rPr>
          <w:rFonts w:ascii="Arial" w:eastAsia="Times New Roman" w:hAnsi="Arial" w:cs="Arial"/>
          <w:sz w:val="23"/>
          <w:szCs w:val="23"/>
          <w:shd w:val="clear" w:color="auto" w:fill="FFFFFF"/>
        </w:rPr>
        <w:t>.</w:t>
      </w:r>
    </w:p>
    <w:p w14:paraId="7316829D" w14:textId="77777777" w:rsidR="00CC67E9" w:rsidRDefault="00CC67E9" w:rsidP="00CC67E9">
      <w:pPr>
        <w:jc w:val="center"/>
        <w:rPr>
          <w:rFonts w:ascii="Arial" w:eastAsia="Times New Roman" w:hAnsi="Arial" w:cs="Arial"/>
          <w:b/>
          <w:bCs/>
          <w:sz w:val="23"/>
          <w:szCs w:val="23"/>
          <w:shd w:val="clear" w:color="auto" w:fill="FFFFFF"/>
        </w:rPr>
      </w:pPr>
    </w:p>
    <w:p w14:paraId="419DBCF7" w14:textId="77777777" w:rsidR="00CC67E9" w:rsidRPr="005D04A4"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sz w:val="23"/>
          <w:szCs w:val="23"/>
          <w:shd w:val="clear" w:color="auto" w:fill="FFFFFF"/>
        </w:rPr>
        <w:t>CAPÍTULO </w:t>
      </w:r>
      <w:r w:rsidRPr="005D04A4">
        <w:rPr>
          <w:rFonts w:ascii="Arial" w:eastAsia="Times New Roman" w:hAnsi="Arial" w:cs="Arial"/>
          <w:b/>
          <w:bCs/>
          <w:caps/>
          <w:sz w:val="23"/>
          <w:szCs w:val="23"/>
          <w:shd w:val="clear" w:color="auto" w:fill="FFFFFF"/>
        </w:rPr>
        <w:t>VI</w:t>
      </w:r>
      <w:r w:rsidRPr="005D04A4">
        <w:rPr>
          <w:rFonts w:ascii="Arial" w:eastAsia="Times New Roman" w:hAnsi="Arial" w:cs="Arial"/>
          <w:b/>
          <w:bCs/>
          <w:caps/>
          <w:sz w:val="23"/>
          <w:szCs w:val="23"/>
          <w:shd w:val="clear" w:color="auto" w:fill="FFFFFF"/>
        </w:rPr>
        <w:br/>
        <w:t>DAS DISPOSIÇÕES SOBRE A DÍVIDA PÚBLICA</w:t>
      </w:r>
    </w:p>
    <w:p w14:paraId="5B673A5A" w14:textId="77777777" w:rsidR="00CC67E9" w:rsidRPr="005D04A4" w:rsidRDefault="00CC67E9" w:rsidP="00CC67E9">
      <w:pPr>
        <w:jc w:val="both"/>
        <w:rPr>
          <w:rFonts w:ascii="Arial" w:eastAsia="Times New Roman" w:hAnsi="Arial" w:cs="Arial"/>
          <w:b/>
          <w:bCs/>
          <w:caps/>
          <w:sz w:val="23"/>
          <w:szCs w:val="23"/>
          <w:shd w:val="clear" w:color="auto" w:fill="FFFFFF"/>
        </w:rPr>
      </w:pPr>
    </w:p>
    <w:p w14:paraId="22367ABE"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26 - </w:t>
      </w:r>
      <w:r w:rsidRPr="005D04A4">
        <w:rPr>
          <w:rFonts w:ascii="Arial" w:eastAsia="Times New Roman" w:hAnsi="Arial" w:cs="Arial"/>
          <w:sz w:val="23"/>
          <w:szCs w:val="23"/>
          <w:shd w:val="clear" w:color="auto" w:fill="FFFFFF"/>
        </w:rPr>
        <w:t>A Lei Orçamentária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poderá conter autorização para contratação de Operações de Crédito para atendimento a Despesas de Capital, observado o limite de endividamento de 25% das receitas correntes líquidas apuradas até o segundo mês imediatamente anterior a assinatura do contrato (artigos 30, 31 e 32 da Lei Complementar nº </w:t>
      </w:r>
      <w:hyperlink r:id="rId26"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1F0FA204" w14:textId="77777777" w:rsidR="00CC67E9" w:rsidRPr="005D04A4" w:rsidRDefault="00CC67E9" w:rsidP="00CC67E9">
      <w:pPr>
        <w:jc w:val="both"/>
        <w:rPr>
          <w:rFonts w:ascii="Arial" w:eastAsia="Times New Roman" w:hAnsi="Arial" w:cs="Arial"/>
          <w:sz w:val="23"/>
          <w:szCs w:val="23"/>
          <w:shd w:val="clear" w:color="auto" w:fill="FFFFFF"/>
        </w:rPr>
      </w:pPr>
    </w:p>
    <w:p w14:paraId="35C748DF" w14:textId="77777777" w:rsidR="00CC67E9" w:rsidRPr="005D04A4" w:rsidRDefault="00CC67E9" w:rsidP="00CC67E9">
      <w:pPr>
        <w:jc w:val="both"/>
        <w:rPr>
          <w:rFonts w:ascii="Arial" w:eastAsia="Times New Roman" w:hAnsi="Arial" w:cs="Arial"/>
          <w:sz w:val="23"/>
          <w:szCs w:val="23"/>
          <w:shd w:val="clear" w:color="auto" w:fill="FFFFFF"/>
        </w:rPr>
      </w:pPr>
      <w:bookmarkStart w:id="2" w:name="artigo_26"/>
      <w:r w:rsidRPr="005D04A4">
        <w:rPr>
          <w:rFonts w:ascii="Arial" w:eastAsia="Times New Roman" w:hAnsi="Arial" w:cs="Arial"/>
          <w:b/>
          <w:bCs/>
          <w:sz w:val="23"/>
          <w:szCs w:val="23"/>
        </w:rPr>
        <w:t xml:space="preserve">Art. 27 - </w:t>
      </w:r>
      <w:bookmarkEnd w:id="2"/>
      <w:r w:rsidRPr="005D04A4">
        <w:rPr>
          <w:rFonts w:ascii="Arial" w:eastAsia="Times New Roman" w:hAnsi="Arial" w:cs="Arial"/>
          <w:sz w:val="23"/>
          <w:szCs w:val="23"/>
          <w:shd w:val="clear" w:color="auto" w:fill="FFFFFF"/>
        </w:rPr>
        <w:t>A contratação de operações de crédito dependerá de autorização em lei específica (art. 32, I da Lei Complementar nº </w:t>
      </w:r>
      <w:hyperlink r:id="rId27"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39436F8D" w14:textId="77777777" w:rsidR="00CC67E9" w:rsidRPr="005D04A4" w:rsidRDefault="00CC67E9" w:rsidP="00CC67E9">
      <w:pPr>
        <w:jc w:val="both"/>
        <w:rPr>
          <w:rFonts w:ascii="Arial" w:eastAsia="Times New Roman" w:hAnsi="Arial" w:cs="Arial"/>
          <w:sz w:val="23"/>
          <w:szCs w:val="23"/>
          <w:shd w:val="clear" w:color="auto" w:fill="FFFFFF"/>
        </w:rPr>
      </w:pPr>
    </w:p>
    <w:p w14:paraId="6B1B3436"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28 - </w:t>
      </w:r>
      <w:r w:rsidRPr="005D04A4">
        <w:rPr>
          <w:rFonts w:ascii="Arial" w:eastAsia="Times New Roman" w:hAnsi="Arial" w:cs="Arial"/>
          <w:sz w:val="23"/>
          <w:szCs w:val="23"/>
          <w:shd w:val="clear" w:color="auto" w:fill="FFFFFF"/>
        </w:rPr>
        <w:t>Ultrapassado o limite de endividamento definido no art. 25 desta Lei, enquanto perdurar o excesso, o Poder Executivo obterá resultado primário necessário através de limitação de empenho, movimentação financeira e nas dotações definidas no art. 9º desta Lei (art. 31, § 1º, II da Lei Complementar nº </w:t>
      </w:r>
      <w:hyperlink r:id="rId28"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07F1F33C" w14:textId="77777777" w:rsidR="00CC67E9" w:rsidRPr="005D04A4" w:rsidRDefault="00CC67E9" w:rsidP="00CC67E9">
      <w:pPr>
        <w:jc w:val="both"/>
        <w:rPr>
          <w:rFonts w:ascii="Arial" w:eastAsia="Times New Roman" w:hAnsi="Arial" w:cs="Arial"/>
          <w:sz w:val="23"/>
          <w:szCs w:val="23"/>
          <w:shd w:val="clear" w:color="auto" w:fill="FFFFFF"/>
        </w:rPr>
      </w:pPr>
    </w:p>
    <w:p w14:paraId="680D0BD4" w14:textId="77777777" w:rsidR="00CC67E9" w:rsidRPr="005D04A4"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sz w:val="23"/>
          <w:szCs w:val="23"/>
          <w:shd w:val="clear" w:color="auto" w:fill="FFFFFF"/>
        </w:rPr>
        <w:t>CAPÍTULO </w:t>
      </w:r>
      <w:r w:rsidRPr="005D04A4">
        <w:rPr>
          <w:rFonts w:ascii="Arial" w:eastAsia="Times New Roman" w:hAnsi="Arial" w:cs="Arial"/>
          <w:b/>
          <w:bCs/>
          <w:caps/>
          <w:sz w:val="23"/>
          <w:szCs w:val="23"/>
          <w:shd w:val="clear" w:color="auto" w:fill="FFFFFF"/>
        </w:rPr>
        <w:t>VII</w:t>
      </w:r>
      <w:r w:rsidRPr="005D04A4">
        <w:rPr>
          <w:rFonts w:ascii="Arial" w:eastAsia="Times New Roman" w:hAnsi="Arial" w:cs="Arial"/>
          <w:b/>
          <w:bCs/>
          <w:caps/>
          <w:sz w:val="23"/>
          <w:szCs w:val="23"/>
          <w:shd w:val="clear" w:color="auto" w:fill="FFFFFF"/>
        </w:rPr>
        <w:br/>
        <w:t>DAS DISPOSIÇÕES SOBRE DESPESAS COM PESSOAL</w:t>
      </w:r>
    </w:p>
    <w:p w14:paraId="578BA559" w14:textId="77777777" w:rsidR="00CC67E9" w:rsidRPr="005D04A4" w:rsidRDefault="00CC67E9" w:rsidP="00CC67E9">
      <w:pPr>
        <w:jc w:val="both"/>
        <w:rPr>
          <w:rFonts w:ascii="Arial" w:eastAsia="Times New Roman" w:hAnsi="Arial" w:cs="Arial"/>
          <w:b/>
          <w:bCs/>
          <w:caps/>
          <w:sz w:val="23"/>
          <w:szCs w:val="23"/>
          <w:shd w:val="clear" w:color="auto" w:fill="FFFFFF"/>
        </w:rPr>
      </w:pPr>
    </w:p>
    <w:p w14:paraId="23531F4D"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29 - </w:t>
      </w:r>
      <w:r w:rsidRPr="005D04A4">
        <w:rPr>
          <w:rFonts w:ascii="Arial" w:eastAsia="Times New Roman" w:hAnsi="Arial" w:cs="Arial"/>
          <w:sz w:val="23"/>
          <w:szCs w:val="23"/>
          <w:shd w:val="clear" w:color="auto" w:fill="FFFFFF"/>
        </w:rPr>
        <w:t xml:space="preserve">Os Poderes Executivo e Legislativo terão como parâmetro na elaboração de suas propostas para pessoal e encargos sociais, observados os </w:t>
      </w:r>
      <w:proofErr w:type="spellStart"/>
      <w:r w:rsidRPr="005D04A4">
        <w:rPr>
          <w:rFonts w:ascii="Arial" w:eastAsia="Times New Roman" w:hAnsi="Arial" w:cs="Arial"/>
          <w:sz w:val="23"/>
          <w:szCs w:val="23"/>
          <w:shd w:val="clear" w:color="auto" w:fill="FFFFFF"/>
        </w:rPr>
        <w:t>arts</w:t>
      </w:r>
      <w:proofErr w:type="spellEnd"/>
      <w:r w:rsidRPr="005D04A4">
        <w:rPr>
          <w:rFonts w:ascii="Arial" w:eastAsia="Times New Roman" w:hAnsi="Arial" w:cs="Arial"/>
          <w:sz w:val="23"/>
          <w:szCs w:val="23"/>
          <w:shd w:val="clear" w:color="auto" w:fill="FFFFFF"/>
        </w:rPr>
        <w:t>. 19 e 20 da Lei Complementar nº </w:t>
      </w:r>
      <w:hyperlink r:id="rId29"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a despesa da folha de pagamento do exercício de 202</w:t>
      </w:r>
      <w:r>
        <w:rPr>
          <w:rFonts w:ascii="Arial" w:eastAsia="Times New Roman" w:hAnsi="Arial" w:cs="Arial"/>
          <w:sz w:val="23"/>
          <w:szCs w:val="23"/>
          <w:shd w:val="clear" w:color="auto" w:fill="FFFFFF"/>
        </w:rPr>
        <w:t>3</w:t>
      </w:r>
      <w:r w:rsidRPr="005D04A4">
        <w:rPr>
          <w:rFonts w:ascii="Arial" w:eastAsia="Times New Roman" w:hAnsi="Arial" w:cs="Arial"/>
          <w:sz w:val="23"/>
          <w:szCs w:val="23"/>
          <w:shd w:val="clear" w:color="auto" w:fill="FFFFFF"/>
        </w:rPr>
        <w:t>.</w:t>
      </w:r>
    </w:p>
    <w:p w14:paraId="46E489E4"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lastRenderedPageBreak/>
        <w:br/>
      </w:r>
      <w:r w:rsidRPr="005D04A4">
        <w:rPr>
          <w:rFonts w:ascii="Arial" w:eastAsia="Times New Roman" w:hAnsi="Arial" w:cs="Arial"/>
          <w:b/>
          <w:bCs/>
          <w:sz w:val="23"/>
          <w:szCs w:val="23"/>
        </w:rPr>
        <w:t xml:space="preserve">Art. 30 -  </w:t>
      </w:r>
      <w:r w:rsidRPr="005D04A4">
        <w:rPr>
          <w:rFonts w:ascii="Arial" w:eastAsia="Times New Roman" w:hAnsi="Arial" w:cs="Arial"/>
          <w:sz w:val="23"/>
          <w:szCs w:val="23"/>
          <w:shd w:val="clear" w:color="auto" w:fill="FFFFFF"/>
        </w:rPr>
        <w:t>O Executivo e o Legislativo Municipal, mediante lei autorizativa, poderão em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criar cargos e funções, alterar a estrutura de carreiras, corrigir ou aumentar a remuneração dos servidores, conceder vantagens, admitir pessoal aprovado em concurso público ou em caráter temporário na forma da lei, observados os limites e as regras da Lei Complementar nº </w:t>
      </w:r>
      <w:hyperlink r:id="rId30"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e da legislação correlata.</w:t>
      </w:r>
    </w:p>
    <w:p w14:paraId="488ABD27" w14:textId="77777777" w:rsidR="00CC67E9" w:rsidRPr="005D04A4" w:rsidRDefault="00CC67E9" w:rsidP="00CC67E9">
      <w:pPr>
        <w:jc w:val="both"/>
        <w:rPr>
          <w:rFonts w:ascii="Arial" w:eastAsia="Times New Roman" w:hAnsi="Arial" w:cs="Arial"/>
          <w:sz w:val="23"/>
          <w:szCs w:val="23"/>
          <w:shd w:val="clear" w:color="auto" w:fill="FFFFFF"/>
        </w:rPr>
      </w:pPr>
    </w:p>
    <w:p w14:paraId="0D876C65"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Os recursos para as despesas decorrentes destes atos deverão estar previstos na lei orçamentária para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w:t>
      </w:r>
    </w:p>
    <w:p w14:paraId="1F560F66" w14:textId="77777777" w:rsidR="00CC67E9" w:rsidRPr="005D04A4" w:rsidRDefault="00CC67E9" w:rsidP="00CC67E9">
      <w:pPr>
        <w:jc w:val="both"/>
        <w:rPr>
          <w:rFonts w:ascii="Arial" w:eastAsia="Times New Roman" w:hAnsi="Arial" w:cs="Arial"/>
          <w:sz w:val="23"/>
          <w:szCs w:val="23"/>
          <w:shd w:val="clear" w:color="auto" w:fill="FFFFFF"/>
        </w:rPr>
      </w:pPr>
    </w:p>
    <w:p w14:paraId="43997214"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2º</w:t>
      </w:r>
      <w:r w:rsidRPr="005D04A4">
        <w:rPr>
          <w:rFonts w:ascii="Arial" w:eastAsia="Times New Roman" w:hAnsi="Arial" w:cs="Arial"/>
          <w:sz w:val="23"/>
          <w:szCs w:val="23"/>
          <w:shd w:val="clear" w:color="auto" w:fill="FFFFFF"/>
        </w:rPr>
        <w:t xml:space="preserve"> Respeitados os limites fixados na Constituição Federal e na Lei Complementar nº </w:t>
      </w:r>
      <w:hyperlink r:id="rId31"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 poderá o Poder Executivo Municipal disponibilizar servidores públicos efetivos ao Poder Judiciário, desde que seja comprovado o interesse público pelo requisitante</w:t>
      </w:r>
      <w:r>
        <w:rPr>
          <w:rFonts w:ascii="Arial" w:eastAsia="Times New Roman" w:hAnsi="Arial" w:cs="Arial"/>
          <w:sz w:val="23"/>
          <w:szCs w:val="23"/>
          <w:shd w:val="clear" w:color="auto" w:fill="FFFFFF"/>
        </w:rPr>
        <w:t>, mediante celebração de termo de cooperação/ajuste/convênio</w:t>
      </w:r>
      <w:r w:rsidRPr="005D04A4">
        <w:rPr>
          <w:rFonts w:ascii="Arial" w:eastAsia="Times New Roman" w:hAnsi="Arial" w:cs="Arial"/>
          <w:sz w:val="23"/>
          <w:szCs w:val="23"/>
          <w:shd w:val="clear" w:color="auto" w:fill="FFFFFF"/>
        </w:rPr>
        <w:t>.</w:t>
      </w:r>
    </w:p>
    <w:p w14:paraId="70BA41AE" w14:textId="77777777" w:rsidR="00CC67E9" w:rsidRPr="005D04A4" w:rsidRDefault="00CC67E9" w:rsidP="00CC67E9">
      <w:pPr>
        <w:jc w:val="both"/>
        <w:rPr>
          <w:rFonts w:ascii="Arial" w:eastAsia="Times New Roman" w:hAnsi="Arial" w:cs="Arial"/>
          <w:sz w:val="23"/>
          <w:szCs w:val="23"/>
          <w:shd w:val="clear" w:color="auto" w:fill="FFFFFF"/>
        </w:rPr>
      </w:pPr>
    </w:p>
    <w:p w14:paraId="347696F0" w14:textId="77777777" w:rsidR="00CC67E9" w:rsidRPr="005D04A4" w:rsidRDefault="00CC67E9" w:rsidP="00CC67E9">
      <w:pPr>
        <w:jc w:val="both"/>
        <w:rPr>
          <w:rFonts w:ascii="Arial" w:eastAsia="Times New Roman" w:hAnsi="Arial" w:cs="Arial"/>
          <w:sz w:val="23"/>
          <w:szCs w:val="23"/>
          <w:shd w:val="clear" w:color="auto" w:fill="FFFFFF"/>
        </w:rPr>
      </w:pPr>
      <w:bookmarkStart w:id="3" w:name="artigo_30"/>
      <w:r w:rsidRPr="005D04A4">
        <w:rPr>
          <w:rFonts w:ascii="Arial" w:eastAsia="Times New Roman" w:hAnsi="Arial" w:cs="Arial"/>
          <w:b/>
          <w:bCs/>
          <w:sz w:val="23"/>
          <w:szCs w:val="23"/>
        </w:rPr>
        <w:t xml:space="preserve">Art. 31 - </w:t>
      </w:r>
      <w:bookmarkEnd w:id="3"/>
      <w:r w:rsidRPr="005D04A4">
        <w:rPr>
          <w:rFonts w:ascii="Arial" w:eastAsia="Times New Roman" w:hAnsi="Arial" w:cs="Arial"/>
          <w:sz w:val="23"/>
          <w:szCs w:val="23"/>
          <w:shd w:val="clear" w:color="auto" w:fill="FFFFFF"/>
        </w:rPr>
        <w:t>O Executivo e o Legislativo Municipal poderão encaminhar projetos de lei visando à revisão do sistema de pessoal, particularmente do plano de cargos, carreira e salários, de forma a:</w:t>
      </w:r>
    </w:p>
    <w:p w14:paraId="4489503A" w14:textId="77777777" w:rsidR="00CC67E9" w:rsidRPr="005D04A4" w:rsidRDefault="00CC67E9" w:rsidP="00CC67E9">
      <w:pPr>
        <w:jc w:val="both"/>
        <w:rPr>
          <w:rFonts w:ascii="Arial" w:eastAsia="Times New Roman" w:hAnsi="Arial" w:cs="Arial"/>
          <w:sz w:val="23"/>
          <w:szCs w:val="23"/>
          <w:shd w:val="clear" w:color="auto" w:fill="FFFFFF"/>
        </w:rPr>
      </w:pPr>
    </w:p>
    <w:p w14:paraId="62D78F25"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xml:space="preserve">I </w:t>
      </w:r>
      <w:r w:rsidRPr="005D04A4">
        <w:rPr>
          <w:rFonts w:ascii="Arial" w:eastAsia="Times New Roman" w:hAnsi="Arial" w:cs="Arial"/>
          <w:sz w:val="23"/>
          <w:szCs w:val="23"/>
          <w:shd w:val="clear" w:color="auto" w:fill="FFFFFF"/>
        </w:rPr>
        <w:t xml:space="preserve">- </w:t>
      </w:r>
      <w:proofErr w:type="gramStart"/>
      <w:r w:rsidRPr="005D04A4">
        <w:rPr>
          <w:rFonts w:ascii="Arial" w:eastAsia="Times New Roman" w:hAnsi="Arial" w:cs="Arial"/>
          <w:sz w:val="23"/>
          <w:szCs w:val="23"/>
          <w:shd w:val="clear" w:color="auto" w:fill="FFFFFF"/>
        </w:rPr>
        <w:t>melhorar</w:t>
      </w:r>
      <w:proofErr w:type="gramEnd"/>
      <w:r w:rsidRPr="005D04A4">
        <w:rPr>
          <w:rFonts w:ascii="Arial" w:eastAsia="Times New Roman" w:hAnsi="Arial" w:cs="Arial"/>
          <w:sz w:val="23"/>
          <w:szCs w:val="23"/>
          <w:shd w:val="clear" w:color="auto" w:fill="FFFFFF"/>
        </w:rPr>
        <w:t xml:space="preserve"> a qualidade do serviço público, mediante a valorização do servidor municipal, reconhecendo a função social de seu trabalho;</w:t>
      </w:r>
    </w:p>
    <w:p w14:paraId="029B62A0"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xml:space="preserve">II </w:t>
      </w:r>
      <w:r w:rsidRPr="005D04A4">
        <w:rPr>
          <w:rFonts w:ascii="Arial" w:eastAsia="Times New Roman" w:hAnsi="Arial" w:cs="Arial"/>
          <w:sz w:val="23"/>
          <w:szCs w:val="23"/>
          <w:shd w:val="clear" w:color="auto" w:fill="FFFFFF"/>
        </w:rPr>
        <w:t xml:space="preserve">- </w:t>
      </w:r>
      <w:proofErr w:type="gramStart"/>
      <w:r w:rsidRPr="005D04A4">
        <w:rPr>
          <w:rFonts w:ascii="Arial" w:eastAsia="Times New Roman" w:hAnsi="Arial" w:cs="Arial"/>
          <w:sz w:val="23"/>
          <w:szCs w:val="23"/>
          <w:shd w:val="clear" w:color="auto" w:fill="FFFFFF"/>
        </w:rPr>
        <w:t>proporcionar</w:t>
      </w:r>
      <w:proofErr w:type="gramEnd"/>
      <w:r w:rsidRPr="005D04A4">
        <w:rPr>
          <w:rFonts w:ascii="Arial" w:eastAsia="Times New Roman" w:hAnsi="Arial" w:cs="Arial"/>
          <w:sz w:val="23"/>
          <w:szCs w:val="23"/>
          <w:shd w:val="clear" w:color="auto" w:fill="FFFFFF"/>
        </w:rPr>
        <w:t xml:space="preserve"> o desenvolvimento profissional dos servidores municipais, mediante a realização de programas de treinamento de recursos humanos</w:t>
      </w:r>
      <w:r>
        <w:rPr>
          <w:rFonts w:ascii="Arial" w:eastAsia="Times New Roman" w:hAnsi="Arial" w:cs="Arial"/>
          <w:sz w:val="23"/>
          <w:szCs w:val="23"/>
          <w:shd w:val="clear" w:color="auto" w:fill="FFFFFF"/>
        </w:rPr>
        <w:t xml:space="preserve"> e</w:t>
      </w:r>
      <w:r>
        <w:rPr>
          <w:rStyle w:val="Refdenotadefim"/>
          <w:rFonts w:ascii="Arial" w:eastAsia="Times New Roman" w:hAnsi="Arial" w:cs="Arial"/>
          <w:sz w:val="23"/>
          <w:szCs w:val="23"/>
          <w:shd w:val="clear" w:color="auto" w:fill="FFFFFF"/>
        </w:rPr>
        <w:t xml:space="preserve"> </w:t>
      </w:r>
      <w:r>
        <w:rPr>
          <w:rFonts w:ascii="Arial" w:eastAsia="Times New Roman" w:hAnsi="Arial" w:cs="Arial"/>
          <w:sz w:val="23"/>
          <w:szCs w:val="23"/>
          <w:shd w:val="clear" w:color="auto" w:fill="FFFFFF"/>
        </w:rPr>
        <w:t>de educação continuada</w:t>
      </w:r>
      <w:r w:rsidRPr="005D04A4">
        <w:rPr>
          <w:rFonts w:ascii="Arial" w:eastAsia="Times New Roman" w:hAnsi="Arial" w:cs="Arial"/>
          <w:sz w:val="23"/>
          <w:szCs w:val="23"/>
          <w:shd w:val="clear" w:color="auto" w:fill="FFFFFF"/>
        </w:rPr>
        <w:t>;</w:t>
      </w:r>
    </w:p>
    <w:p w14:paraId="1E2341FC"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III</w:t>
      </w:r>
      <w:r w:rsidRPr="005D04A4">
        <w:rPr>
          <w:rFonts w:ascii="Arial" w:eastAsia="Times New Roman" w:hAnsi="Arial" w:cs="Arial"/>
          <w:sz w:val="23"/>
          <w:szCs w:val="23"/>
          <w:shd w:val="clear" w:color="auto" w:fill="FFFFFF"/>
        </w:rPr>
        <w:t xml:space="preserve"> - melhorar as condições de trabalho, equipamentos e infraestrutura, especialmente no que concerne à saúde, alimentação e segurança no trabalho.</w:t>
      </w:r>
    </w:p>
    <w:p w14:paraId="49A71A52" w14:textId="77777777" w:rsidR="00CC67E9" w:rsidRDefault="00CC67E9" w:rsidP="00CC67E9">
      <w:pPr>
        <w:jc w:val="both"/>
        <w:rPr>
          <w:rFonts w:ascii="Arial" w:eastAsia="Times New Roman" w:hAnsi="Arial" w:cs="Arial"/>
          <w:b/>
          <w:bCs/>
          <w:sz w:val="23"/>
          <w:szCs w:val="23"/>
          <w:shd w:val="clear" w:color="auto" w:fill="FFFFFF"/>
        </w:rPr>
      </w:pPr>
    </w:p>
    <w:p w14:paraId="2AA987FE"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Os Poderes poderão encaminhar projetos de lei visando:</w:t>
      </w:r>
    </w:p>
    <w:p w14:paraId="44D2EAB3"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xml:space="preserve">I - </w:t>
      </w:r>
      <w:proofErr w:type="gramStart"/>
      <w:r>
        <w:rPr>
          <w:rFonts w:ascii="Arial" w:eastAsia="Times New Roman" w:hAnsi="Arial" w:cs="Arial"/>
          <w:sz w:val="23"/>
          <w:szCs w:val="23"/>
          <w:shd w:val="clear" w:color="auto" w:fill="FFFFFF"/>
        </w:rPr>
        <w:t>a</w:t>
      </w:r>
      <w:proofErr w:type="gramEnd"/>
      <w:r w:rsidRPr="005D04A4">
        <w:rPr>
          <w:rFonts w:ascii="Arial" w:eastAsia="Times New Roman" w:hAnsi="Arial" w:cs="Arial"/>
          <w:sz w:val="23"/>
          <w:szCs w:val="23"/>
          <w:shd w:val="clear" w:color="auto" w:fill="FFFFFF"/>
        </w:rPr>
        <w:t xml:space="preserve"> concessão, absorção de vantagens e aumento de remuneração de servidores;</w:t>
      </w:r>
    </w:p>
    <w:p w14:paraId="6A829D2E"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II - a criação e a extinção de cargos públicos, bem como a criação, extinção e alteração da estrutura de carreiras</w:t>
      </w:r>
      <w:r>
        <w:rPr>
          <w:rFonts w:ascii="Arial" w:eastAsia="Times New Roman" w:hAnsi="Arial" w:cs="Arial"/>
          <w:sz w:val="23"/>
          <w:szCs w:val="23"/>
          <w:shd w:val="clear" w:color="auto" w:fill="FFFFFF"/>
        </w:rPr>
        <w:t>.</w:t>
      </w:r>
    </w:p>
    <w:p w14:paraId="2FD4EAD8" w14:textId="77777777" w:rsidR="00CC67E9" w:rsidRPr="005D04A4" w:rsidRDefault="00CC67E9" w:rsidP="00CC67E9">
      <w:pPr>
        <w:jc w:val="both"/>
        <w:rPr>
          <w:rFonts w:ascii="Arial" w:eastAsia="Times New Roman" w:hAnsi="Arial" w:cs="Arial"/>
          <w:sz w:val="23"/>
          <w:szCs w:val="23"/>
          <w:shd w:val="clear" w:color="auto" w:fill="FFFFFF"/>
        </w:rPr>
      </w:pPr>
    </w:p>
    <w:p w14:paraId="164220FC"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32 - </w:t>
      </w:r>
      <w:r w:rsidRPr="005D04A4">
        <w:rPr>
          <w:rFonts w:ascii="Arial" w:eastAsia="Times New Roman" w:hAnsi="Arial" w:cs="Arial"/>
          <w:sz w:val="23"/>
          <w:szCs w:val="23"/>
          <w:shd w:val="clear" w:color="auto" w:fill="FFFFFF"/>
        </w:rPr>
        <w:t>Observado o disposto no art. 169 da Constituição Federal, em 202</w:t>
      </w:r>
      <w:r>
        <w:rPr>
          <w:rFonts w:ascii="Arial" w:eastAsia="Times New Roman" w:hAnsi="Arial" w:cs="Arial"/>
          <w:sz w:val="23"/>
          <w:szCs w:val="23"/>
          <w:shd w:val="clear" w:color="auto" w:fill="FFFFFF"/>
        </w:rPr>
        <w:t>3</w:t>
      </w:r>
      <w:r w:rsidRPr="005D04A4">
        <w:rPr>
          <w:rFonts w:ascii="Arial" w:eastAsia="Times New Roman" w:hAnsi="Arial" w:cs="Arial"/>
          <w:sz w:val="23"/>
          <w:szCs w:val="23"/>
          <w:shd w:val="clear" w:color="auto" w:fill="FFFFFF"/>
        </w:rPr>
        <w:t xml:space="preserve"> somente poderão ser admitidos servidores se:</w:t>
      </w:r>
    </w:p>
    <w:p w14:paraId="01F82616"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xml:space="preserve">I - </w:t>
      </w:r>
      <w:proofErr w:type="gramStart"/>
      <w:r w:rsidRPr="005D04A4">
        <w:rPr>
          <w:rFonts w:ascii="Arial" w:eastAsia="Times New Roman" w:hAnsi="Arial" w:cs="Arial"/>
          <w:sz w:val="23"/>
          <w:szCs w:val="23"/>
          <w:shd w:val="clear" w:color="auto" w:fill="FFFFFF"/>
        </w:rPr>
        <w:t>existirem</w:t>
      </w:r>
      <w:proofErr w:type="gramEnd"/>
      <w:r w:rsidRPr="005D04A4">
        <w:rPr>
          <w:rFonts w:ascii="Arial" w:eastAsia="Times New Roman" w:hAnsi="Arial" w:cs="Arial"/>
          <w:sz w:val="23"/>
          <w:szCs w:val="23"/>
          <w:shd w:val="clear" w:color="auto" w:fill="FFFFFF"/>
        </w:rPr>
        <w:t xml:space="preserve"> cargos vagos a preencher;</w:t>
      </w:r>
    </w:p>
    <w:p w14:paraId="27D9D8DC"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xml:space="preserve">II - </w:t>
      </w:r>
      <w:proofErr w:type="gramStart"/>
      <w:r w:rsidRPr="005D04A4">
        <w:rPr>
          <w:rFonts w:ascii="Arial" w:eastAsia="Times New Roman" w:hAnsi="Arial" w:cs="Arial"/>
          <w:sz w:val="23"/>
          <w:szCs w:val="23"/>
          <w:shd w:val="clear" w:color="auto" w:fill="FFFFFF"/>
        </w:rPr>
        <w:t>houver</w:t>
      </w:r>
      <w:proofErr w:type="gramEnd"/>
      <w:r w:rsidRPr="005D04A4">
        <w:rPr>
          <w:rFonts w:ascii="Arial" w:eastAsia="Times New Roman" w:hAnsi="Arial" w:cs="Arial"/>
          <w:sz w:val="23"/>
          <w:szCs w:val="23"/>
          <w:shd w:val="clear" w:color="auto" w:fill="FFFFFF"/>
        </w:rPr>
        <w:t xml:space="preserve"> prévia dotação orçamentária suficiente para o atendimento da despesa;</w:t>
      </w:r>
    </w:p>
    <w:p w14:paraId="6B61329C"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III - forem observados os limites previstos no art. 45 desta Lei;</w:t>
      </w:r>
    </w:p>
    <w:p w14:paraId="0ADF6E7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xml:space="preserve">IV - </w:t>
      </w:r>
      <w:proofErr w:type="gramStart"/>
      <w:r w:rsidRPr="005D04A4">
        <w:rPr>
          <w:rFonts w:ascii="Arial" w:eastAsia="Times New Roman" w:hAnsi="Arial" w:cs="Arial"/>
          <w:sz w:val="23"/>
          <w:szCs w:val="23"/>
          <w:shd w:val="clear" w:color="auto" w:fill="FFFFFF"/>
        </w:rPr>
        <w:t>for</w:t>
      </w:r>
      <w:proofErr w:type="gramEnd"/>
      <w:r w:rsidRPr="005D04A4">
        <w:rPr>
          <w:rFonts w:ascii="Arial" w:eastAsia="Times New Roman" w:hAnsi="Arial" w:cs="Arial"/>
          <w:sz w:val="23"/>
          <w:szCs w:val="23"/>
          <w:shd w:val="clear" w:color="auto" w:fill="FFFFFF"/>
        </w:rPr>
        <w:t xml:space="preserve"> observado o previsto nos </w:t>
      </w:r>
      <w:proofErr w:type="spellStart"/>
      <w:r w:rsidRPr="005D04A4">
        <w:rPr>
          <w:rFonts w:ascii="Arial" w:eastAsia="Times New Roman" w:hAnsi="Arial" w:cs="Arial"/>
          <w:sz w:val="23"/>
          <w:szCs w:val="23"/>
          <w:shd w:val="clear" w:color="auto" w:fill="FFFFFF"/>
        </w:rPr>
        <w:t>arts</w:t>
      </w:r>
      <w:proofErr w:type="spellEnd"/>
      <w:r w:rsidRPr="005D04A4">
        <w:rPr>
          <w:rFonts w:ascii="Arial" w:eastAsia="Times New Roman" w:hAnsi="Arial" w:cs="Arial"/>
          <w:sz w:val="23"/>
          <w:szCs w:val="23"/>
          <w:shd w:val="clear" w:color="auto" w:fill="FFFFFF"/>
        </w:rPr>
        <w:t>. 16, 17 e 21 da Lei Complementar nº </w:t>
      </w:r>
      <w:hyperlink r:id="rId32"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w:t>
      </w:r>
      <w:r w:rsidRPr="005D04A4">
        <w:rPr>
          <w:rFonts w:ascii="Arial" w:eastAsia="Times New Roman" w:hAnsi="Arial" w:cs="Arial"/>
          <w:sz w:val="23"/>
          <w:szCs w:val="23"/>
        </w:rPr>
        <w:br/>
      </w:r>
      <w:r w:rsidRPr="005D04A4">
        <w:rPr>
          <w:rFonts w:ascii="Arial" w:eastAsia="Times New Roman" w:hAnsi="Arial" w:cs="Arial"/>
          <w:sz w:val="23"/>
          <w:szCs w:val="23"/>
        </w:rPr>
        <w:br/>
      </w:r>
      <w:r w:rsidRPr="005D04A4">
        <w:rPr>
          <w:rFonts w:ascii="Arial" w:eastAsia="Times New Roman" w:hAnsi="Arial" w:cs="Arial"/>
          <w:b/>
          <w:bCs/>
          <w:sz w:val="23"/>
          <w:szCs w:val="23"/>
        </w:rPr>
        <w:t xml:space="preserve">Art. 33 -  </w:t>
      </w:r>
      <w:r w:rsidRPr="005D04A4">
        <w:rPr>
          <w:rFonts w:ascii="Arial" w:eastAsia="Times New Roman" w:hAnsi="Arial" w:cs="Arial"/>
          <w:sz w:val="23"/>
          <w:szCs w:val="23"/>
          <w:shd w:val="clear" w:color="auto" w:fill="FFFFFF"/>
        </w:rPr>
        <w:t>Para os fins do disposto no art. 20 da Lei Complementar nº </w:t>
      </w:r>
      <w:hyperlink r:id="rId33"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 a repartição dos limites de gastos com pessoal, fica fixado sobre a receita corrente líquida o percentual de 6% para o Poder Legislativo e 54% para o Poder Executivo.</w:t>
      </w:r>
    </w:p>
    <w:p w14:paraId="389E1610" w14:textId="77777777" w:rsidR="00CC67E9" w:rsidRPr="005D04A4" w:rsidRDefault="00CC67E9" w:rsidP="00CC67E9">
      <w:pPr>
        <w:jc w:val="both"/>
        <w:rPr>
          <w:rFonts w:ascii="Arial" w:eastAsia="Times New Roman" w:hAnsi="Arial" w:cs="Arial"/>
          <w:sz w:val="23"/>
          <w:szCs w:val="23"/>
          <w:shd w:val="clear" w:color="auto" w:fill="FFFFFF"/>
        </w:rPr>
      </w:pPr>
    </w:p>
    <w:p w14:paraId="23C13231" w14:textId="77777777" w:rsidR="00CC67E9" w:rsidRPr="005D04A4" w:rsidRDefault="00CC67E9" w:rsidP="00CC67E9">
      <w:pPr>
        <w:jc w:val="both"/>
        <w:rPr>
          <w:rFonts w:ascii="Arial" w:eastAsia="Times New Roman" w:hAnsi="Arial" w:cs="Arial"/>
          <w:sz w:val="23"/>
          <w:szCs w:val="23"/>
          <w:shd w:val="clear" w:color="auto" w:fill="FFFFFF"/>
        </w:rPr>
      </w:pPr>
      <w:bookmarkStart w:id="4" w:name="artigo_33"/>
      <w:r w:rsidRPr="005D04A4">
        <w:rPr>
          <w:rFonts w:ascii="Arial" w:eastAsia="Times New Roman" w:hAnsi="Arial" w:cs="Arial"/>
          <w:b/>
          <w:bCs/>
          <w:sz w:val="23"/>
          <w:szCs w:val="23"/>
        </w:rPr>
        <w:t>Art. 34 -</w:t>
      </w:r>
      <w:bookmarkEnd w:id="4"/>
      <w:r w:rsidRPr="005D04A4">
        <w:rPr>
          <w:rFonts w:ascii="Arial" w:eastAsia="Times New Roman" w:hAnsi="Arial" w:cs="Arial"/>
          <w:sz w:val="23"/>
          <w:szCs w:val="23"/>
          <w:shd w:val="clear" w:color="auto" w:fill="FFFFFF"/>
        </w:rPr>
        <w:t> Nos casos de necessidade temporária, de excepcional interesse público, devidamente justificado pela autoridade competente, a Administração Municipal poderá autorizar a realização de horas extras pelos servidores, quando as despesas com pessoal excederem a 95% do limite estabelecido no art. 20, III da Lei Complementar nº </w:t>
      </w:r>
      <w:hyperlink r:id="rId34"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45AF3520" w14:textId="77777777" w:rsidR="00CC67E9" w:rsidRPr="005D04A4" w:rsidRDefault="00CC67E9" w:rsidP="00CC67E9">
      <w:pPr>
        <w:jc w:val="both"/>
        <w:rPr>
          <w:rFonts w:ascii="Arial" w:eastAsia="Times New Roman" w:hAnsi="Arial" w:cs="Arial"/>
          <w:sz w:val="23"/>
          <w:szCs w:val="23"/>
          <w:shd w:val="clear" w:color="auto" w:fill="FFFFFF"/>
        </w:rPr>
      </w:pPr>
    </w:p>
    <w:p w14:paraId="6D95F6B9"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35 - </w:t>
      </w:r>
      <w:r w:rsidRPr="005D04A4">
        <w:rPr>
          <w:rFonts w:ascii="Arial" w:eastAsia="Times New Roman" w:hAnsi="Arial" w:cs="Arial"/>
          <w:sz w:val="23"/>
          <w:szCs w:val="23"/>
          <w:shd w:val="clear" w:color="auto" w:fill="FFFFFF"/>
        </w:rPr>
        <w:t>O Executivo Municipal adotará as seguintes medidas para reduzir as despesas com pessoal caso elas ultrapassem os limites estabelecidos na Lei de Responsabilidade Fiscal (artigos 19 e 20 da Lei Complementar nº </w:t>
      </w:r>
      <w:hyperlink r:id="rId35"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2D26F8D7" w14:textId="77777777" w:rsidR="00CC67E9" w:rsidRPr="005D04A4" w:rsidRDefault="00CC67E9" w:rsidP="00CC67E9">
      <w:pPr>
        <w:jc w:val="both"/>
        <w:rPr>
          <w:rFonts w:ascii="Arial" w:eastAsia="Times New Roman" w:hAnsi="Arial" w:cs="Arial"/>
          <w:sz w:val="23"/>
          <w:szCs w:val="23"/>
          <w:shd w:val="clear" w:color="auto" w:fill="FFFFFF"/>
        </w:rPr>
      </w:pPr>
    </w:p>
    <w:p w14:paraId="4B251DA8"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xml:space="preserve">I - </w:t>
      </w:r>
      <w:proofErr w:type="gramStart"/>
      <w:r w:rsidRPr="005D04A4">
        <w:rPr>
          <w:rFonts w:ascii="Arial" w:eastAsia="Times New Roman" w:hAnsi="Arial" w:cs="Arial"/>
          <w:sz w:val="23"/>
          <w:szCs w:val="23"/>
          <w:shd w:val="clear" w:color="auto" w:fill="FFFFFF"/>
        </w:rPr>
        <w:t>eliminação</w:t>
      </w:r>
      <w:proofErr w:type="gramEnd"/>
      <w:r w:rsidRPr="005D04A4">
        <w:rPr>
          <w:rFonts w:ascii="Arial" w:eastAsia="Times New Roman" w:hAnsi="Arial" w:cs="Arial"/>
          <w:sz w:val="23"/>
          <w:szCs w:val="23"/>
          <w:shd w:val="clear" w:color="auto" w:fill="FFFFFF"/>
        </w:rPr>
        <w:t xml:space="preserve"> das despesas com horas extras;</w:t>
      </w:r>
    </w:p>
    <w:p w14:paraId="69EF8FC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lastRenderedPageBreak/>
        <w:t xml:space="preserve">II - </w:t>
      </w:r>
      <w:proofErr w:type="gramStart"/>
      <w:r w:rsidRPr="005D04A4">
        <w:rPr>
          <w:rFonts w:ascii="Arial" w:eastAsia="Times New Roman" w:hAnsi="Arial" w:cs="Arial"/>
          <w:sz w:val="23"/>
          <w:szCs w:val="23"/>
          <w:shd w:val="clear" w:color="auto" w:fill="FFFFFF"/>
        </w:rPr>
        <w:t>exoneração</w:t>
      </w:r>
      <w:proofErr w:type="gramEnd"/>
      <w:r w:rsidRPr="005D04A4">
        <w:rPr>
          <w:rFonts w:ascii="Arial" w:eastAsia="Times New Roman" w:hAnsi="Arial" w:cs="Arial"/>
          <w:sz w:val="23"/>
          <w:szCs w:val="23"/>
          <w:shd w:val="clear" w:color="auto" w:fill="FFFFFF"/>
        </w:rPr>
        <w:t xml:space="preserve"> de servidores ocupantes de cargo em comissão;</w:t>
      </w:r>
    </w:p>
    <w:p w14:paraId="266C4FD1"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III - demissão de servidores admitidos em caráter temporário;</w:t>
      </w:r>
    </w:p>
    <w:p w14:paraId="243EBC13"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xml:space="preserve">IV – </w:t>
      </w:r>
      <w:proofErr w:type="gramStart"/>
      <w:r w:rsidRPr="005D04A4">
        <w:rPr>
          <w:rFonts w:ascii="Arial" w:eastAsia="Times New Roman" w:hAnsi="Arial" w:cs="Arial"/>
          <w:sz w:val="23"/>
          <w:szCs w:val="23"/>
          <w:shd w:val="clear" w:color="auto" w:fill="FFFFFF"/>
        </w:rPr>
        <w:t>demissão</w:t>
      </w:r>
      <w:proofErr w:type="gramEnd"/>
      <w:r w:rsidRPr="005D04A4">
        <w:rPr>
          <w:rFonts w:ascii="Arial" w:eastAsia="Times New Roman" w:hAnsi="Arial" w:cs="Arial"/>
          <w:sz w:val="23"/>
          <w:szCs w:val="23"/>
          <w:shd w:val="clear" w:color="auto" w:fill="FFFFFF"/>
        </w:rPr>
        <w:t xml:space="preserve"> de servidores não estáveis;</w:t>
      </w:r>
    </w:p>
    <w:p w14:paraId="15C1F2C1" w14:textId="77777777" w:rsidR="00CC67E9"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shd w:val="clear" w:color="auto" w:fill="FFFFFF"/>
        </w:rPr>
        <w:t xml:space="preserve">V - </w:t>
      </w:r>
      <w:proofErr w:type="gramStart"/>
      <w:r w:rsidRPr="005D04A4">
        <w:rPr>
          <w:rFonts w:ascii="Arial" w:eastAsia="Times New Roman" w:hAnsi="Arial" w:cs="Arial"/>
          <w:sz w:val="23"/>
          <w:szCs w:val="23"/>
          <w:shd w:val="clear" w:color="auto" w:fill="FFFFFF"/>
        </w:rPr>
        <w:t>eliminação</w:t>
      </w:r>
      <w:proofErr w:type="gramEnd"/>
      <w:r w:rsidRPr="005D04A4">
        <w:rPr>
          <w:rFonts w:ascii="Arial" w:eastAsia="Times New Roman" w:hAnsi="Arial" w:cs="Arial"/>
          <w:sz w:val="23"/>
          <w:szCs w:val="23"/>
          <w:shd w:val="clear" w:color="auto" w:fill="FFFFFF"/>
        </w:rPr>
        <w:t xml:space="preserve"> de vantagens concedidas a servidores.</w:t>
      </w:r>
    </w:p>
    <w:p w14:paraId="4C8AA563" w14:textId="77777777" w:rsidR="00CC67E9" w:rsidRPr="00F66C3F" w:rsidRDefault="00CC67E9" w:rsidP="00CC67E9">
      <w:pPr>
        <w:jc w:val="both"/>
        <w:rPr>
          <w:rFonts w:ascii="Arial" w:eastAsia="Times New Roman" w:hAnsi="Arial" w:cs="Arial"/>
          <w:sz w:val="23"/>
          <w:szCs w:val="23"/>
          <w:shd w:val="clear" w:color="auto" w:fill="FFFFFF"/>
        </w:rPr>
      </w:pPr>
      <w:r w:rsidRPr="00F66C3F">
        <w:rPr>
          <w:rFonts w:ascii="Arial" w:eastAsia="Times New Roman" w:hAnsi="Arial" w:cs="Arial"/>
          <w:sz w:val="23"/>
          <w:szCs w:val="23"/>
          <w:shd w:val="clear" w:color="auto" w:fill="FFFFFF"/>
        </w:rPr>
        <w:t xml:space="preserve">VI - </w:t>
      </w:r>
      <w:proofErr w:type="gramStart"/>
      <w:r w:rsidRPr="00F66C3F">
        <w:rPr>
          <w:rFonts w:ascii="Arial" w:eastAsia="Times New Roman" w:hAnsi="Arial" w:cs="Arial"/>
          <w:sz w:val="23"/>
          <w:szCs w:val="23"/>
          <w:shd w:val="clear" w:color="auto" w:fill="FFFFFF"/>
        </w:rPr>
        <w:t>demissão</w:t>
      </w:r>
      <w:proofErr w:type="gramEnd"/>
      <w:r w:rsidRPr="00F66C3F">
        <w:rPr>
          <w:rFonts w:ascii="Arial" w:eastAsia="Times New Roman" w:hAnsi="Arial" w:cs="Arial"/>
          <w:sz w:val="23"/>
          <w:szCs w:val="23"/>
          <w:shd w:val="clear" w:color="auto" w:fill="FFFFFF"/>
        </w:rPr>
        <w:t xml:space="preserve"> de servidores estáveis.</w:t>
      </w:r>
    </w:p>
    <w:p w14:paraId="7DF7A78B" w14:textId="77777777" w:rsidR="00CC67E9" w:rsidRDefault="00CC67E9" w:rsidP="00CC67E9">
      <w:pPr>
        <w:jc w:val="both"/>
        <w:rPr>
          <w:rFonts w:ascii="Arial" w:eastAsia="Times New Roman" w:hAnsi="Arial" w:cs="Arial"/>
          <w:sz w:val="23"/>
          <w:szCs w:val="23"/>
          <w:shd w:val="clear" w:color="auto" w:fill="FFFFFF"/>
        </w:rPr>
      </w:pPr>
    </w:p>
    <w:p w14:paraId="20E384DF" w14:textId="77777777" w:rsidR="00CC67E9" w:rsidRPr="005D04A4" w:rsidRDefault="00CC67E9" w:rsidP="00CC67E9">
      <w:pPr>
        <w:tabs>
          <w:tab w:val="left" w:pos="567"/>
        </w:tabs>
        <w:jc w:val="both"/>
        <w:rPr>
          <w:rFonts w:ascii="Arial" w:hAnsi="Arial" w:cs="Arial"/>
          <w:sz w:val="23"/>
          <w:szCs w:val="23"/>
        </w:rPr>
      </w:pPr>
      <w:r w:rsidRPr="005D04A4">
        <w:rPr>
          <w:rFonts w:ascii="Arial" w:eastAsia="Times New Roman" w:hAnsi="Arial" w:cs="Arial"/>
          <w:b/>
          <w:bCs/>
          <w:sz w:val="23"/>
          <w:szCs w:val="23"/>
        </w:rPr>
        <w:t xml:space="preserve">Art. 36 - </w:t>
      </w:r>
      <w:r w:rsidRPr="005D04A4">
        <w:rPr>
          <w:rFonts w:ascii="Arial" w:hAnsi="Arial" w:cs="Arial"/>
          <w:sz w:val="23"/>
          <w:szCs w:val="23"/>
        </w:rPr>
        <w:t xml:space="preserve">Em consonância com o parágrafo único art. 89 do Estatuto dos Servidores de Pinheiro Preto e com o inc. X art. 37 da Constituição Federal no mês de abril será realizado a revisão </w:t>
      </w:r>
      <w:r>
        <w:rPr>
          <w:rFonts w:ascii="Arial" w:hAnsi="Arial" w:cs="Arial"/>
          <w:sz w:val="23"/>
          <w:szCs w:val="23"/>
        </w:rPr>
        <w:t xml:space="preserve">geral </w:t>
      </w:r>
      <w:r w:rsidRPr="005D04A4">
        <w:rPr>
          <w:rFonts w:ascii="Arial" w:hAnsi="Arial" w:cs="Arial"/>
          <w:sz w:val="23"/>
          <w:szCs w:val="23"/>
        </w:rPr>
        <w:t xml:space="preserve">salarial, utilizando-se o índice IGPM-FGV ou outro indexador que vier a substitui-lo, </w:t>
      </w:r>
      <w:r>
        <w:rPr>
          <w:rFonts w:ascii="Arial" w:hAnsi="Arial" w:cs="Arial"/>
          <w:sz w:val="23"/>
          <w:szCs w:val="23"/>
        </w:rPr>
        <w:t>acumulado n</w:t>
      </w:r>
      <w:r w:rsidRPr="005D04A4">
        <w:rPr>
          <w:rFonts w:ascii="Arial" w:hAnsi="Arial" w:cs="Arial"/>
          <w:sz w:val="23"/>
          <w:szCs w:val="23"/>
        </w:rPr>
        <w:t>os últimos doze meses.</w:t>
      </w:r>
    </w:p>
    <w:p w14:paraId="536D1EC6" w14:textId="77777777" w:rsidR="00CC67E9"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b/>
          <w:bCs/>
          <w:sz w:val="23"/>
          <w:szCs w:val="23"/>
        </w:rPr>
        <w:t xml:space="preserve">Art. 37 -  </w:t>
      </w:r>
      <w:r w:rsidRPr="005D04A4">
        <w:rPr>
          <w:rFonts w:ascii="Arial" w:eastAsia="Times New Roman" w:hAnsi="Arial" w:cs="Arial"/>
          <w:sz w:val="23"/>
          <w:szCs w:val="23"/>
          <w:shd w:val="clear" w:color="auto" w:fill="FFFFFF"/>
        </w:rPr>
        <w:t>Para efeito desta lei e registros contábeis, entende-se como terceirização de mão-de-obra referente substituição de servidores que trata o art. 18, § 1º da Lei Complementar nº </w:t>
      </w:r>
      <w:hyperlink r:id="rId36"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 a contratação de mão-de-obra cujas atividades ou funções guardem relação com atividades ou funções previstas no Plano de Cargos da Administração Municipal de  Pinheiro Preto,  ou ainda, atividades próprias da Administração Pública Municipal.</w:t>
      </w:r>
    </w:p>
    <w:p w14:paraId="6262BB62" w14:textId="77777777" w:rsidR="00CC67E9" w:rsidRPr="005D04A4" w:rsidRDefault="00CC67E9" w:rsidP="00CC67E9">
      <w:pPr>
        <w:jc w:val="both"/>
        <w:rPr>
          <w:rFonts w:ascii="Arial" w:eastAsia="Times New Roman" w:hAnsi="Arial" w:cs="Arial"/>
          <w:sz w:val="23"/>
          <w:szCs w:val="23"/>
          <w:shd w:val="clear" w:color="auto" w:fill="FFFFFF"/>
        </w:rPr>
      </w:pPr>
    </w:p>
    <w:p w14:paraId="00BB7FCA" w14:textId="77777777" w:rsidR="00CC67E9" w:rsidRPr="005D04A4"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sz w:val="23"/>
          <w:szCs w:val="23"/>
          <w:shd w:val="clear" w:color="auto" w:fill="FFFFFF"/>
        </w:rPr>
        <w:br/>
      </w:r>
      <w:r w:rsidRPr="005D04A4">
        <w:rPr>
          <w:rFonts w:ascii="Arial" w:eastAsia="Times New Roman" w:hAnsi="Arial" w:cs="Arial"/>
          <w:b/>
          <w:bCs/>
          <w:sz w:val="23"/>
          <w:szCs w:val="23"/>
          <w:shd w:val="clear" w:color="auto" w:fill="FFFFFF"/>
        </w:rPr>
        <w:t>CAPÍTULO </w:t>
      </w:r>
      <w:r w:rsidRPr="005D04A4">
        <w:rPr>
          <w:rFonts w:ascii="Arial" w:eastAsia="Times New Roman" w:hAnsi="Arial" w:cs="Arial"/>
          <w:b/>
          <w:bCs/>
          <w:caps/>
          <w:sz w:val="23"/>
          <w:szCs w:val="23"/>
          <w:shd w:val="clear" w:color="auto" w:fill="FFFFFF"/>
        </w:rPr>
        <w:t>VIII</w:t>
      </w:r>
      <w:r w:rsidRPr="005D04A4">
        <w:rPr>
          <w:rFonts w:ascii="Arial" w:eastAsia="Times New Roman" w:hAnsi="Arial" w:cs="Arial"/>
          <w:b/>
          <w:bCs/>
          <w:caps/>
          <w:sz w:val="23"/>
          <w:szCs w:val="23"/>
          <w:shd w:val="clear" w:color="auto" w:fill="FFFFFF"/>
        </w:rPr>
        <w:br/>
        <w:t>DAS DISPOSIÇÕES SOBRE ALTERAÇÃO DA LEGISLAÇÃO TRIBUTÁRIA</w:t>
      </w:r>
    </w:p>
    <w:p w14:paraId="34220C0D"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bookmarkStart w:id="5" w:name="artigo_36"/>
      <w:r w:rsidRPr="005D04A4">
        <w:rPr>
          <w:rFonts w:ascii="Arial" w:eastAsia="Times New Roman" w:hAnsi="Arial" w:cs="Arial"/>
          <w:b/>
          <w:bCs/>
          <w:sz w:val="23"/>
          <w:szCs w:val="23"/>
        </w:rPr>
        <w:t xml:space="preserve">Art. 38 - </w:t>
      </w:r>
      <w:bookmarkEnd w:id="5"/>
      <w:r w:rsidRPr="005D04A4">
        <w:rPr>
          <w:rFonts w:ascii="Arial" w:eastAsia="Times New Roman" w:hAnsi="Arial" w:cs="Arial"/>
          <w:sz w:val="23"/>
          <w:szCs w:val="23"/>
          <w:shd w:val="clear" w:color="auto" w:fill="FFFFFF"/>
        </w:rPr>
        <w:t>O Executivo Municipal, autorizado em lei, poderá conceder ou ampliar benefício fiscal, de natureza tributária e incentivos econômicos com vistas a estimular o crescimento econômico, a geração de emprego e renda, ou beneficiar contribuintes integrantes de classes menos favorecidas, devendo esses benefícios ser considerados nos cálculos do orçamento da receita e serem objeto de estudo do seu impacto orçamentário e financeiro do exercício que iniciar sua vigência e nos subsequentes (art. 14 da Lei Complementar nº </w:t>
      </w:r>
      <w:hyperlink r:id="rId37"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193513E3" w14:textId="77777777" w:rsidR="00CC67E9" w:rsidRPr="005D04A4" w:rsidRDefault="00CC67E9" w:rsidP="00CC67E9">
      <w:pPr>
        <w:jc w:val="both"/>
        <w:rPr>
          <w:rFonts w:ascii="Arial" w:eastAsia="Times New Roman" w:hAnsi="Arial" w:cs="Arial"/>
          <w:sz w:val="23"/>
          <w:szCs w:val="23"/>
          <w:shd w:val="clear" w:color="auto" w:fill="FFFFFF"/>
        </w:rPr>
      </w:pPr>
    </w:p>
    <w:p w14:paraId="24489D2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39 -  </w:t>
      </w:r>
      <w:r w:rsidRPr="005D04A4">
        <w:rPr>
          <w:rFonts w:ascii="Arial" w:eastAsia="Times New Roman" w:hAnsi="Arial" w:cs="Arial"/>
          <w:sz w:val="23"/>
          <w:szCs w:val="23"/>
          <w:shd w:val="clear" w:color="auto" w:fill="FFFFFF"/>
        </w:rPr>
        <w:t>Os tributos lançados e não arrecadados, inscritos em dívida ativa, cujos custos para cobrança sejam superiores ao crédito tributário, poderão ser cancelados, mediante autorização em lei, não se constituindo como renúncia de receita para efeito do disposto no art. 14, §3º da Lei Complementar nº </w:t>
      </w:r>
      <w:hyperlink r:id="rId38"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10C2C844" w14:textId="77777777" w:rsidR="00CC67E9" w:rsidRPr="005D04A4" w:rsidRDefault="00CC67E9" w:rsidP="00CC67E9">
      <w:pPr>
        <w:jc w:val="both"/>
        <w:rPr>
          <w:rFonts w:ascii="Arial" w:eastAsia="Times New Roman" w:hAnsi="Arial" w:cs="Arial"/>
          <w:sz w:val="23"/>
          <w:szCs w:val="23"/>
          <w:shd w:val="clear" w:color="auto" w:fill="FFFFFF"/>
        </w:rPr>
      </w:pPr>
    </w:p>
    <w:p w14:paraId="1B898CA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40 -  </w:t>
      </w:r>
      <w:r w:rsidRPr="005D04A4">
        <w:rPr>
          <w:rFonts w:ascii="Arial" w:eastAsia="Times New Roman" w:hAnsi="Arial" w:cs="Arial"/>
          <w:sz w:val="23"/>
          <w:szCs w:val="23"/>
          <w:shd w:val="clear" w:color="auto" w:fill="FFFFFF"/>
        </w:rPr>
        <w:t>O ato que conceder ou ampliar incentivo, isenção ou benefício de natureza tributária ou financeira constante do Orçamento da Receita, somente entrará em vigor após adoção de medidas de compensação (art. 14, §2º da Lei Complementar nº </w:t>
      </w:r>
      <w:hyperlink r:id="rId39" w:history="1">
        <w:r w:rsidRPr="005D04A4">
          <w:rPr>
            <w:rFonts w:ascii="Arial" w:eastAsia="Times New Roman" w:hAnsi="Arial" w:cs="Arial"/>
            <w:sz w:val="23"/>
            <w:szCs w:val="23"/>
            <w:shd w:val="clear" w:color="auto" w:fill="FFFFFF"/>
          </w:rPr>
          <w:t>101</w:t>
        </w:r>
      </w:hyperlink>
      <w:r w:rsidRPr="005D04A4">
        <w:rPr>
          <w:rFonts w:ascii="Arial" w:eastAsia="Times New Roman" w:hAnsi="Arial" w:cs="Arial"/>
          <w:sz w:val="23"/>
          <w:szCs w:val="23"/>
          <w:shd w:val="clear" w:color="auto" w:fill="FFFFFF"/>
        </w:rPr>
        <w:t>/2000 - LRF).</w:t>
      </w:r>
    </w:p>
    <w:p w14:paraId="4A6D4348" w14:textId="77777777" w:rsidR="00CC67E9" w:rsidRPr="005D04A4" w:rsidRDefault="00CC67E9" w:rsidP="00CC67E9">
      <w:pPr>
        <w:jc w:val="center"/>
        <w:rPr>
          <w:rFonts w:ascii="Arial" w:eastAsia="Times New Roman" w:hAnsi="Arial" w:cs="Arial"/>
          <w:color w:val="FF0000"/>
          <w:sz w:val="23"/>
          <w:szCs w:val="23"/>
          <w:shd w:val="clear" w:color="auto" w:fill="FFFFFF"/>
        </w:rPr>
      </w:pPr>
    </w:p>
    <w:p w14:paraId="5CBAF1D1" w14:textId="77777777" w:rsidR="00CC67E9" w:rsidRPr="005D04A4" w:rsidRDefault="00CC67E9" w:rsidP="00CC67E9">
      <w:pPr>
        <w:jc w:val="center"/>
        <w:rPr>
          <w:rFonts w:ascii="Arial" w:eastAsia="Times New Roman" w:hAnsi="Arial" w:cs="Arial"/>
          <w:b/>
          <w:bCs/>
          <w:caps/>
          <w:sz w:val="23"/>
          <w:szCs w:val="23"/>
          <w:shd w:val="clear" w:color="auto" w:fill="FFFFFF"/>
        </w:rPr>
      </w:pPr>
      <w:r w:rsidRPr="005D04A4">
        <w:rPr>
          <w:rFonts w:ascii="Arial" w:eastAsia="Times New Roman" w:hAnsi="Arial" w:cs="Arial"/>
          <w:b/>
          <w:bCs/>
          <w:sz w:val="23"/>
          <w:szCs w:val="23"/>
          <w:shd w:val="clear" w:color="auto" w:fill="FFFFFF"/>
        </w:rPr>
        <w:t>CAPÍTULO </w:t>
      </w:r>
      <w:r w:rsidRPr="005D04A4">
        <w:rPr>
          <w:rFonts w:ascii="Arial" w:eastAsia="Times New Roman" w:hAnsi="Arial" w:cs="Arial"/>
          <w:b/>
          <w:bCs/>
          <w:caps/>
          <w:sz w:val="23"/>
          <w:szCs w:val="23"/>
          <w:shd w:val="clear" w:color="auto" w:fill="FFFFFF"/>
        </w:rPr>
        <w:t>IX</w:t>
      </w:r>
      <w:r w:rsidRPr="005D04A4">
        <w:rPr>
          <w:rFonts w:ascii="Arial" w:eastAsia="Times New Roman" w:hAnsi="Arial" w:cs="Arial"/>
          <w:b/>
          <w:bCs/>
          <w:caps/>
          <w:sz w:val="23"/>
          <w:szCs w:val="23"/>
          <w:shd w:val="clear" w:color="auto" w:fill="FFFFFF"/>
        </w:rPr>
        <w:br/>
        <w:t>DAS DISPOSIÇÕES GERAIS</w:t>
      </w:r>
    </w:p>
    <w:p w14:paraId="0ADBBA31" w14:textId="77777777" w:rsidR="00CC67E9" w:rsidRPr="005D04A4" w:rsidRDefault="00CC67E9" w:rsidP="00CC67E9">
      <w:pPr>
        <w:jc w:val="both"/>
        <w:rPr>
          <w:rFonts w:ascii="Arial" w:eastAsia="Times New Roman" w:hAnsi="Arial" w:cs="Arial"/>
          <w:caps/>
          <w:sz w:val="23"/>
          <w:szCs w:val="23"/>
          <w:shd w:val="clear" w:color="auto" w:fill="FFFFFF"/>
        </w:rPr>
      </w:pPr>
    </w:p>
    <w:p w14:paraId="2A82A66B"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41 - </w:t>
      </w:r>
      <w:r w:rsidRPr="00160A91">
        <w:rPr>
          <w:rFonts w:ascii="Arial" w:eastAsia="Times New Roman" w:hAnsi="Arial" w:cs="Arial"/>
          <w:sz w:val="23"/>
          <w:szCs w:val="23"/>
        </w:rPr>
        <w:t>O</w:t>
      </w:r>
      <w:r w:rsidRPr="005D04A4">
        <w:rPr>
          <w:rFonts w:ascii="Arial" w:eastAsia="Times New Roman" w:hAnsi="Arial" w:cs="Arial"/>
          <w:sz w:val="23"/>
          <w:szCs w:val="23"/>
          <w:shd w:val="clear" w:color="auto" w:fill="FFFFFF"/>
        </w:rPr>
        <w:t xml:space="preserve"> Executivo Municipal enviará a proposta orçamentária à Câmara Municipal no prazo estabelecido na </w:t>
      </w:r>
      <w:hyperlink r:id="rId40" w:history="1">
        <w:r w:rsidRPr="005D04A4">
          <w:rPr>
            <w:rFonts w:ascii="Arial" w:eastAsia="Times New Roman" w:hAnsi="Arial" w:cs="Arial"/>
            <w:sz w:val="23"/>
            <w:szCs w:val="23"/>
            <w:shd w:val="clear" w:color="auto" w:fill="FFFFFF"/>
          </w:rPr>
          <w:t>Lei Orgânica</w:t>
        </w:r>
      </w:hyperlink>
      <w:r w:rsidRPr="005D04A4">
        <w:rPr>
          <w:rFonts w:ascii="Arial" w:eastAsia="Times New Roman" w:hAnsi="Arial" w:cs="Arial"/>
          <w:sz w:val="23"/>
          <w:szCs w:val="23"/>
          <w:shd w:val="clear" w:color="auto" w:fill="FFFFFF"/>
        </w:rPr>
        <w:t> do Município</w:t>
      </w:r>
      <w:r>
        <w:rPr>
          <w:rFonts w:ascii="Arial" w:eastAsia="Times New Roman" w:hAnsi="Arial" w:cs="Arial"/>
          <w:sz w:val="23"/>
          <w:szCs w:val="23"/>
          <w:shd w:val="clear" w:color="auto" w:fill="FFFFFF"/>
        </w:rPr>
        <w:t xml:space="preserve"> e na Lei Complementar nº 090/200 de 16 de abril de 2001</w:t>
      </w:r>
      <w:r w:rsidRPr="005D04A4">
        <w:rPr>
          <w:rFonts w:ascii="Arial" w:eastAsia="Times New Roman" w:hAnsi="Arial" w:cs="Arial"/>
          <w:sz w:val="23"/>
          <w:szCs w:val="23"/>
          <w:shd w:val="clear" w:color="auto" w:fill="FFFFFF"/>
        </w:rPr>
        <w:t>, que apreciará e devolverá para sanção até o dia 15 de dezembro de 202</w:t>
      </w:r>
      <w:r>
        <w:rPr>
          <w:rFonts w:ascii="Arial" w:eastAsia="Times New Roman" w:hAnsi="Arial" w:cs="Arial"/>
          <w:sz w:val="23"/>
          <w:szCs w:val="23"/>
          <w:shd w:val="clear" w:color="auto" w:fill="FFFFFF"/>
        </w:rPr>
        <w:t>3</w:t>
      </w:r>
      <w:r w:rsidRPr="005D04A4">
        <w:rPr>
          <w:rFonts w:ascii="Arial" w:eastAsia="Times New Roman" w:hAnsi="Arial" w:cs="Arial"/>
          <w:sz w:val="23"/>
          <w:szCs w:val="23"/>
          <w:shd w:val="clear" w:color="auto" w:fill="FFFFFF"/>
        </w:rPr>
        <w:t>.</w:t>
      </w:r>
    </w:p>
    <w:p w14:paraId="71372EAF" w14:textId="77777777" w:rsidR="00CC67E9" w:rsidRPr="005D04A4" w:rsidRDefault="00CC67E9" w:rsidP="00CC67E9">
      <w:pPr>
        <w:jc w:val="both"/>
        <w:rPr>
          <w:rFonts w:ascii="Arial" w:eastAsia="Times New Roman" w:hAnsi="Arial" w:cs="Arial"/>
          <w:sz w:val="23"/>
          <w:szCs w:val="23"/>
          <w:shd w:val="clear" w:color="auto" w:fill="FFFFFF"/>
        </w:rPr>
      </w:pPr>
    </w:p>
    <w:p w14:paraId="6D06EB47"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1º</w:t>
      </w:r>
      <w:r w:rsidRPr="005D04A4">
        <w:rPr>
          <w:rFonts w:ascii="Arial" w:eastAsia="Times New Roman" w:hAnsi="Arial" w:cs="Arial"/>
          <w:sz w:val="23"/>
          <w:szCs w:val="23"/>
          <w:shd w:val="clear" w:color="auto" w:fill="FFFFFF"/>
        </w:rPr>
        <w:t xml:space="preserve"> A Câmara Municipal não entrará em recesso enquanto não cumprir o disposto para no caput deste artigo.</w:t>
      </w:r>
    </w:p>
    <w:p w14:paraId="3D7CFECD" w14:textId="77777777" w:rsidR="00CC67E9" w:rsidRPr="005D04A4" w:rsidRDefault="00CC67E9" w:rsidP="00CC67E9">
      <w:pPr>
        <w:jc w:val="both"/>
        <w:rPr>
          <w:rFonts w:ascii="Arial" w:eastAsia="Times New Roman" w:hAnsi="Arial" w:cs="Arial"/>
          <w:sz w:val="23"/>
          <w:szCs w:val="23"/>
          <w:shd w:val="clear" w:color="auto" w:fill="FFFFFF"/>
        </w:rPr>
      </w:pPr>
    </w:p>
    <w:p w14:paraId="7F47C99F"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shd w:val="clear" w:color="auto" w:fill="FFFFFF"/>
        </w:rPr>
        <w:t>§ 2º</w:t>
      </w:r>
      <w:r w:rsidRPr="005D04A4">
        <w:rPr>
          <w:rFonts w:ascii="Arial" w:eastAsia="Times New Roman" w:hAnsi="Arial" w:cs="Arial"/>
          <w:sz w:val="23"/>
          <w:szCs w:val="23"/>
          <w:shd w:val="clear" w:color="auto" w:fill="FFFFFF"/>
        </w:rPr>
        <w:t xml:space="preserve"> Se o projeto de </w:t>
      </w:r>
      <w:r>
        <w:rPr>
          <w:rFonts w:ascii="Arial" w:eastAsia="Times New Roman" w:hAnsi="Arial" w:cs="Arial"/>
          <w:sz w:val="23"/>
          <w:szCs w:val="23"/>
          <w:shd w:val="clear" w:color="auto" w:fill="FFFFFF"/>
        </w:rPr>
        <w:t>L</w:t>
      </w:r>
      <w:r w:rsidRPr="005D04A4">
        <w:rPr>
          <w:rFonts w:ascii="Arial" w:eastAsia="Times New Roman" w:hAnsi="Arial" w:cs="Arial"/>
          <w:sz w:val="23"/>
          <w:szCs w:val="23"/>
          <w:shd w:val="clear" w:color="auto" w:fill="FFFFFF"/>
        </w:rPr>
        <w:t xml:space="preserve">ei </w:t>
      </w:r>
      <w:r>
        <w:rPr>
          <w:rFonts w:ascii="Arial" w:eastAsia="Times New Roman" w:hAnsi="Arial" w:cs="Arial"/>
          <w:sz w:val="23"/>
          <w:szCs w:val="23"/>
          <w:shd w:val="clear" w:color="auto" w:fill="FFFFFF"/>
        </w:rPr>
        <w:t>O</w:t>
      </w:r>
      <w:r w:rsidRPr="005D04A4">
        <w:rPr>
          <w:rFonts w:ascii="Arial" w:eastAsia="Times New Roman" w:hAnsi="Arial" w:cs="Arial"/>
          <w:sz w:val="23"/>
          <w:szCs w:val="23"/>
          <w:shd w:val="clear" w:color="auto" w:fill="FFFFFF"/>
        </w:rPr>
        <w:t xml:space="preserve">rçamentária </w:t>
      </w:r>
      <w:r>
        <w:rPr>
          <w:rFonts w:ascii="Arial" w:eastAsia="Times New Roman" w:hAnsi="Arial" w:cs="Arial"/>
          <w:sz w:val="23"/>
          <w:szCs w:val="23"/>
          <w:shd w:val="clear" w:color="auto" w:fill="FFFFFF"/>
        </w:rPr>
        <w:t>A</w:t>
      </w:r>
      <w:r w:rsidRPr="005D04A4">
        <w:rPr>
          <w:rFonts w:ascii="Arial" w:eastAsia="Times New Roman" w:hAnsi="Arial" w:cs="Arial"/>
          <w:sz w:val="23"/>
          <w:szCs w:val="23"/>
          <w:shd w:val="clear" w:color="auto" w:fill="FFFFFF"/>
        </w:rPr>
        <w:t>nual não for encaminhado à sanção até o início do exercício financeiro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 xml:space="preserve">, fica o Executivo Municipal autorizado a executar a proposta orçamentária na forma original, até a sanção da respectiva </w:t>
      </w:r>
      <w:r>
        <w:rPr>
          <w:rFonts w:ascii="Arial" w:eastAsia="Times New Roman" w:hAnsi="Arial" w:cs="Arial"/>
          <w:sz w:val="23"/>
          <w:szCs w:val="23"/>
          <w:shd w:val="clear" w:color="auto" w:fill="FFFFFF"/>
        </w:rPr>
        <w:t>L</w:t>
      </w:r>
      <w:r w:rsidRPr="005D04A4">
        <w:rPr>
          <w:rFonts w:ascii="Arial" w:eastAsia="Times New Roman" w:hAnsi="Arial" w:cs="Arial"/>
          <w:sz w:val="23"/>
          <w:szCs w:val="23"/>
          <w:shd w:val="clear" w:color="auto" w:fill="FFFFFF"/>
        </w:rPr>
        <w:t xml:space="preserve">ei </w:t>
      </w:r>
      <w:r>
        <w:rPr>
          <w:rFonts w:ascii="Arial" w:eastAsia="Times New Roman" w:hAnsi="Arial" w:cs="Arial"/>
          <w:sz w:val="23"/>
          <w:szCs w:val="23"/>
          <w:shd w:val="clear" w:color="auto" w:fill="FFFFFF"/>
        </w:rPr>
        <w:t>O</w:t>
      </w:r>
      <w:r w:rsidRPr="005D04A4">
        <w:rPr>
          <w:rFonts w:ascii="Arial" w:eastAsia="Times New Roman" w:hAnsi="Arial" w:cs="Arial"/>
          <w:sz w:val="23"/>
          <w:szCs w:val="23"/>
          <w:shd w:val="clear" w:color="auto" w:fill="FFFFFF"/>
        </w:rPr>
        <w:t xml:space="preserve">rçamentária </w:t>
      </w:r>
      <w:r>
        <w:rPr>
          <w:rFonts w:ascii="Arial" w:eastAsia="Times New Roman" w:hAnsi="Arial" w:cs="Arial"/>
          <w:sz w:val="23"/>
          <w:szCs w:val="23"/>
          <w:shd w:val="clear" w:color="auto" w:fill="FFFFFF"/>
        </w:rPr>
        <w:t>A</w:t>
      </w:r>
      <w:r w:rsidRPr="005D04A4">
        <w:rPr>
          <w:rFonts w:ascii="Arial" w:eastAsia="Times New Roman" w:hAnsi="Arial" w:cs="Arial"/>
          <w:sz w:val="23"/>
          <w:szCs w:val="23"/>
          <w:shd w:val="clear" w:color="auto" w:fill="FFFFFF"/>
        </w:rPr>
        <w:t>nual.</w:t>
      </w:r>
    </w:p>
    <w:p w14:paraId="000EE016"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lastRenderedPageBreak/>
        <w:br/>
      </w:r>
      <w:r w:rsidRPr="005D04A4">
        <w:rPr>
          <w:rFonts w:ascii="Arial" w:eastAsia="Times New Roman" w:hAnsi="Arial" w:cs="Arial"/>
          <w:b/>
          <w:bCs/>
          <w:sz w:val="23"/>
          <w:szCs w:val="23"/>
          <w:shd w:val="clear" w:color="auto" w:fill="FFFFFF"/>
        </w:rPr>
        <w:t>§ 3º</w:t>
      </w:r>
      <w:r w:rsidRPr="005D04A4">
        <w:rPr>
          <w:rFonts w:ascii="Arial" w:eastAsia="Times New Roman" w:hAnsi="Arial" w:cs="Arial"/>
          <w:sz w:val="23"/>
          <w:szCs w:val="23"/>
          <w:shd w:val="clear" w:color="auto" w:fill="FFFFFF"/>
        </w:rPr>
        <w:t xml:space="preserve"> Os eventuais saldos negativos apurados em decorrência, do disposto no parágrafo anterior serão ajustados após a sanção da </w:t>
      </w:r>
      <w:r>
        <w:rPr>
          <w:rFonts w:ascii="Arial" w:eastAsia="Times New Roman" w:hAnsi="Arial" w:cs="Arial"/>
          <w:sz w:val="23"/>
          <w:szCs w:val="23"/>
          <w:shd w:val="clear" w:color="auto" w:fill="FFFFFF"/>
        </w:rPr>
        <w:t>L</w:t>
      </w:r>
      <w:r w:rsidRPr="005D04A4">
        <w:rPr>
          <w:rFonts w:ascii="Arial" w:eastAsia="Times New Roman" w:hAnsi="Arial" w:cs="Arial"/>
          <w:sz w:val="23"/>
          <w:szCs w:val="23"/>
          <w:shd w:val="clear" w:color="auto" w:fill="FFFFFF"/>
        </w:rPr>
        <w:t xml:space="preserve">ei </w:t>
      </w:r>
      <w:r>
        <w:rPr>
          <w:rFonts w:ascii="Arial" w:eastAsia="Times New Roman" w:hAnsi="Arial" w:cs="Arial"/>
          <w:sz w:val="23"/>
          <w:szCs w:val="23"/>
          <w:shd w:val="clear" w:color="auto" w:fill="FFFFFF"/>
        </w:rPr>
        <w:t>O</w:t>
      </w:r>
      <w:r w:rsidRPr="005D04A4">
        <w:rPr>
          <w:rFonts w:ascii="Arial" w:eastAsia="Times New Roman" w:hAnsi="Arial" w:cs="Arial"/>
          <w:sz w:val="23"/>
          <w:szCs w:val="23"/>
          <w:shd w:val="clear" w:color="auto" w:fill="FFFFFF"/>
        </w:rPr>
        <w:t xml:space="preserve">rçamentária </w:t>
      </w:r>
      <w:r>
        <w:rPr>
          <w:rFonts w:ascii="Arial" w:eastAsia="Times New Roman" w:hAnsi="Arial" w:cs="Arial"/>
          <w:sz w:val="23"/>
          <w:szCs w:val="23"/>
          <w:shd w:val="clear" w:color="auto" w:fill="FFFFFF"/>
        </w:rPr>
        <w:t>A</w:t>
      </w:r>
      <w:r w:rsidRPr="005D04A4">
        <w:rPr>
          <w:rFonts w:ascii="Arial" w:eastAsia="Times New Roman" w:hAnsi="Arial" w:cs="Arial"/>
          <w:sz w:val="23"/>
          <w:szCs w:val="23"/>
          <w:shd w:val="clear" w:color="auto" w:fill="FFFFFF"/>
        </w:rPr>
        <w:t>nual, mediante a abertura de créditos adicionais suplementares, através de decreto do Poder Executivo, usando como fontes de recursos o Superávit Financeiro do exercício de 202</w:t>
      </w:r>
      <w:r>
        <w:rPr>
          <w:rFonts w:ascii="Arial" w:eastAsia="Times New Roman" w:hAnsi="Arial" w:cs="Arial"/>
          <w:sz w:val="23"/>
          <w:szCs w:val="23"/>
          <w:shd w:val="clear" w:color="auto" w:fill="FFFFFF"/>
        </w:rPr>
        <w:t>3</w:t>
      </w:r>
      <w:r w:rsidRPr="005D04A4">
        <w:rPr>
          <w:rFonts w:ascii="Arial" w:eastAsia="Times New Roman" w:hAnsi="Arial" w:cs="Arial"/>
          <w:sz w:val="23"/>
          <w:szCs w:val="23"/>
          <w:shd w:val="clear" w:color="auto" w:fill="FFFFFF"/>
        </w:rPr>
        <w:t>, o excesso ou provável excesso de arrecadação, a anulação de saldos de dotações não comprometidas e a Reserva de Contingência, sem comprometer, neste caso, os recursos para atender os riscos fiscais previstos e a meta de resultado primário.</w:t>
      </w:r>
    </w:p>
    <w:p w14:paraId="55B76144" w14:textId="77777777" w:rsidR="00CC67E9" w:rsidRPr="005D04A4" w:rsidRDefault="00CC67E9" w:rsidP="00CC67E9">
      <w:pPr>
        <w:jc w:val="both"/>
        <w:rPr>
          <w:rFonts w:ascii="Arial" w:eastAsia="Times New Roman" w:hAnsi="Arial" w:cs="Arial"/>
          <w:sz w:val="23"/>
          <w:szCs w:val="23"/>
          <w:shd w:val="clear" w:color="auto" w:fill="FFFFFF"/>
        </w:rPr>
      </w:pPr>
    </w:p>
    <w:p w14:paraId="771B4D29"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 xml:space="preserve">Art. 42 - </w:t>
      </w:r>
      <w:r w:rsidRPr="005D04A4">
        <w:rPr>
          <w:rFonts w:ascii="Arial" w:eastAsia="Times New Roman" w:hAnsi="Arial" w:cs="Arial"/>
          <w:sz w:val="23"/>
          <w:szCs w:val="23"/>
          <w:shd w:val="clear" w:color="auto" w:fill="FFFFFF"/>
        </w:rPr>
        <w:t>Os créditos especiais e extraordinários, abertos nos últimos quatro meses do exercício, poderão ser reabertos no exercício subsequente, por ato do Poder Executivo.</w:t>
      </w:r>
    </w:p>
    <w:p w14:paraId="6D6C151A" w14:textId="77777777" w:rsidR="00CC67E9" w:rsidRPr="005D04A4" w:rsidRDefault="00CC67E9" w:rsidP="00CC67E9">
      <w:pPr>
        <w:jc w:val="both"/>
        <w:rPr>
          <w:rFonts w:ascii="Arial" w:eastAsia="Times New Roman" w:hAnsi="Arial" w:cs="Arial"/>
          <w:sz w:val="23"/>
          <w:szCs w:val="23"/>
          <w:shd w:val="clear" w:color="auto" w:fill="FFFFFF"/>
        </w:rPr>
      </w:pPr>
      <w:r w:rsidRPr="005D04A4">
        <w:rPr>
          <w:rFonts w:ascii="Arial" w:eastAsia="Times New Roman" w:hAnsi="Arial" w:cs="Arial"/>
          <w:sz w:val="23"/>
          <w:szCs w:val="23"/>
        </w:rPr>
        <w:br/>
      </w:r>
      <w:bookmarkStart w:id="6" w:name="artigo_41"/>
      <w:r w:rsidRPr="005D04A4">
        <w:rPr>
          <w:rFonts w:ascii="Arial" w:eastAsia="Times New Roman" w:hAnsi="Arial" w:cs="Arial"/>
          <w:b/>
          <w:bCs/>
          <w:sz w:val="23"/>
          <w:szCs w:val="23"/>
        </w:rPr>
        <w:t xml:space="preserve">Art. 43 - </w:t>
      </w:r>
      <w:bookmarkEnd w:id="6"/>
      <w:r w:rsidRPr="005D04A4">
        <w:rPr>
          <w:rFonts w:ascii="Arial" w:eastAsia="Times New Roman" w:hAnsi="Arial" w:cs="Arial"/>
          <w:sz w:val="23"/>
          <w:szCs w:val="23"/>
          <w:shd w:val="clear" w:color="auto" w:fill="FFFFFF"/>
        </w:rPr>
        <w:t>O Executivo Municipal fica autorizado a assinar convênios com o Governo Federal</w:t>
      </w:r>
      <w:r>
        <w:rPr>
          <w:rFonts w:ascii="Arial" w:eastAsia="Times New Roman" w:hAnsi="Arial" w:cs="Arial"/>
          <w:sz w:val="23"/>
          <w:szCs w:val="23"/>
          <w:shd w:val="clear" w:color="auto" w:fill="FFFFFF"/>
        </w:rPr>
        <w:t xml:space="preserve">, </w:t>
      </w:r>
      <w:r w:rsidRPr="005D04A4">
        <w:rPr>
          <w:rFonts w:ascii="Arial" w:eastAsia="Times New Roman" w:hAnsi="Arial" w:cs="Arial"/>
          <w:sz w:val="23"/>
          <w:szCs w:val="23"/>
          <w:shd w:val="clear" w:color="auto" w:fill="FFFFFF"/>
        </w:rPr>
        <w:t xml:space="preserve">Estadual </w:t>
      </w:r>
      <w:r>
        <w:rPr>
          <w:rFonts w:ascii="Arial" w:eastAsia="Times New Roman" w:hAnsi="Arial" w:cs="Arial"/>
          <w:sz w:val="23"/>
          <w:szCs w:val="23"/>
          <w:shd w:val="clear" w:color="auto" w:fill="FFFFFF"/>
        </w:rPr>
        <w:t xml:space="preserve">e Municipal, </w:t>
      </w:r>
      <w:r w:rsidRPr="005D04A4">
        <w:rPr>
          <w:rFonts w:ascii="Arial" w:eastAsia="Times New Roman" w:hAnsi="Arial" w:cs="Arial"/>
          <w:sz w:val="23"/>
          <w:szCs w:val="23"/>
          <w:shd w:val="clear" w:color="auto" w:fill="FFFFFF"/>
        </w:rPr>
        <w:t>através de seus órgãos da administração direta ou indireta para realização de obras ou serviços de competência do Município ou não, durante o exercício de 202</w:t>
      </w:r>
      <w:r>
        <w:rPr>
          <w:rFonts w:ascii="Arial" w:eastAsia="Times New Roman" w:hAnsi="Arial" w:cs="Arial"/>
          <w:sz w:val="23"/>
          <w:szCs w:val="23"/>
          <w:shd w:val="clear" w:color="auto" w:fill="FFFFFF"/>
        </w:rPr>
        <w:t>4</w:t>
      </w:r>
      <w:r w:rsidRPr="005D04A4">
        <w:rPr>
          <w:rFonts w:ascii="Arial" w:eastAsia="Times New Roman" w:hAnsi="Arial" w:cs="Arial"/>
          <w:sz w:val="23"/>
          <w:szCs w:val="23"/>
          <w:shd w:val="clear" w:color="auto" w:fill="FFFFFF"/>
        </w:rPr>
        <w:t>.</w:t>
      </w:r>
    </w:p>
    <w:p w14:paraId="66728659" w14:textId="77777777" w:rsidR="00CC67E9" w:rsidRDefault="00CC67E9" w:rsidP="00CC67E9">
      <w:pPr>
        <w:tabs>
          <w:tab w:val="left" w:pos="7148"/>
        </w:tabs>
        <w:jc w:val="both"/>
        <w:rPr>
          <w:rFonts w:ascii="Arial" w:eastAsia="Times New Roman" w:hAnsi="Arial" w:cs="Arial"/>
          <w:sz w:val="23"/>
          <w:szCs w:val="23"/>
          <w:shd w:val="clear" w:color="auto" w:fill="FFFFFF"/>
        </w:rPr>
      </w:pPr>
    </w:p>
    <w:p w14:paraId="5298E091" w14:textId="77777777" w:rsidR="00CC67E9" w:rsidRDefault="00CC67E9" w:rsidP="00CC67E9">
      <w:pPr>
        <w:tabs>
          <w:tab w:val="left" w:pos="7148"/>
        </w:tabs>
        <w:jc w:val="both"/>
        <w:rPr>
          <w:rFonts w:ascii="Arial" w:eastAsia="Times New Roman" w:hAnsi="Arial" w:cs="Arial"/>
          <w:sz w:val="23"/>
          <w:szCs w:val="23"/>
          <w:shd w:val="clear" w:color="auto" w:fill="FFFFFF"/>
        </w:rPr>
      </w:pPr>
      <w:r w:rsidRPr="005D04A4">
        <w:rPr>
          <w:rFonts w:ascii="Arial" w:eastAsia="Times New Roman" w:hAnsi="Arial" w:cs="Arial"/>
          <w:b/>
          <w:bCs/>
          <w:sz w:val="23"/>
          <w:szCs w:val="23"/>
        </w:rPr>
        <w:t>Art. 44 -</w:t>
      </w:r>
      <w:r>
        <w:rPr>
          <w:rFonts w:ascii="Arial" w:eastAsia="Times New Roman" w:hAnsi="Arial" w:cs="Arial"/>
          <w:b/>
          <w:bCs/>
          <w:sz w:val="23"/>
          <w:szCs w:val="23"/>
        </w:rPr>
        <w:t xml:space="preserve"> </w:t>
      </w:r>
      <w:r w:rsidRPr="001A3CC4">
        <w:rPr>
          <w:rFonts w:ascii="Arial" w:eastAsia="Times New Roman" w:hAnsi="Arial" w:cs="Arial"/>
          <w:sz w:val="23"/>
          <w:szCs w:val="23"/>
          <w:shd w:val="clear" w:color="auto" w:fill="FFFFFF"/>
        </w:rPr>
        <w:t>Os serviços de consultoria somente serão contratados para execução de atividades que comprovadamente não possam ser desempenhadas por servidores ou empregados da Administração Municipal, publicando-se no Diário Oficial, além do extrato do contrato, a justificativa e a autorização da contratação, na qual constará, necessariamente, quantitativo médio de consultores, custo total dos serviços, especificação dos serviços e prazo de conclusão.</w:t>
      </w:r>
    </w:p>
    <w:p w14:paraId="4DEC0B84" w14:textId="77777777" w:rsidR="00CC67E9" w:rsidRDefault="00CC67E9" w:rsidP="00CC67E9">
      <w:pPr>
        <w:tabs>
          <w:tab w:val="left" w:pos="7148"/>
        </w:tabs>
        <w:jc w:val="both"/>
        <w:rPr>
          <w:rFonts w:ascii="Arial" w:eastAsia="Times New Roman" w:hAnsi="Arial" w:cs="Arial"/>
          <w:sz w:val="23"/>
          <w:szCs w:val="23"/>
          <w:shd w:val="clear" w:color="auto" w:fill="FFFFFF"/>
        </w:rPr>
      </w:pPr>
    </w:p>
    <w:p w14:paraId="7382B5EB" w14:textId="77777777" w:rsidR="00CC67E9" w:rsidRPr="00233304" w:rsidRDefault="00CC67E9" w:rsidP="00CC67E9">
      <w:pPr>
        <w:jc w:val="both"/>
        <w:rPr>
          <w:rFonts w:ascii="Arial" w:hAnsi="Arial" w:cs="Arial"/>
          <w:b/>
          <w:bCs/>
          <w:sz w:val="23"/>
          <w:szCs w:val="23"/>
        </w:rPr>
      </w:pPr>
      <w:r w:rsidRPr="005D04A4">
        <w:rPr>
          <w:rFonts w:ascii="Arial" w:eastAsia="Times New Roman" w:hAnsi="Arial" w:cs="Arial"/>
          <w:b/>
          <w:bCs/>
          <w:sz w:val="23"/>
          <w:szCs w:val="23"/>
        </w:rPr>
        <w:t xml:space="preserve">Art. 44 </w:t>
      </w:r>
      <w:r w:rsidRPr="00233304">
        <w:rPr>
          <w:rFonts w:ascii="Arial" w:eastAsia="Times New Roman" w:hAnsi="Arial" w:cs="Arial"/>
          <w:sz w:val="23"/>
          <w:szCs w:val="23"/>
        </w:rPr>
        <w:t xml:space="preserve">- </w:t>
      </w:r>
      <w:r w:rsidRPr="00233304">
        <w:rPr>
          <w:rFonts w:ascii="Arial" w:eastAsia="Times New Roman" w:hAnsi="Arial" w:cs="Arial"/>
          <w:sz w:val="23"/>
          <w:szCs w:val="23"/>
          <w:shd w:val="clear" w:color="auto" w:fill="FFFFFF"/>
        </w:rPr>
        <w:t xml:space="preserve">Esta Lei entra em vigor na data de sua assinatura, </w:t>
      </w:r>
      <w:r w:rsidRPr="00233304">
        <w:rPr>
          <w:rStyle w:val="Forte"/>
          <w:rFonts w:ascii="Arial" w:hAnsi="Arial" w:cs="Arial"/>
          <w:b w:val="0"/>
          <w:bCs w:val="0"/>
          <w:sz w:val="23"/>
          <w:szCs w:val="23"/>
          <w:shd w:val="clear" w:color="auto" w:fill="FFFFFF"/>
        </w:rPr>
        <w:t>condicionada a sua validade à publicação no DOM/SC, nos termos da Lei nº 1.321/2008, produzindo seus efeitos, revogadas as disposições em contrário.</w:t>
      </w:r>
    </w:p>
    <w:p w14:paraId="7889F8F2" w14:textId="77777777" w:rsidR="00CC67E9" w:rsidRPr="005D04A4" w:rsidRDefault="00CC67E9" w:rsidP="00CC67E9">
      <w:pPr>
        <w:jc w:val="both"/>
        <w:rPr>
          <w:rFonts w:ascii="Arial" w:eastAsia="Times New Roman" w:hAnsi="Arial" w:cs="Arial"/>
          <w:sz w:val="23"/>
          <w:szCs w:val="23"/>
          <w:shd w:val="clear" w:color="auto" w:fill="FFFFFF"/>
        </w:rPr>
      </w:pPr>
    </w:p>
    <w:p w14:paraId="552F91FE" w14:textId="45B06969" w:rsidR="00471176" w:rsidRPr="00471176" w:rsidRDefault="00471176" w:rsidP="00A82877">
      <w:pPr>
        <w:spacing w:line="360" w:lineRule="auto"/>
        <w:rPr>
          <w:rFonts w:ascii="Arial" w:hAnsi="Arial" w:cs="Arial"/>
          <w:sz w:val="24"/>
          <w:szCs w:val="24"/>
        </w:rPr>
      </w:pPr>
      <w:r w:rsidRPr="00471176">
        <w:rPr>
          <w:rFonts w:ascii="Arial" w:hAnsi="Arial" w:cs="Arial"/>
          <w:sz w:val="24"/>
          <w:szCs w:val="24"/>
        </w:rPr>
        <w:t>CENTRO ADMINISTRATIVO DE PINHEIRO PRETO</w:t>
      </w:r>
      <w:r w:rsidR="00A82877">
        <w:rPr>
          <w:rFonts w:ascii="Arial" w:hAnsi="Arial" w:cs="Arial"/>
          <w:sz w:val="24"/>
          <w:szCs w:val="24"/>
        </w:rPr>
        <w:t>/</w:t>
      </w:r>
      <w:r w:rsidRPr="00471176">
        <w:rPr>
          <w:rFonts w:ascii="Arial" w:hAnsi="Arial" w:cs="Arial"/>
          <w:sz w:val="24"/>
          <w:szCs w:val="24"/>
        </w:rPr>
        <w:t xml:space="preserve">SC, 11 DE </w:t>
      </w:r>
      <w:r w:rsidR="00A82877">
        <w:rPr>
          <w:rFonts w:ascii="Arial" w:hAnsi="Arial" w:cs="Arial"/>
          <w:sz w:val="24"/>
          <w:szCs w:val="24"/>
        </w:rPr>
        <w:t>OUTU</w:t>
      </w:r>
      <w:r w:rsidRPr="00471176">
        <w:rPr>
          <w:rFonts w:ascii="Arial" w:hAnsi="Arial" w:cs="Arial"/>
          <w:sz w:val="24"/>
          <w:szCs w:val="24"/>
        </w:rPr>
        <w:t>BRO DE 2023.</w:t>
      </w:r>
    </w:p>
    <w:p w14:paraId="52BA50D2" w14:textId="77777777" w:rsidR="00CC67E9" w:rsidRDefault="00CC67E9" w:rsidP="00CC67E9">
      <w:pPr>
        <w:jc w:val="center"/>
        <w:rPr>
          <w:rFonts w:ascii="Arial" w:eastAsia="Times New Roman" w:hAnsi="Arial" w:cs="Arial"/>
          <w:sz w:val="23"/>
          <w:szCs w:val="23"/>
        </w:rPr>
      </w:pPr>
    </w:p>
    <w:p w14:paraId="50BB5F5B" w14:textId="77777777" w:rsidR="00CC67E9" w:rsidRDefault="00CC67E9" w:rsidP="00CC67E9">
      <w:pPr>
        <w:jc w:val="center"/>
        <w:rPr>
          <w:rFonts w:ascii="Arial" w:eastAsia="Times New Roman" w:hAnsi="Arial" w:cs="Arial"/>
          <w:sz w:val="23"/>
          <w:szCs w:val="23"/>
        </w:rPr>
      </w:pPr>
    </w:p>
    <w:p w14:paraId="3F460272" w14:textId="77777777" w:rsidR="00CC67E9" w:rsidRDefault="00CC67E9" w:rsidP="00CC67E9">
      <w:pPr>
        <w:jc w:val="center"/>
        <w:rPr>
          <w:rFonts w:ascii="Arial" w:eastAsia="Times New Roman" w:hAnsi="Arial" w:cs="Arial"/>
          <w:sz w:val="23"/>
          <w:szCs w:val="23"/>
        </w:rPr>
      </w:pPr>
    </w:p>
    <w:p w14:paraId="7BD8A7D3" w14:textId="77777777" w:rsidR="00CC67E9" w:rsidRPr="005D04A4" w:rsidRDefault="00CC67E9" w:rsidP="00CC67E9">
      <w:pPr>
        <w:jc w:val="center"/>
        <w:rPr>
          <w:rFonts w:ascii="Arial" w:eastAsia="Times New Roman" w:hAnsi="Arial" w:cs="Arial"/>
          <w:b/>
          <w:bCs/>
          <w:sz w:val="23"/>
          <w:szCs w:val="23"/>
          <w:shd w:val="clear" w:color="auto" w:fill="FFFFFF"/>
        </w:rPr>
      </w:pPr>
      <w:r w:rsidRPr="005D04A4">
        <w:rPr>
          <w:rFonts w:ascii="Arial" w:eastAsia="Times New Roman" w:hAnsi="Arial" w:cs="Arial"/>
          <w:sz w:val="23"/>
          <w:szCs w:val="23"/>
        </w:rPr>
        <w:br/>
      </w:r>
      <w:r w:rsidRPr="005D04A4">
        <w:rPr>
          <w:rFonts w:ascii="Arial" w:eastAsia="Times New Roman" w:hAnsi="Arial" w:cs="Arial"/>
          <w:sz w:val="23"/>
          <w:szCs w:val="23"/>
        </w:rPr>
        <w:br/>
      </w:r>
      <w:r w:rsidRPr="005D04A4">
        <w:rPr>
          <w:rFonts w:ascii="Arial" w:eastAsia="Times New Roman" w:hAnsi="Arial" w:cs="Arial"/>
          <w:b/>
          <w:bCs/>
          <w:sz w:val="23"/>
          <w:szCs w:val="23"/>
          <w:shd w:val="clear" w:color="auto" w:fill="FFFFFF"/>
        </w:rPr>
        <w:t>GILBERTO CHIARANI</w:t>
      </w:r>
    </w:p>
    <w:p w14:paraId="403A8A72" w14:textId="0D7AC0C3" w:rsidR="00471176" w:rsidRDefault="00CC67E9" w:rsidP="00CC67E9">
      <w:pPr>
        <w:jc w:val="center"/>
        <w:rPr>
          <w:rFonts w:ascii="Arial" w:eastAsia="Times New Roman" w:hAnsi="Arial" w:cs="Arial"/>
          <w:b/>
          <w:bCs/>
          <w:sz w:val="23"/>
          <w:szCs w:val="23"/>
          <w:shd w:val="clear" w:color="auto" w:fill="FFFFFF"/>
        </w:rPr>
      </w:pPr>
      <w:r w:rsidRPr="005D04A4">
        <w:rPr>
          <w:rFonts w:ascii="Arial" w:eastAsia="Times New Roman" w:hAnsi="Arial" w:cs="Arial"/>
          <w:b/>
          <w:bCs/>
          <w:sz w:val="23"/>
          <w:szCs w:val="23"/>
          <w:shd w:val="clear" w:color="auto" w:fill="FFFFFF"/>
        </w:rPr>
        <w:t>Prefeito Municipal</w:t>
      </w:r>
    </w:p>
    <w:p w14:paraId="7F82BC3A" w14:textId="77777777" w:rsidR="00471176" w:rsidRDefault="00471176" w:rsidP="00CC67E9">
      <w:pPr>
        <w:jc w:val="center"/>
        <w:rPr>
          <w:rFonts w:ascii="Arial" w:eastAsia="Times New Roman" w:hAnsi="Arial" w:cs="Arial"/>
          <w:b/>
          <w:bCs/>
          <w:sz w:val="23"/>
          <w:szCs w:val="23"/>
          <w:shd w:val="clear" w:color="auto" w:fill="FFFFFF"/>
        </w:rPr>
      </w:pPr>
    </w:p>
    <w:p w14:paraId="0DEFF7F1" w14:textId="77777777" w:rsidR="00471176" w:rsidRDefault="00471176" w:rsidP="00CC67E9">
      <w:pPr>
        <w:jc w:val="center"/>
        <w:rPr>
          <w:rFonts w:ascii="Arial" w:eastAsia="Times New Roman" w:hAnsi="Arial" w:cs="Arial"/>
          <w:b/>
          <w:bCs/>
          <w:sz w:val="23"/>
          <w:szCs w:val="23"/>
          <w:shd w:val="clear" w:color="auto" w:fill="FFFFFF"/>
        </w:rPr>
      </w:pPr>
    </w:p>
    <w:p w14:paraId="1CADF013" w14:textId="77777777" w:rsidR="00471176" w:rsidRDefault="00471176" w:rsidP="00CC67E9">
      <w:pPr>
        <w:jc w:val="center"/>
        <w:rPr>
          <w:rFonts w:ascii="Arial" w:eastAsia="Times New Roman" w:hAnsi="Arial" w:cs="Arial"/>
          <w:b/>
          <w:bCs/>
          <w:sz w:val="23"/>
          <w:szCs w:val="23"/>
          <w:shd w:val="clear" w:color="auto" w:fill="FFFFFF"/>
        </w:rPr>
      </w:pPr>
    </w:p>
    <w:p w14:paraId="3E1C7D78" w14:textId="77777777" w:rsidR="00471176" w:rsidRDefault="00471176" w:rsidP="00CC67E9">
      <w:pPr>
        <w:jc w:val="center"/>
        <w:rPr>
          <w:rFonts w:ascii="Arial" w:eastAsia="Times New Roman" w:hAnsi="Arial" w:cs="Arial"/>
          <w:b/>
          <w:bCs/>
          <w:sz w:val="23"/>
          <w:szCs w:val="23"/>
          <w:shd w:val="clear" w:color="auto" w:fill="FFFFFF"/>
        </w:rPr>
      </w:pPr>
    </w:p>
    <w:p w14:paraId="196D904D" w14:textId="77777777" w:rsidR="00471176" w:rsidRDefault="00471176" w:rsidP="00CC67E9">
      <w:pPr>
        <w:jc w:val="center"/>
        <w:rPr>
          <w:rFonts w:ascii="Arial" w:eastAsia="Times New Roman" w:hAnsi="Arial" w:cs="Arial"/>
          <w:b/>
          <w:bCs/>
          <w:sz w:val="23"/>
          <w:szCs w:val="23"/>
          <w:shd w:val="clear" w:color="auto" w:fill="FFFFFF"/>
        </w:rPr>
      </w:pPr>
    </w:p>
    <w:p w14:paraId="55EBAAF9" w14:textId="77777777" w:rsidR="00471176" w:rsidRDefault="00471176" w:rsidP="00CC67E9">
      <w:pPr>
        <w:jc w:val="center"/>
        <w:rPr>
          <w:rFonts w:ascii="Arial" w:eastAsia="Times New Roman" w:hAnsi="Arial" w:cs="Arial"/>
          <w:b/>
          <w:bCs/>
          <w:sz w:val="23"/>
          <w:szCs w:val="23"/>
          <w:shd w:val="clear" w:color="auto" w:fill="FFFFFF"/>
        </w:rPr>
      </w:pPr>
    </w:p>
    <w:p w14:paraId="02E4C074" w14:textId="77777777" w:rsidR="00CC67E9" w:rsidRDefault="00CC67E9" w:rsidP="00A82877">
      <w:pPr>
        <w:rPr>
          <w:rFonts w:ascii="Arial" w:eastAsia="Times New Roman" w:hAnsi="Arial" w:cs="Arial"/>
          <w:b/>
          <w:bCs/>
          <w:sz w:val="23"/>
          <w:szCs w:val="23"/>
          <w:shd w:val="clear" w:color="auto" w:fill="FFFFFF"/>
        </w:rPr>
      </w:pPr>
    </w:p>
    <w:p w14:paraId="1CB7D10C" w14:textId="77777777" w:rsidR="00CC67E9" w:rsidRDefault="00CC67E9" w:rsidP="00CC67E9">
      <w:pPr>
        <w:jc w:val="center"/>
        <w:rPr>
          <w:rFonts w:ascii="Arial" w:eastAsia="Times New Roman" w:hAnsi="Arial" w:cs="Arial"/>
          <w:b/>
          <w:bCs/>
          <w:sz w:val="23"/>
          <w:szCs w:val="23"/>
          <w:shd w:val="clear" w:color="auto" w:fill="FFFFFF"/>
        </w:rPr>
      </w:pPr>
    </w:p>
    <w:p w14:paraId="52DB87F6" w14:textId="77777777" w:rsidR="00CC67E9" w:rsidRDefault="00CC67E9" w:rsidP="00CC67E9">
      <w:pPr>
        <w:jc w:val="center"/>
        <w:rPr>
          <w:rFonts w:ascii="Arial" w:eastAsia="Times New Roman" w:hAnsi="Arial" w:cs="Arial"/>
          <w:b/>
          <w:bCs/>
          <w:sz w:val="23"/>
          <w:szCs w:val="23"/>
          <w:shd w:val="clear" w:color="auto" w:fill="FFFFFF"/>
        </w:rPr>
      </w:pPr>
    </w:p>
    <w:p w14:paraId="4AFBC79A" w14:textId="77777777" w:rsidR="00CC67E9" w:rsidRDefault="00CC67E9" w:rsidP="00CC67E9">
      <w:pPr>
        <w:jc w:val="center"/>
        <w:rPr>
          <w:rFonts w:ascii="Arial" w:eastAsia="Times New Roman" w:hAnsi="Arial" w:cs="Arial"/>
          <w:b/>
          <w:bCs/>
          <w:sz w:val="23"/>
          <w:szCs w:val="23"/>
          <w:shd w:val="clear" w:color="auto" w:fill="FFFFFF"/>
        </w:rPr>
      </w:pPr>
    </w:p>
    <w:p w14:paraId="3825339D" w14:textId="77777777" w:rsidR="00CC67E9" w:rsidRDefault="00CC67E9" w:rsidP="00CC67E9">
      <w:pPr>
        <w:jc w:val="center"/>
        <w:rPr>
          <w:rFonts w:ascii="Arial" w:eastAsia="Times New Roman" w:hAnsi="Arial" w:cs="Arial"/>
          <w:b/>
          <w:bCs/>
          <w:sz w:val="23"/>
          <w:szCs w:val="23"/>
          <w:shd w:val="clear" w:color="auto" w:fill="FFFFFF"/>
        </w:rPr>
      </w:pPr>
    </w:p>
    <w:p w14:paraId="0639F19E" w14:textId="77777777" w:rsidR="00CC67E9" w:rsidRDefault="00CC67E9" w:rsidP="00CC67E9">
      <w:pPr>
        <w:jc w:val="center"/>
        <w:rPr>
          <w:rFonts w:ascii="Arial" w:eastAsia="Times New Roman" w:hAnsi="Arial" w:cs="Arial"/>
          <w:b/>
          <w:bCs/>
          <w:sz w:val="23"/>
          <w:szCs w:val="23"/>
          <w:shd w:val="clear" w:color="auto" w:fill="FFFFFF"/>
        </w:rPr>
      </w:pPr>
    </w:p>
    <w:p w14:paraId="77F6FD3B" w14:textId="77777777" w:rsidR="00CC67E9" w:rsidRDefault="00CC67E9" w:rsidP="00CC67E9">
      <w:pPr>
        <w:jc w:val="center"/>
        <w:rPr>
          <w:rFonts w:ascii="Arial" w:eastAsia="Times New Roman" w:hAnsi="Arial" w:cs="Arial"/>
          <w:b/>
          <w:bCs/>
          <w:sz w:val="23"/>
          <w:szCs w:val="23"/>
          <w:shd w:val="clear" w:color="auto" w:fill="FFFFFF"/>
        </w:rPr>
      </w:pPr>
    </w:p>
    <w:p w14:paraId="595DC189" w14:textId="77777777" w:rsidR="00CC67E9" w:rsidRDefault="00CC67E9" w:rsidP="00CC67E9">
      <w:pPr>
        <w:jc w:val="center"/>
        <w:rPr>
          <w:rFonts w:ascii="Arial" w:eastAsia="Times New Roman" w:hAnsi="Arial" w:cs="Arial"/>
          <w:b/>
          <w:bCs/>
          <w:sz w:val="23"/>
          <w:szCs w:val="23"/>
          <w:shd w:val="clear" w:color="auto" w:fill="FFFFFF"/>
        </w:rPr>
      </w:pPr>
    </w:p>
    <w:p w14:paraId="7CD67D68" w14:textId="77777777" w:rsidR="00CC67E9" w:rsidRDefault="00CC67E9" w:rsidP="00CC67E9">
      <w:pPr>
        <w:jc w:val="center"/>
        <w:rPr>
          <w:rFonts w:ascii="Arial" w:eastAsia="Times New Roman" w:hAnsi="Arial" w:cs="Arial"/>
          <w:b/>
          <w:bCs/>
          <w:sz w:val="23"/>
          <w:szCs w:val="23"/>
          <w:shd w:val="clear" w:color="auto" w:fill="FFFFFF"/>
        </w:rPr>
      </w:pPr>
    </w:p>
    <w:p w14:paraId="4B95FA6A" w14:textId="77777777" w:rsidR="00CC67E9" w:rsidRDefault="00CC67E9" w:rsidP="00CC67E9">
      <w:pPr>
        <w:jc w:val="center"/>
        <w:rPr>
          <w:rFonts w:ascii="Arial" w:eastAsia="Times New Roman" w:hAnsi="Arial" w:cs="Arial"/>
          <w:b/>
          <w:bCs/>
          <w:sz w:val="23"/>
          <w:szCs w:val="23"/>
          <w:shd w:val="clear" w:color="auto" w:fill="FFFFFF"/>
        </w:rPr>
      </w:pPr>
    </w:p>
    <w:p w14:paraId="53B48342" w14:textId="77777777" w:rsidR="00CC67E9" w:rsidRDefault="00CC67E9" w:rsidP="00CC67E9">
      <w:pPr>
        <w:rPr>
          <w:rFonts w:ascii="Arial" w:eastAsia="Times New Roman" w:hAnsi="Arial" w:cs="Arial"/>
          <w:b/>
          <w:bCs/>
          <w:sz w:val="23"/>
          <w:szCs w:val="23"/>
          <w:shd w:val="clear" w:color="auto" w:fill="FFFFFF"/>
        </w:rPr>
      </w:pPr>
    </w:p>
    <w:p w14:paraId="16C35F9D" w14:textId="4CFA27C3" w:rsidR="0044341C" w:rsidRPr="00FF1C59" w:rsidRDefault="0044341C" w:rsidP="000C4AB3"/>
    <w:sectPr w:rsidR="0044341C" w:rsidRPr="00FF1C59" w:rsidSect="00FF1C59">
      <w:headerReference w:type="default" r:id="rId41"/>
      <w:footerReference w:type="default" r:id="rId42"/>
      <w:headerReference w:type="first" r:id="rId43"/>
      <w:footerReference w:type="first" r:id="rId44"/>
      <w:pgSz w:w="11906" w:h="16838"/>
      <w:pgMar w:top="1843"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AFF4" w14:textId="77777777" w:rsidR="00892767" w:rsidRDefault="00892767" w:rsidP="00FE412D">
      <w:r>
        <w:separator/>
      </w:r>
    </w:p>
  </w:endnote>
  <w:endnote w:type="continuationSeparator" w:id="0">
    <w:p w14:paraId="47508B0D" w14:textId="77777777" w:rsidR="00892767" w:rsidRDefault="00892767" w:rsidP="00FE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D1BD" w14:textId="403AF935" w:rsidR="00AC16FB" w:rsidRDefault="00AC16FB">
    <w:pPr>
      <w:pStyle w:val="Rodap"/>
    </w:pPr>
    <w:r>
      <w:rPr>
        <w:noProof/>
        <w:lang w:eastAsia="pt-BR"/>
      </w:rPr>
      <w:drawing>
        <wp:anchor distT="0" distB="0" distL="114300" distR="114300" simplePos="0" relativeHeight="251663360" behindDoc="0" locked="0" layoutInCell="1" allowOverlap="1" wp14:anchorId="7BA1AAD6" wp14:editId="71089E09">
          <wp:simplePos x="0" y="0"/>
          <wp:positionH relativeFrom="margin">
            <wp:posOffset>-1076325</wp:posOffset>
          </wp:positionH>
          <wp:positionV relativeFrom="paragraph">
            <wp:posOffset>-152400</wp:posOffset>
          </wp:positionV>
          <wp:extent cx="7565311" cy="795647"/>
          <wp:effectExtent l="0" t="0" r="0" b="508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7565311" cy="79564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451" w14:textId="77777777" w:rsidR="00AC16FB" w:rsidRDefault="00AC16FB">
    <w:pPr>
      <w:pStyle w:val="Rodap"/>
    </w:pPr>
    <w:r>
      <w:rPr>
        <w:noProof/>
        <w:lang w:eastAsia="pt-BR"/>
      </w:rPr>
      <w:drawing>
        <wp:anchor distT="0" distB="0" distL="114300" distR="114300" simplePos="0" relativeHeight="251661312" behindDoc="0" locked="0" layoutInCell="1" allowOverlap="1" wp14:anchorId="5F31D95E" wp14:editId="166CC537">
          <wp:simplePos x="0" y="0"/>
          <wp:positionH relativeFrom="margin">
            <wp:posOffset>-1078230</wp:posOffset>
          </wp:positionH>
          <wp:positionV relativeFrom="paragraph">
            <wp:posOffset>-156400</wp:posOffset>
          </wp:positionV>
          <wp:extent cx="7565311" cy="795647"/>
          <wp:effectExtent l="0" t="0" r="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7565311" cy="7956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1453" w14:textId="77777777" w:rsidR="00892767" w:rsidRDefault="00892767" w:rsidP="00FE412D">
      <w:r>
        <w:separator/>
      </w:r>
    </w:p>
  </w:footnote>
  <w:footnote w:type="continuationSeparator" w:id="0">
    <w:p w14:paraId="2F2A31C4" w14:textId="77777777" w:rsidR="00892767" w:rsidRDefault="00892767" w:rsidP="00FE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6D5F" w14:textId="179AA7D4" w:rsidR="00AC16FB" w:rsidRDefault="00AC16FB">
    <w:pPr>
      <w:pStyle w:val="Cabealho"/>
    </w:pPr>
    <w:r>
      <w:rPr>
        <w:noProof/>
        <w:lang w:eastAsia="pt-BR"/>
      </w:rPr>
      <w:drawing>
        <wp:anchor distT="0" distB="0" distL="114300" distR="114300" simplePos="0" relativeHeight="251665408" behindDoc="0" locked="0" layoutInCell="1" allowOverlap="1" wp14:anchorId="4E1743A3" wp14:editId="6D8AA9D1">
          <wp:simplePos x="0" y="0"/>
          <wp:positionH relativeFrom="page">
            <wp:posOffset>24278</wp:posOffset>
          </wp:positionH>
          <wp:positionV relativeFrom="paragraph">
            <wp:posOffset>-467360</wp:posOffset>
          </wp:positionV>
          <wp:extent cx="7546393" cy="1211283"/>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546393" cy="121128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CC86" w14:textId="77777777" w:rsidR="00AC16FB" w:rsidRDefault="00AC16FB">
    <w:pPr>
      <w:pStyle w:val="Cabealho"/>
    </w:pPr>
    <w:r>
      <w:rPr>
        <w:noProof/>
        <w:lang w:eastAsia="pt-BR"/>
      </w:rPr>
      <w:drawing>
        <wp:anchor distT="0" distB="0" distL="114300" distR="114300" simplePos="0" relativeHeight="251659264" behindDoc="0" locked="0" layoutInCell="1" allowOverlap="1" wp14:anchorId="6D86BCA9" wp14:editId="65007FC0">
          <wp:simplePos x="0" y="0"/>
          <wp:positionH relativeFrom="page">
            <wp:align>left</wp:align>
          </wp:positionH>
          <wp:positionV relativeFrom="paragraph">
            <wp:posOffset>-451897</wp:posOffset>
          </wp:positionV>
          <wp:extent cx="7546393" cy="1211283"/>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546393" cy="12112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FA5"/>
    <w:multiLevelType w:val="hybridMultilevel"/>
    <w:tmpl w:val="83CC9814"/>
    <w:lvl w:ilvl="0" w:tplc="0C2415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436279"/>
    <w:multiLevelType w:val="hybridMultilevel"/>
    <w:tmpl w:val="3788E3FA"/>
    <w:lvl w:ilvl="0" w:tplc="6AA46F90">
      <w:start w:val="10"/>
      <w:numFmt w:val="decimal"/>
      <w:suff w:val="space"/>
      <w:lvlText w:val="Art. %1."/>
      <w:lvlJc w:val="left"/>
      <w:pPr>
        <w:ind w:left="0" w:firstLine="851"/>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8C7AFE"/>
    <w:multiLevelType w:val="hybridMultilevel"/>
    <w:tmpl w:val="4BB4A4F0"/>
    <w:lvl w:ilvl="0" w:tplc="F964F5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1405FB"/>
    <w:multiLevelType w:val="hybridMultilevel"/>
    <w:tmpl w:val="9E2097F4"/>
    <w:lvl w:ilvl="0" w:tplc="774E75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5542AD"/>
    <w:multiLevelType w:val="hybridMultilevel"/>
    <w:tmpl w:val="EFD2DF66"/>
    <w:lvl w:ilvl="0" w:tplc="553EAC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16651C"/>
    <w:multiLevelType w:val="hybridMultilevel"/>
    <w:tmpl w:val="4A4805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63E34098"/>
    <w:multiLevelType w:val="hybridMultilevel"/>
    <w:tmpl w:val="356271FA"/>
    <w:lvl w:ilvl="0" w:tplc="C5723C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41726300">
    <w:abstractNumId w:val="1"/>
  </w:num>
  <w:num w:numId="2" w16cid:durableId="1751075012">
    <w:abstractNumId w:val="2"/>
  </w:num>
  <w:num w:numId="3" w16cid:durableId="2088307732">
    <w:abstractNumId w:val="0"/>
  </w:num>
  <w:num w:numId="4" w16cid:durableId="643899399">
    <w:abstractNumId w:val="6"/>
  </w:num>
  <w:num w:numId="5" w16cid:durableId="13907469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8665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5096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576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6610636">
    <w:abstractNumId w:val="4"/>
  </w:num>
  <w:num w:numId="10" w16cid:durableId="1514299885">
    <w:abstractNumId w:val="3"/>
  </w:num>
  <w:num w:numId="11" w16cid:durableId="1320501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2D"/>
    <w:rsid w:val="0000691F"/>
    <w:rsid w:val="00012F5F"/>
    <w:rsid w:val="00072946"/>
    <w:rsid w:val="00076741"/>
    <w:rsid w:val="00077D9D"/>
    <w:rsid w:val="00082681"/>
    <w:rsid w:val="00090C5F"/>
    <w:rsid w:val="000C4AB3"/>
    <w:rsid w:val="000C5EE8"/>
    <w:rsid w:val="000D3172"/>
    <w:rsid w:val="00141DCA"/>
    <w:rsid w:val="00155715"/>
    <w:rsid w:val="001A2F61"/>
    <w:rsid w:val="001C1269"/>
    <w:rsid w:val="001F5951"/>
    <w:rsid w:val="00203EB2"/>
    <w:rsid w:val="002068FF"/>
    <w:rsid w:val="00210AB0"/>
    <w:rsid w:val="00233304"/>
    <w:rsid w:val="00242623"/>
    <w:rsid w:val="00246AA5"/>
    <w:rsid w:val="0026567F"/>
    <w:rsid w:val="002A73B9"/>
    <w:rsid w:val="002C7926"/>
    <w:rsid w:val="002E1650"/>
    <w:rsid w:val="002F001B"/>
    <w:rsid w:val="003442DE"/>
    <w:rsid w:val="00350A16"/>
    <w:rsid w:val="0036436E"/>
    <w:rsid w:val="003A6005"/>
    <w:rsid w:val="003C5215"/>
    <w:rsid w:val="003D3DB1"/>
    <w:rsid w:val="003D61C3"/>
    <w:rsid w:val="003E2C38"/>
    <w:rsid w:val="003F14B4"/>
    <w:rsid w:val="004117B8"/>
    <w:rsid w:val="00432DCC"/>
    <w:rsid w:val="0044341C"/>
    <w:rsid w:val="004552FD"/>
    <w:rsid w:val="00471176"/>
    <w:rsid w:val="004755BA"/>
    <w:rsid w:val="00483A71"/>
    <w:rsid w:val="00493A6E"/>
    <w:rsid w:val="004A0DB8"/>
    <w:rsid w:val="004C067A"/>
    <w:rsid w:val="004C1307"/>
    <w:rsid w:val="004D1242"/>
    <w:rsid w:val="004D1830"/>
    <w:rsid w:val="00513DF6"/>
    <w:rsid w:val="00530437"/>
    <w:rsid w:val="005316B7"/>
    <w:rsid w:val="00544A78"/>
    <w:rsid w:val="00546426"/>
    <w:rsid w:val="00560CA9"/>
    <w:rsid w:val="00562DEF"/>
    <w:rsid w:val="0056727F"/>
    <w:rsid w:val="00576F1E"/>
    <w:rsid w:val="00591243"/>
    <w:rsid w:val="005A1AA9"/>
    <w:rsid w:val="005C091D"/>
    <w:rsid w:val="00602A31"/>
    <w:rsid w:val="006040D0"/>
    <w:rsid w:val="006048DC"/>
    <w:rsid w:val="00604F48"/>
    <w:rsid w:val="006122B5"/>
    <w:rsid w:val="0063176F"/>
    <w:rsid w:val="00657364"/>
    <w:rsid w:val="00660392"/>
    <w:rsid w:val="0068374E"/>
    <w:rsid w:val="00683923"/>
    <w:rsid w:val="00697DB6"/>
    <w:rsid w:val="006A5D10"/>
    <w:rsid w:val="006D3DF3"/>
    <w:rsid w:val="006D6E1D"/>
    <w:rsid w:val="00710E2D"/>
    <w:rsid w:val="007159E6"/>
    <w:rsid w:val="0072268E"/>
    <w:rsid w:val="00722C15"/>
    <w:rsid w:val="0073218E"/>
    <w:rsid w:val="00745BFB"/>
    <w:rsid w:val="007504C8"/>
    <w:rsid w:val="0076799C"/>
    <w:rsid w:val="00771072"/>
    <w:rsid w:val="00777558"/>
    <w:rsid w:val="007A0251"/>
    <w:rsid w:val="007C400D"/>
    <w:rsid w:val="007D106A"/>
    <w:rsid w:val="007E74F9"/>
    <w:rsid w:val="00803DA9"/>
    <w:rsid w:val="00804453"/>
    <w:rsid w:val="00834946"/>
    <w:rsid w:val="0086493A"/>
    <w:rsid w:val="00874AC9"/>
    <w:rsid w:val="008901E3"/>
    <w:rsid w:val="00892767"/>
    <w:rsid w:val="008A195F"/>
    <w:rsid w:val="008B1DEC"/>
    <w:rsid w:val="008C632A"/>
    <w:rsid w:val="008D5942"/>
    <w:rsid w:val="008E21E1"/>
    <w:rsid w:val="008E58E8"/>
    <w:rsid w:val="008F6624"/>
    <w:rsid w:val="00956669"/>
    <w:rsid w:val="00960035"/>
    <w:rsid w:val="0096035E"/>
    <w:rsid w:val="00962198"/>
    <w:rsid w:val="00967E16"/>
    <w:rsid w:val="00970AE6"/>
    <w:rsid w:val="009724F7"/>
    <w:rsid w:val="00974408"/>
    <w:rsid w:val="009837E1"/>
    <w:rsid w:val="009969BD"/>
    <w:rsid w:val="009B2340"/>
    <w:rsid w:val="00A12771"/>
    <w:rsid w:val="00A32DFB"/>
    <w:rsid w:val="00A35ED2"/>
    <w:rsid w:val="00A4160F"/>
    <w:rsid w:val="00A56702"/>
    <w:rsid w:val="00A57594"/>
    <w:rsid w:val="00A70915"/>
    <w:rsid w:val="00A70BEF"/>
    <w:rsid w:val="00A74329"/>
    <w:rsid w:val="00A750CA"/>
    <w:rsid w:val="00A82877"/>
    <w:rsid w:val="00A83E50"/>
    <w:rsid w:val="00AA13F5"/>
    <w:rsid w:val="00AC16FB"/>
    <w:rsid w:val="00AF215E"/>
    <w:rsid w:val="00B00A6F"/>
    <w:rsid w:val="00B108E0"/>
    <w:rsid w:val="00B23F30"/>
    <w:rsid w:val="00B25F38"/>
    <w:rsid w:val="00B3777F"/>
    <w:rsid w:val="00B4196D"/>
    <w:rsid w:val="00B63AAD"/>
    <w:rsid w:val="00B76D35"/>
    <w:rsid w:val="00B847BF"/>
    <w:rsid w:val="00BA14F1"/>
    <w:rsid w:val="00BB7A78"/>
    <w:rsid w:val="00BE2478"/>
    <w:rsid w:val="00BE5D75"/>
    <w:rsid w:val="00C04DCB"/>
    <w:rsid w:val="00C12AD8"/>
    <w:rsid w:val="00C32111"/>
    <w:rsid w:val="00C42161"/>
    <w:rsid w:val="00C562D7"/>
    <w:rsid w:val="00C74E26"/>
    <w:rsid w:val="00C9504F"/>
    <w:rsid w:val="00C97F31"/>
    <w:rsid w:val="00CA1ADF"/>
    <w:rsid w:val="00CA487F"/>
    <w:rsid w:val="00CB3649"/>
    <w:rsid w:val="00CC67E9"/>
    <w:rsid w:val="00CD6B6F"/>
    <w:rsid w:val="00CF4252"/>
    <w:rsid w:val="00CF77D3"/>
    <w:rsid w:val="00D071DB"/>
    <w:rsid w:val="00D1500C"/>
    <w:rsid w:val="00D2031D"/>
    <w:rsid w:val="00D3405D"/>
    <w:rsid w:val="00D34DCD"/>
    <w:rsid w:val="00D4463A"/>
    <w:rsid w:val="00D5559E"/>
    <w:rsid w:val="00D66617"/>
    <w:rsid w:val="00D712F7"/>
    <w:rsid w:val="00D85921"/>
    <w:rsid w:val="00D958F0"/>
    <w:rsid w:val="00D97D26"/>
    <w:rsid w:val="00DA36BF"/>
    <w:rsid w:val="00DB4DB7"/>
    <w:rsid w:val="00DC2358"/>
    <w:rsid w:val="00DD671D"/>
    <w:rsid w:val="00DF1B8F"/>
    <w:rsid w:val="00E118ED"/>
    <w:rsid w:val="00E171A6"/>
    <w:rsid w:val="00E21B47"/>
    <w:rsid w:val="00E306E4"/>
    <w:rsid w:val="00E47720"/>
    <w:rsid w:val="00E6474D"/>
    <w:rsid w:val="00E84426"/>
    <w:rsid w:val="00E95507"/>
    <w:rsid w:val="00EA2B24"/>
    <w:rsid w:val="00EC1B80"/>
    <w:rsid w:val="00ED126D"/>
    <w:rsid w:val="00ED338D"/>
    <w:rsid w:val="00ED368B"/>
    <w:rsid w:val="00ED39CA"/>
    <w:rsid w:val="00ED5E57"/>
    <w:rsid w:val="00F027BA"/>
    <w:rsid w:val="00F03E2A"/>
    <w:rsid w:val="00F36767"/>
    <w:rsid w:val="00F462AF"/>
    <w:rsid w:val="00F53E0E"/>
    <w:rsid w:val="00F616CA"/>
    <w:rsid w:val="00FB0D74"/>
    <w:rsid w:val="00FC0D52"/>
    <w:rsid w:val="00FD6DA1"/>
    <w:rsid w:val="00FE412D"/>
    <w:rsid w:val="00FF1565"/>
    <w:rsid w:val="00FF1C59"/>
    <w:rsid w:val="00FF4DB9"/>
    <w:rsid w:val="00FF6A94"/>
    <w:rsid w:val="00FF71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03E30"/>
  <w15:chartTrackingRefBased/>
  <w15:docId w15:val="{C23D2D57-434E-4517-A425-B98C8C53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Corpodetexto"/>
    <w:link w:val="Ttulo1Char"/>
    <w:autoRedefine/>
    <w:uiPriority w:val="9"/>
    <w:qFormat/>
    <w:rsid w:val="006D6E1D"/>
    <w:pPr>
      <w:keepNext/>
      <w:tabs>
        <w:tab w:val="num" w:pos="0"/>
        <w:tab w:val="left" w:pos="7797"/>
      </w:tabs>
      <w:suppressAutoHyphens/>
      <w:spacing w:after="480" w:line="360" w:lineRule="auto"/>
      <w:jc w:val="both"/>
      <w:outlineLvl w:val="0"/>
    </w:pPr>
    <w:rPr>
      <w:rFonts w:ascii="Times New Roman" w:eastAsia="Microsoft YaHei" w:hAnsi="Times New Roman" w:cs="Times New Roman"/>
      <w:b/>
      <w:sz w:val="24"/>
      <w:szCs w:val="24"/>
      <w:lang w:eastAsia="zh-CN"/>
    </w:rPr>
  </w:style>
  <w:style w:type="paragraph" w:styleId="Ttulo2">
    <w:name w:val="heading 2"/>
    <w:basedOn w:val="Normal"/>
    <w:next w:val="Normal"/>
    <w:link w:val="Ttulo2Char"/>
    <w:uiPriority w:val="9"/>
    <w:unhideWhenUsed/>
    <w:qFormat/>
    <w:rsid w:val="00874A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874A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874AC9"/>
    <w:pPr>
      <w:keepNext/>
      <w:keepLines/>
      <w:spacing w:before="40" w:line="276" w:lineRule="auto"/>
      <w:jc w:val="both"/>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AC16FB"/>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874AC9"/>
    <w:pPr>
      <w:keepNext/>
      <w:keepLines/>
      <w:spacing w:before="40" w:line="276" w:lineRule="auto"/>
      <w:jc w:val="both"/>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OMUM">
    <w:name w:val="TEXTO COMUM"/>
    <w:basedOn w:val="Normal"/>
    <w:link w:val="TEXTOCOMUMChar"/>
    <w:qFormat/>
    <w:rsid w:val="00803DA9"/>
    <w:pPr>
      <w:tabs>
        <w:tab w:val="left" w:pos="1988"/>
      </w:tabs>
      <w:spacing w:line="360" w:lineRule="auto"/>
      <w:ind w:firstLine="709"/>
      <w:jc w:val="both"/>
    </w:pPr>
    <w:rPr>
      <w:rFonts w:ascii="Arial" w:hAnsi="Arial" w:cs="Arial"/>
      <w:sz w:val="24"/>
      <w:szCs w:val="24"/>
    </w:rPr>
  </w:style>
  <w:style w:type="character" w:customStyle="1" w:styleId="TEXTOCOMUMChar">
    <w:name w:val="TEXTO COMUM Char"/>
    <w:basedOn w:val="Fontepargpadro"/>
    <w:link w:val="TEXTOCOMUM"/>
    <w:rsid w:val="00803DA9"/>
    <w:rPr>
      <w:rFonts w:ascii="Arial" w:hAnsi="Arial" w:cs="Arial"/>
      <w:sz w:val="24"/>
      <w:szCs w:val="24"/>
    </w:rPr>
  </w:style>
  <w:style w:type="character" w:customStyle="1" w:styleId="Ttulo1Char">
    <w:name w:val="Título 1 Char"/>
    <w:basedOn w:val="Fontepargpadro"/>
    <w:link w:val="Ttulo1"/>
    <w:uiPriority w:val="9"/>
    <w:rsid w:val="006D6E1D"/>
    <w:rPr>
      <w:rFonts w:ascii="Times New Roman" w:eastAsia="Microsoft YaHei" w:hAnsi="Times New Roman" w:cs="Times New Roman"/>
      <w:b/>
      <w:sz w:val="24"/>
      <w:szCs w:val="24"/>
      <w:lang w:eastAsia="zh-CN"/>
    </w:rPr>
  </w:style>
  <w:style w:type="paragraph" w:styleId="Corpodetexto">
    <w:name w:val="Body Text"/>
    <w:basedOn w:val="Normal"/>
    <w:link w:val="CorpodetextoChar"/>
    <w:unhideWhenUsed/>
    <w:rsid w:val="00EA2B24"/>
    <w:pPr>
      <w:spacing w:after="120"/>
    </w:pPr>
  </w:style>
  <w:style w:type="character" w:customStyle="1" w:styleId="CorpodetextoChar">
    <w:name w:val="Corpo de texto Char"/>
    <w:basedOn w:val="Fontepargpadro"/>
    <w:link w:val="Corpodetexto"/>
    <w:uiPriority w:val="99"/>
    <w:semiHidden/>
    <w:rsid w:val="00EA2B24"/>
  </w:style>
  <w:style w:type="paragraph" w:styleId="Legenda">
    <w:name w:val="caption"/>
    <w:basedOn w:val="Normal"/>
    <w:qFormat/>
    <w:rsid w:val="00EA2B24"/>
    <w:pPr>
      <w:suppressLineNumbers/>
      <w:suppressAutoHyphens/>
      <w:ind w:left="2268" w:right="1134"/>
      <w:jc w:val="both"/>
    </w:pPr>
    <w:rPr>
      <w:rFonts w:ascii="Arial" w:eastAsia="Calibri" w:hAnsi="Arial" w:cs="Mangal"/>
      <w:iCs/>
      <w:sz w:val="20"/>
      <w:szCs w:val="24"/>
      <w:lang w:eastAsia="zh-CN"/>
    </w:rPr>
  </w:style>
  <w:style w:type="paragraph" w:styleId="Cabealho">
    <w:name w:val="header"/>
    <w:basedOn w:val="Normal"/>
    <w:link w:val="CabealhoChar"/>
    <w:unhideWhenUsed/>
    <w:rsid w:val="00FE412D"/>
    <w:pPr>
      <w:tabs>
        <w:tab w:val="center" w:pos="4252"/>
        <w:tab w:val="right" w:pos="8504"/>
      </w:tabs>
    </w:pPr>
  </w:style>
  <w:style w:type="character" w:customStyle="1" w:styleId="CabealhoChar">
    <w:name w:val="Cabeçalho Char"/>
    <w:basedOn w:val="Fontepargpadro"/>
    <w:link w:val="Cabealho"/>
    <w:rsid w:val="00FE412D"/>
  </w:style>
  <w:style w:type="paragraph" w:styleId="Rodap">
    <w:name w:val="footer"/>
    <w:basedOn w:val="Normal"/>
    <w:link w:val="RodapChar"/>
    <w:uiPriority w:val="99"/>
    <w:unhideWhenUsed/>
    <w:rsid w:val="00FE412D"/>
    <w:pPr>
      <w:tabs>
        <w:tab w:val="center" w:pos="4252"/>
        <w:tab w:val="right" w:pos="8504"/>
      </w:tabs>
    </w:pPr>
  </w:style>
  <w:style w:type="character" w:customStyle="1" w:styleId="RodapChar">
    <w:name w:val="Rodapé Char"/>
    <w:basedOn w:val="Fontepargpadro"/>
    <w:link w:val="Rodap"/>
    <w:uiPriority w:val="99"/>
    <w:rsid w:val="00FE412D"/>
  </w:style>
  <w:style w:type="character" w:customStyle="1" w:styleId="e24kjd">
    <w:name w:val="e24kjd"/>
    <w:basedOn w:val="Fontepargpadro"/>
    <w:rsid w:val="00C04DCB"/>
  </w:style>
  <w:style w:type="table" w:styleId="Tabelacomgrade">
    <w:name w:val="Table Grid"/>
    <w:basedOn w:val="Tabelanormal"/>
    <w:uiPriority w:val="39"/>
    <w:rsid w:val="00C04DCB"/>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874AC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874AC9"/>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874AC9"/>
    <w:rPr>
      <w:rFonts w:asciiTheme="majorHAnsi" w:eastAsiaTheme="majorEastAsia" w:hAnsiTheme="majorHAnsi" w:cstheme="majorBidi"/>
      <w:color w:val="2E74B5" w:themeColor="accent1" w:themeShade="BF"/>
    </w:rPr>
  </w:style>
  <w:style w:type="character" w:customStyle="1" w:styleId="Ttulo7Char">
    <w:name w:val="Título 7 Char"/>
    <w:basedOn w:val="Fontepargpadro"/>
    <w:link w:val="Ttulo7"/>
    <w:uiPriority w:val="9"/>
    <w:semiHidden/>
    <w:rsid w:val="00874AC9"/>
    <w:rPr>
      <w:rFonts w:asciiTheme="majorHAnsi" w:eastAsiaTheme="majorEastAsia" w:hAnsiTheme="majorHAnsi" w:cstheme="majorBidi"/>
      <w:i/>
      <w:iCs/>
      <w:color w:val="1F4D78" w:themeColor="accent1" w:themeShade="7F"/>
    </w:rPr>
  </w:style>
  <w:style w:type="paragraph" w:styleId="SemEspaamento">
    <w:name w:val="No Spacing"/>
    <w:uiPriority w:val="1"/>
    <w:qFormat/>
    <w:rsid w:val="00874AC9"/>
  </w:style>
  <w:style w:type="paragraph" w:styleId="PargrafodaLista">
    <w:name w:val="List Paragraph"/>
    <w:basedOn w:val="Normal"/>
    <w:uiPriority w:val="34"/>
    <w:qFormat/>
    <w:rsid w:val="00874AC9"/>
    <w:pPr>
      <w:spacing w:before="240" w:after="120" w:line="276" w:lineRule="auto"/>
      <w:ind w:firstLine="709"/>
      <w:jc w:val="both"/>
    </w:pPr>
  </w:style>
  <w:style w:type="paragraph" w:styleId="Textodenotadefim">
    <w:name w:val="endnote text"/>
    <w:basedOn w:val="Normal"/>
    <w:link w:val="TextodenotadefimChar"/>
    <w:uiPriority w:val="99"/>
    <w:semiHidden/>
    <w:unhideWhenUsed/>
    <w:rsid w:val="00874AC9"/>
    <w:pPr>
      <w:spacing w:before="120"/>
      <w:jc w:val="both"/>
    </w:pPr>
    <w:rPr>
      <w:sz w:val="20"/>
      <w:szCs w:val="20"/>
    </w:rPr>
  </w:style>
  <w:style w:type="character" w:customStyle="1" w:styleId="TextodenotadefimChar">
    <w:name w:val="Texto de nota de fim Char"/>
    <w:basedOn w:val="Fontepargpadro"/>
    <w:link w:val="Textodenotadefim"/>
    <w:uiPriority w:val="99"/>
    <w:semiHidden/>
    <w:rsid w:val="00874AC9"/>
    <w:rPr>
      <w:sz w:val="20"/>
      <w:szCs w:val="20"/>
    </w:rPr>
  </w:style>
  <w:style w:type="character" w:styleId="Refdenotadefim">
    <w:name w:val="endnote reference"/>
    <w:basedOn w:val="Fontepargpadro"/>
    <w:uiPriority w:val="99"/>
    <w:semiHidden/>
    <w:unhideWhenUsed/>
    <w:rsid w:val="00874AC9"/>
    <w:rPr>
      <w:vertAlign w:val="superscript"/>
    </w:rPr>
  </w:style>
  <w:style w:type="paragraph" w:styleId="Textodebalo">
    <w:name w:val="Balloon Text"/>
    <w:basedOn w:val="Normal"/>
    <w:link w:val="TextodebaloChar"/>
    <w:uiPriority w:val="99"/>
    <w:semiHidden/>
    <w:unhideWhenUsed/>
    <w:rsid w:val="00874AC9"/>
    <w:pPr>
      <w:spacing w:before="120"/>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874AC9"/>
    <w:rPr>
      <w:rFonts w:ascii="Tahoma" w:hAnsi="Tahoma" w:cs="Tahoma"/>
      <w:sz w:val="16"/>
      <w:szCs w:val="16"/>
    </w:rPr>
  </w:style>
  <w:style w:type="character" w:styleId="Refdecomentrio">
    <w:name w:val="annotation reference"/>
    <w:basedOn w:val="Fontepargpadro"/>
    <w:uiPriority w:val="99"/>
    <w:semiHidden/>
    <w:unhideWhenUsed/>
    <w:rsid w:val="00874AC9"/>
    <w:rPr>
      <w:sz w:val="16"/>
      <w:szCs w:val="16"/>
    </w:rPr>
  </w:style>
  <w:style w:type="paragraph" w:styleId="Textodecomentrio">
    <w:name w:val="annotation text"/>
    <w:basedOn w:val="Normal"/>
    <w:link w:val="TextodecomentrioChar"/>
    <w:uiPriority w:val="99"/>
    <w:unhideWhenUsed/>
    <w:rsid w:val="00874AC9"/>
    <w:pPr>
      <w:spacing w:before="120" w:after="120"/>
      <w:jc w:val="both"/>
    </w:pPr>
    <w:rPr>
      <w:sz w:val="20"/>
      <w:szCs w:val="20"/>
    </w:rPr>
  </w:style>
  <w:style w:type="character" w:customStyle="1" w:styleId="TextodecomentrioChar">
    <w:name w:val="Texto de comentário Char"/>
    <w:basedOn w:val="Fontepargpadro"/>
    <w:link w:val="Textodecomentrio"/>
    <w:uiPriority w:val="99"/>
    <w:rsid w:val="00874AC9"/>
    <w:rPr>
      <w:sz w:val="20"/>
      <w:szCs w:val="20"/>
    </w:rPr>
  </w:style>
  <w:style w:type="paragraph" w:styleId="Assuntodocomentrio">
    <w:name w:val="annotation subject"/>
    <w:basedOn w:val="Textodecomentrio"/>
    <w:next w:val="Textodecomentrio"/>
    <w:link w:val="AssuntodocomentrioChar"/>
    <w:uiPriority w:val="99"/>
    <w:semiHidden/>
    <w:unhideWhenUsed/>
    <w:rsid w:val="00874AC9"/>
    <w:rPr>
      <w:b/>
      <w:bCs/>
    </w:rPr>
  </w:style>
  <w:style w:type="character" w:customStyle="1" w:styleId="AssuntodocomentrioChar">
    <w:name w:val="Assunto do comentário Char"/>
    <w:basedOn w:val="TextodecomentrioChar"/>
    <w:link w:val="Assuntodocomentrio"/>
    <w:uiPriority w:val="99"/>
    <w:semiHidden/>
    <w:rsid w:val="00874AC9"/>
    <w:rPr>
      <w:b/>
      <w:bCs/>
      <w:sz w:val="20"/>
      <w:szCs w:val="20"/>
    </w:rPr>
  </w:style>
  <w:style w:type="paragraph" w:styleId="CabealhodoSumrio">
    <w:name w:val="TOC Heading"/>
    <w:basedOn w:val="Ttulo1"/>
    <w:next w:val="Normal"/>
    <w:uiPriority w:val="39"/>
    <w:unhideWhenUsed/>
    <w:qFormat/>
    <w:rsid w:val="00874AC9"/>
    <w:pPr>
      <w:keepLines/>
      <w:tabs>
        <w:tab w:val="clear" w:pos="0"/>
      </w:tabs>
      <w:suppressAutoHyphens w:val="0"/>
      <w:spacing w:before="480" w:after="240" w:line="276" w:lineRule="auto"/>
      <w:contextualSpacing/>
      <w:outlineLvl w:val="9"/>
    </w:pPr>
    <w:rPr>
      <w:rFonts w:asciiTheme="majorHAnsi" w:eastAsiaTheme="majorEastAsia" w:hAnsiTheme="majorHAnsi" w:cstheme="majorBidi"/>
      <w:color w:val="2E74B5" w:themeColor="accent1" w:themeShade="BF"/>
      <w:sz w:val="28"/>
      <w:szCs w:val="28"/>
      <w:lang w:eastAsia="pt-BR"/>
    </w:rPr>
  </w:style>
  <w:style w:type="paragraph" w:styleId="Sumrio1">
    <w:name w:val="toc 1"/>
    <w:basedOn w:val="Normal"/>
    <w:next w:val="Normal"/>
    <w:autoRedefine/>
    <w:uiPriority w:val="39"/>
    <w:unhideWhenUsed/>
    <w:rsid w:val="00874AC9"/>
    <w:pPr>
      <w:tabs>
        <w:tab w:val="left" w:pos="708"/>
      </w:tabs>
      <w:spacing w:after="100"/>
      <w:jc w:val="center"/>
    </w:pPr>
  </w:style>
  <w:style w:type="character" w:styleId="Hyperlink">
    <w:name w:val="Hyperlink"/>
    <w:basedOn w:val="Fontepargpadro"/>
    <w:uiPriority w:val="99"/>
    <w:unhideWhenUsed/>
    <w:rsid w:val="00874AC9"/>
    <w:rPr>
      <w:color w:val="0563C1" w:themeColor="hyperlink"/>
      <w:u w:val="single"/>
    </w:rPr>
  </w:style>
  <w:style w:type="paragraph" w:styleId="Sumrio2">
    <w:name w:val="toc 2"/>
    <w:basedOn w:val="Normal"/>
    <w:next w:val="Normal"/>
    <w:autoRedefine/>
    <w:uiPriority w:val="39"/>
    <w:unhideWhenUsed/>
    <w:rsid w:val="00874AC9"/>
    <w:pPr>
      <w:spacing w:before="120" w:after="100" w:line="276" w:lineRule="auto"/>
      <w:ind w:left="220"/>
      <w:jc w:val="both"/>
    </w:pPr>
  </w:style>
  <w:style w:type="paragraph" w:styleId="Sumrio3">
    <w:name w:val="toc 3"/>
    <w:basedOn w:val="Normal"/>
    <w:next w:val="Normal"/>
    <w:autoRedefine/>
    <w:uiPriority w:val="39"/>
    <w:unhideWhenUsed/>
    <w:rsid w:val="00874AC9"/>
    <w:pPr>
      <w:spacing w:before="120" w:after="100" w:line="276" w:lineRule="auto"/>
      <w:ind w:left="440"/>
      <w:jc w:val="both"/>
    </w:pPr>
  </w:style>
  <w:style w:type="paragraph" w:styleId="Sumrio4">
    <w:name w:val="toc 4"/>
    <w:basedOn w:val="Normal"/>
    <w:next w:val="Normal"/>
    <w:autoRedefine/>
    <w:uiPriority w:val="39"/>
    <w:unhideWhenUsed/>
    <w:rsid w:val="00874AC9"/>
    <w:pPr>
      <w:spacing w:before="120" w:after="100" w:line="276" w:lineRule="auto"/>
      <w:ind w:left="660"/>
      <w:jc w:val="both"/>
    </w:pPr>
    <w:rPr>
      <w:rFonts w:eastAsiaTheme="minorEastAsia"/>
      <w:lang w:eastAsia="pt-BR"/>
    </w:rPr>
  </w:style>
  <w:style w:type="paragraph" w:styleId="Sumrio5">
    <w:name w:val="toc 5"/>
    <w:basedOn w:val="Normal"/>
    <w:next w:val="Normal"/>
    <w:autoRedefine/>
    <w:uiPriority w:val="39"/>
    <w:unhideWhenUsed/>
    <w:rsid w:val="00874AC9"/>
    <w:pPr>
      <w:spacing w:before="120" w:after="100" w:line="276" w:lineRule="auto"/>
      <w:ind w:left="880"/>
      <w:jc w:val="both"/>
    </w:pPr>
    <w:rPr>
      <w:rFonts w:eastAsiaTheme="minorEastAsia"/>
      <w:lang w:eastAsia="pt-BR"/>
    </w:rPr>
  </w:style>
  <w:style w:type="paragraph" w:styleId="Sumrio6">
    <w:name w:val="toc 6"/>
    <w:basedOn w:val="Normal"/>
    <w:next w:val="Normal"/>
    <w:autoRedefine/>
    <w:uiPriority w:val="39"/>
    <w:unhideWhenUsed/>
    <w:rsid w:val="00874AC9"/>
    <w:pPr>
      <w:spacing w:before="120" w:after="100" w:line="276" w:lineRule="auto"/>
      <w:ind w:left="1100"/>
      <w:jc w:val="both"/>
    </w:pPr>
    <w:rPr>
      <w:rFonts w:eastAsiaTheme="minorEastAsia"/>
      <w:lang w:eastAsia="pt-BR"/>
    </w:rPr>
  </w:style>
  <w:style w:type="paragraph" w:styleId="Sumrio7">
    <w:name w:val="toc 7"/>
    <w:basedOn w:val="Normal"/>
    <w:next w:val="Normal"/>
    <w:autoRedefine/>
    <w:uiPriority w:val="39"/>
    <w:unhideWhenUsed/>
    <w:rsid w:val="00874AC9"/>
    <w:pPr>
      <w:spacing w:before="120" w:after="100" w:line="276" w:lineRule="auto"/>
      <w:ind w:left="1320"/>
      <w:jc w:val="both"/>
    </w:pPr>
    <w:rPr>
      <w:rFonts w:eastAsiaTheme="minorEastAsia"/>
      <w:lang w:eastAsia="pt-BR"/>
    </w:rPr>
  </w:style>
  <w:style w:type="paragraph" w:styleId="Sumrio8">
    <w:name w:val="toc 8"/>
    <w:basedOn w:val="Normal"/>
    <w:next w:val="Normal"/>
    <w:autoRedefine/>
    <w:uiPriority w:val="39"/>
    <w:unhideWhenUsed/>
    <w:rsid w:val="00874AC9"/>
    <w:pPr>
      <w:spacing w:before="120" w:after="100" w:line="276" w:lineRule="auto"/>
      <w:ind w:left="1540"/>
      <w:jc w:val="both"/>
    </w:pPr>
    <w:rPr>
      <w:rFonts w:eastAsiaTheme="minorEastAsia"/>
      <w:lang w:eastAsia="pt-BR"/>
    </w:rPr>
  </w:style>
  <w:style w:type="paragraph" w:styleId="Sumrio9">
    <w:name w:val="toc 9"/>
    <w:basedOn w:val="Normal"/>
    <w:next w:val="Normal"/>
    <w:autoRedefine/>
    <w:uiPriority w:val="39"/>
    <w:unhideWhenUsed/>
    <w:rsid w:val="00874AC9"/>
    <w:pPr>
      <w:spacing w:before="120" w:after="100" w:line="276" w:lineRule="auto"/>
      <w:ind w:left="1760"/>
      <w:jc w:val="both"/>
    </w:pPr>
    <w:rPr>
      <w:rFonts w:eastAsiaTheme="minorEastAsia"/>
      <w:lang w:eastAsia="pt-BR"/>
    </w:rPr>
  </w:style>
  <w:style w:type="paragraph" w:styleId="Subttulo">
    <w:name w:val="Subtitle"/>
    <w:basedOn w:val="Normal"/>
    <w:next w:val="Normal"/>
    <w:link w:val="SubttuloChar"/>
    <w:uiPriority w:val="11"/>
    <w:qFormat/>
    <w:rsid w:val="00874AC9"/>
    <w:pPr>
      <w:numPr>
        <w:ilvl w:val="1"/>
      </w:numPr>
      <w:spacing w:before="120" w:after="120" w:line="276" w:lineRule="auto"/>
      <w:jc w:val="both"/>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874AC9"/>
    <w:rPr>
      <w:rFonts w:asciiTheme="majorHAnsi" w:eastAsiaTheme="majorEastAsia" w:hAnsiTheme="majorHAnsi" w:cstheme="majorBidi"/>
      <w:i/>
      <w:iCs/>
      <w:color w:val="5B9BD5" w:themeColor="accent1"/>
      <w:spacing w:val="15"/>
      <w:sz w:val="24"/>
      <w:szCs w:val="24"/>
    </w:rPr>
  </w:style>
  <w:style w:type="paragraph" w:styleId="Reviso">
    <w:name w:val="Revision"/>
    <w:hidden/>
    <w:uiPriority w:val="99"/>
    <w:semiHidden/>
    <w:rsid w:val="00874AC9"/>
  </w:style>
  <w:style w:type="character" w:styleId="Forte">
    <w:name w:val="Strong"/>
    <w:uiPriority w:val="22"/>
    <w:qFormat/>
    <w:rsid w:val="002E1650"/>
    <w:rPr>
      <w:b/>
      <w:bCs/>
    </w:rPr>
  </w:style>
  <w:style w:type="paragraph" w:customStyle="1" w:styleId="Liz">
    <w:name w:val="Liz"/>
    <w:basedOn w:val="Normal"/>
    <w:autoRedefine/>
    <w:rsid w:val="00E84426"/>
    <w:pPr>
      <w:jc w:val="both"/>
    </w:pPr>
    <w:rPr>
      <w:rFonts w:ascii="Times New Roman" w:eastAsia="Times New Roman" w:hAnsi="Times New Roman" w:cs="Times New Roman"/>
      <w:sz w:val="24"/>
      <w:lang w:eastAsia="pt-BR"/>
    </w:rPr>
  </w:style>
  <w:style w:type="paragraph" w:styleId="Pr-formataoHTML">
    <w:name w:val="HTML Preformatted"/>
    <w:basedOn w:val="Normal"/>
    <w:link w:val="Pr-formataoHTMLChar"/>
    <w:uiPriority w:val="99"/>
    <w:unhideWhenUsed/>
    <w:rsid w:val="0073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3218E"/>
    <w:rPr>
      <w:rFonts w:ascii="Courier New" w:eastAsia="Times New Roman" w:hAnsi="Courier New" w:cs="Courier New"/>
      <w:sz w:val="20"/>
      <w:szCs w:val="20"/>
      <w:lang w:eastAsia="pt-BR"/>
    </w:rPr>
  </w:style>
  <w:style w:type="paragraph" w:customStyle="1" w:styleId="Standard">
    <w:name w:val="Standard"/>
    <w:rsid w:val="00A57594"/>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A57594"/>
    <w:pPr>
      <w:suppressLineNumbers/>
    </w:pPr>
  </w:style>
  <w:style w:type="paragraph" w:styleId="Recuodecorpodetexto">
    <w:name w:val="Body Text Indent"/>
    <w:basedOn w:val="Normal"/>
    <w:link w:val="RecuodecorpodetextoChar"/>
    <w:rsid w:val="004755BA"/>
    <w:pPr>
      <w:autoSpaceDE w:val="0"/>
      <w:autoSpaceDN w:val="0"/>
      <w:spacing w:after="120"/>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755BA"/>
    <w:rPr>
      <w:rFonts w:ascii="Times New Roman" w:eastAsia="Times New Roman" w:hAnsi="Times New Roman" w:cs="Times New Roman"/>
      <w:sz w:val="20"/>
      <w:szCs w:val="20"/>
      <w:lang w:eastAsia="pt-BR"/>
    </w:rPr>
  </w:style>
  <w:style w:type="character" w:styleId="Nmerodepgina">
    <w:name w:val="page number"/>
    <w:basedOn w:val="Fontepargpadro"/>
    <w:uiPriority w:val="99"/>
    <w:unhideWhenUsed/>
    <w:rsid w:val="002068FF"/>
  </w:style>
  <w:style w:type="character" w:customStyle="1" w:styleId="Ttulo6Char">
    <w:name w:val="Título 6 Char"/>
    <w:basedOn w:val="Fontepargpadro"/>
    <w:link w:val="Ttulo6"/>
    <w:uiPriority w:val="9"/>
    <w:semiHidden/>
    <w:rsid w:val="00AC16FB"/>
    <w:rPr>
      <w:rFonts w:asciiTheme="majorHAnsi" w:eastAsiaTheme="majorEastAsia" w:hAnsiTheme="majorHAnsi" w:cstheme="majorBidi"/>
      <w:color w:val="1F4D78" w:themeColor="accent1" w:themeShade="7F"/>
    </w:rPr>
  </w:style>
  <w:style w:type="paragraph" w:styleId="Recuodecorpodetexto2">
    <w:name w:val="Body Text Indent 2"/>
    <w:basedOn w:val="Normal"/>
    <w:link w:val="Recuodecorpodetexto2Char"/>
    <w:uiPriority w:val="99"/>
    <w:semiHidden/>
    <w:unhideWhenUsed/>
    <w:rsid w:val="00AC16F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C16FB"/>
  </w:style>
  <w:style w:type="paragraph" w:styleId="Recuodecorpodetexto3">
    <w:name w:val="Body Text Indent 3"/>
    <w:basedOn w:val="Normal"/>
    <w:link w:val="Recuodecorpodetexto3Char"/>
    <w:uiPriority w:val="99"/>
    <w:semiHidden/>
    <w:unhideWhenUsed/>
    <w:rsid w:val="00AC16F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C16FB"/>
    <w:rPr>
      <w:sz w:val="16"/>
      <w:szCs w:val="16"/>
    </w:rPr>
  </w:style>
  <w:style w:type="character" w:customStyle="1" w:styleId="texto">
    <w:name w:val="texto"/>
    <w:basedOn w:val="Fontepargpadro"/>
    <w:rsid w:val="0060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405">
      <w:bodyDiv w:val="1"/>
      <w:marLeft w:val="0"/>
      <w:marRight w:val="0"/>
      <w:marTop w:val="0"/>
      <w:marBottom w:val="0"/>
      <w:divBdr>
        <w:top w:val="none" w:sz="0" w:space="0" w:color="auto"/>
        <w:left w:val="none" w:sz="0" w:space="0" w:color="auto"/>
        <w:bottom w:val="none" w:sz="0" w:space="0" w:color="auto"/>
        <w:right w:val="none" w:sz="0" w:space="0" w:color="auto"/>
      </w:divBdr>
    </w:div>
    <w:div w:id="485436840">
      <w:bodyDiv w:val="1"/>
      <w:marLeft w:val="0"/>
      <w:marRight w:val="0"/>
      <w:marTop w:val="0"/>
      <w:marBottom w:val="0"/>
      <w:divBdr>
        <w:top w:val="none" w:sz="0" w:space="0" w:color="auto"/>
        <w:left w:val="none" w:sz="0" w:space="0" w:color="auto"/>
        <w:bottom w:val="none" w:sz="0" w:space="0" w:color="auto"/>
        <w:right w:val="none" w:sz="0" w:space="0" w:color="auto"/>
      </w:divBdr>
    </w:div>
    <w:div w:id="596790629">
      <w:bodyDiv w:val="1"/>
      <w:marLeft w:val="0"/>
      <w:marRight w:val="0"/>
      <w:marTop w:val="0"/>
      <w:marBottom w:val="0"/>
      <w:divBdr>
        <w:top w:val="none" w:sz="0" w:space="0" w:color="auto"/>
        <w:left w:val="none" w:sz="0" w:space="0" w:color="auto"/>
        <w:bottom w:val="none" w:sz="0" w:space="0" w:color="auto"/>
        <w:right w:val="none" w:sz="0" w:space="0" w:color="auto"/>
      </w:divBdr>
    </w:div>
    <w:div w:id="836070919">
      <w:bodyDiv w:val="1"/>
      <w:marLeft w:val="0"/>
      <w:marRight w:val="0"/>
      <w:marTop w:val="0"/>
      <w:marBottom w:val="0"/>
      <w:divBdr>
        <w:top w:val="none" w:sz="0" w:space="0" w:color="auto"/>
        <w:left w:val="none" w:sz="0" w:space="0" w:color="auto"/>
        <w:bottom w:val="none" w:sz="0" w:space="0" w:color="auto"/>
        <w:right w:val="none" w:sz="0" w:space="0" w:color="auto"/>
      </w:divBdr>
    </w:div>
    <w:div w:id="1121190388">
      <w:bodyDiv w:val="1"/>
      <w:marLeft w:val="0"/>
      <w:marRight w:val="0"/>
      <w:marTop w:val="0"/>
      <w:marBottom w:val="0"/>
      <w:divBdr>
        <w:top w:val="none" w:sz="0" w:space="0" w:color="auto"/>
        <w:left w:val="none" w:sz="0" w:space="0" w:color="auto"/>
        <w:bottom w:val="none" w:sz="0" w:space="0" w:color="auto"/>
        <w:right w:val="none" w:sz="0" w:space="0" w:color="auto"/>
      </w:divBdr>
    </w:div>
    <w:div w:id="1348756408">
      <w:bodyDiv w:val="1"/>
      <w:marLeft w:val="0"/>
      <w:marRight w:val="0"/>
      <w:marTop w:val="0"/>
      <w:marBottom w:val="0"/>
      <w:divBdr>
        <w:top w:val="none" w:sz="0" w:space="0" w:color="auto"/>
        <w:left w:val="none" w:sz="0" w:space="0" w:color="auto"/>
        <w:bottom w:val="none" w:sz="0" w:space="0" w:color="auto"/>
        <w:right w:val="none" w:sz="0" w:space="0" w:color="auto"/>
      </w:divBdr>
    </w:div>
    <w:div w:id="1526603197">
      <w:bodyDiv w:val="1"/>
      <w:marLeft w:val="0"/>
      <w:marRight w:val="0"/>
      <w:marTop w:val="0"/>
      <w:marBottom w:val="0"/>
      <w:divBdr>
        <w:top w:val="none" w:sz="0" w:space="0" w:color="auto"/>
        <w:left w:val="none" w:sz="0" w:space="0" w:color="auto"/>
        <w:bottom w:val="none" w:sz="0" w:space="0" w:color="auto"/>
        <w:right w:val="none" w:sz="0" w:space="0" w:color="auto"/>
      </w:divBdr>
    </w:div>
    <w:div w:id="1667324156">
      <w:bodyDiv w:val="1"/>
      <w:marLeft w:val="0"/>
      <w:marRight w:val="0"/>
      <w:marTop w:val="0"/>
      <w:marBottom w:val="0"/>
      <w:divBdr>
        <w:top w:val="none" w:sz="0" w:space="0" w:color="auto"/>
        <w:left w:val="none" w:sz="0" w:space="0" w:color="auto"/>
        <w:bottom w:val="none" w:sz="0" w:space="0" w:color="auto"/>
        <w:right w:val="none" w:sz="0" w:space="0" w:color="auto"/>
      </w:divBdr>
    </w:div>
    <w:div w:id="1791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lei-organica-videira-sc" TargetMode="External"/><Relationship Id="rId13" Type="http://schemas.openxmlformats.org/officeDocument/2006/relationships/hyperlink" Target="http://www.planalto.gov.br/ccivil_03/leis/l4320.htm" TargetMode="External"/><Relationship Id="rId18" Type="http://schemas.openxmlformats.org/officeDocument/2006/relationships/hyperlink" Target="http://www.planalto.gov.br/ccivil_03/leis/lcp/lcp101.htm" TargetMode="External"/><Relationship Id="rId26" Type="http://schemas.openxmlformats.org/officeDocument/2006/relationships/hyperlink" Target="http://www.planalto.gov.br/ccivil_03/leis/lcp/lcp101.htm" TargetMode="External"/><Relationship Id="rId39" Type="http://schemas.openxmlformats.org/officeDocument/2006/relationships/hyperlink" Target="http://www.planalto.gov.br/ccivil_03/leis/lcp/lcp101.htm" TargetMode="External"/><Relationship Id="rId3" Type="http://schemas.openxmlformats.org/officeDocument/2006/relationships/styles" Target="styles.xml"/><Relationship Id="rId21" Type="http://schemas.openxmlformats.org/officeDocument/2006/relationships/hyperlink" Target="http://www.planalto.gov.br/ccivil_03/leis/lcp/lcp101.htm" TargetMode="External"/><Relationship Id="rId34" Type="http://schemas.openxmlformats.org/officeDocument/2006/relationships/hyperlink" Target="http://www.planalto.gov.br/ccivil_03/leis/lcp/lcp101.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leis/lcp/lcp101.htm" TargetMode="External"/><Relationship Id="rId17" Type="http://schemas.openxmlformats.org/officeDocument/2006/relationships/hyperlink" Target="http://www.planalto.gov.br/ccivil_03/leis/lcp/lcp101.htm" TargetMode="External"/><Relationship Id="rId25" Type="http://schemas.openxmlformats.org/officeDocument/2006/relationships/hyperlink" Target="http://www.planalto.gov.br/ccivil_03/leis/l4320.htm" TargetMode="External"/><Relationship Id="rId33" Type="http://schemas.openxmlformats.org/officeDocument/2006/relationships/hyperlink" Target="http://www.planalto.gov.br/ccivil_03/leis/lcp/lcp101.htm" TargetMode="External"/><Relationship Id="rId38" Type="http://schemas.openxmlformats.org/officeDocument/2006/relationships/hyperlink" Target="http://www.planalto.gov.br/ccivil_03/leis/lcp/lcp101.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lcp/lcp101.htm" TargetMode="External"/><Relationship Id="rId20" Type="http://schemas.openxmlformats.org/officeDocument/2006/relationships/hyperlink" Target="http://www.planalto.gov.br/ccivil_03/leis/lcp/lcp101.htm" TargetMode="External"/><Relationship Id="rId29" Type="http://schemas.openxmlformats.org/officeDocument/2006/relationships/hyperlink" Target="http://www.planalto.gov.br/ccivil_03/leis/lcp/lcp101.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4320.htm" TargetMode="External"/><Relationship Id="rId24" Type="http://schemas.openxmlformats.org/officeDocument/2006/relationships/hyperlink" Target="http://www.planalto.gov.br/ccivil_03/leis/lcp/lcp101.htm" TargetMode="External"/><Relationship Id="rId32" Type="http://schemas.openxmlformats.org/officeDocument/2006/relationships/hyperlink" Target="http://www.planalto.gov.br/ccivil_03/leis/lcp/lcp101.htm" TargetMode="External"/><Relationship Id="rId37" Type="http://schemas.openxmlformats.org/officeDocument/2006/relationships/hyperlink" Target="http://www.planalto.gov.br/ccivil_03/leis/lcp/lcp101.htm" TargetMode="External"/><Relationship Id="rId40" Type="http://schemas.openxmlformats.org/officeDocument/2006/relationships/hyperlink" Target="https://leismunicipais.com.br/lei-organica-videira-s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lcp/lcp101.htm" TargetMode="External"/><Relationship Id="rId23" Type="http://schemas.openxmlformats.org/officeDocument/2006/relationships/hyperlink" Target="http://www.planalto.gov.br/ccivil_03/leis/lcp/lcp101.htm" TargetMode="External"/><Relationship Id="rId28" Type="http://schemas.openxmlformats.org/officeDocument/2006/relationships/hyperlink" Target="http://www.planalto.gov.br/ccivil_03/leis/lcp/lcp101.htm" TargetMode="External"/><Relationship Id="rId36" Type="http://schemas.openxmlformats.org/officeDocument/2006/relationships/hyperlink" Target="http://www.planalto.gov.br/ccivil_03/leis/lcp/lcp101.htm" TargetMode="External"/><Relationship Id="rId10" Type="http://schemas.openxmlformats.org/officeDocument/2006/relationships/hyperlink" Target="https://leismunicipais.com.br/lei-organica-videira-sc" TargetMode="External"/><Relationship Id="rId19" Type="http://schemas.openxmlformats.org/officeDocument/2006/relationships/hyperlink" Target="http://www.planalto.gov.br/ccivil_03/leis/lcp/lcp101.htm" TargetMode="External"/><Relationship Id="rId31" Type="http://schemas.openxmlformats.org/officeDocument/2006/relationships/hyperlink" Target="http://www.planalto.gov.br/ccivil_03/leis/lcp/lcp101.ht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nalto.gov.br/ccivil_03/leis/lcp/lcp101.htm" TargetMode="External"/><Relationship Id="rId14" Type="http://schemas.openxmlformats.org/officeDocument/2006/relationships/hyperlink" Target="http://www.planalto.gov.br/ccivil_03/leis/lcp/lcp101.htm" TargetMode="External"/><Relationship Id="rId22" Type="http://schemas.openxmlformats.org/officeDocument/2006/relationships/hyperlink" Target="http://www.planalto.gov.br/ccivil_03/_ato2011-2014/2014/lei/l13019.htm" TargetMode="External"/><Relationship Id="rId27" Type="http://schemas.openxmlformats.org/officeDocument/2006/relationships/hyperlink" Target="http://www.planalto.gov.br/ccivil_03/leis/lcp/lcp101.htm" TargetMode="External"/><Relationship Id="rId30" Type="http://schemas.openxmlformats.org/officeDocument/2006/relationships/hyperlink" Target="http://www.planalto.gov.br/ccivil_03/leis/lcp/lcp101.htm" TargetMode="External"/><Relationship Id="rId35" Type="http://schemas.openxmlformats.org/officeDocument/2006/relationships/hyperlink" Target="http://www.planalto.gov.br/ccivil_03/leis/lcp/lcp101.htm"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footer2.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D783-CE4C-4A4E-9F25-B865540B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4268</Words>
  <Characters>23048</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Hentz</dc:creator>
  <cp:keywords/>
  <dc:description/>
  <cp:lastModifiedBy>Marilda Mattana</cp:lastModifiedBy>
  <cp:revision>2</cp:revision>
  <cp:lastPrinted>2023-09-13T18:26:00Z</cp:lastPrinted>
  <dcterms:created xsi:type="dcterms:W3CDTF">2023-10-16T11:00:00Z</dcterms:created>
  <dcterms:modified xsi:type="dcterms:W3CDTF">2023-10-16T11:00:00Z</dcterms:modified>
</cp:coreProperties>
</file>