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7" w:rsidRDefault="007E6D17" w:rsidP="007E6D17">
      <w:pPr>
        <w:jc w:val="both"/>
        <w:rPr>
          <w:rFonts w:ascii="Arial" w:hAnsi="Arial" w:cs="Arial"/>
          <w:color w:val="auto"/>
        </w:rPr>
      </w:pPr>
    </w:p>
    <w:p w:rsidR="00D36386" w:rsidRDefault="0003283C" w:rsidP="0003283C">
      <w:pPr>
        <w:tabs>
          <w:tab w:val="left" w:pos="6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E6D17" w:rsidRPr="00820193" w:rsidRDefault="007E6D17" w:rsidP="007E6D17">
      <w:pPr>
        <w:jc w:val="center"/>
        <w:rPr>
          <w:rFonts w:ascii="Arial" w:hAnsi="Arial" w:cs="Arial"/>
          <w:b/>
        </w:rPr>
      </w:pPr>
      <w:r w:rsidRPr="00820193">
        <w:rPr>
          <w:rFonts w:ascii="Arial" w:hAnsi="Arial" w:cs="Arial"/>
          <w:b/>
        </w:rPr>
        <w:t xml:space="preserve">ATA DE REGISTRO DE PREÇOS Nº </w:t>
      </w:r>
      <w:r w:rsidR="00820193" w:rsidRPr="00820193">
        <w:rPr>
          <w:rFonts w:ascii="Arial" w:hAnsi="Arial" w:cs="Arial"/>
          <w:b/>
        </w:rPr>
        <w:t>72</w:t>
      </w:r>
      <w:r w:rsidRPr="00820193">
        <w:rPr>
          <w:rFonts w:ascii="Arial" w:hAnsi="Arial" w:cs="Arial"/>
          <w:b/>
        </w:rPr>
        <w:t>/2021</w:t>
      </w:r>
    </w:p>
    <w:p w:rsidR="007E6D17" w:rsidRPr="004D4A5A" w:rsidRDefault="007E6D17" w:rsidP="007E6D17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7E6D17" w:rsidRPr="004D4A5A" w:rsidRDefault="007E6D17" w:rsidP="007E6D17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bCs/>
          <w:szCs w:val="22"/>
          <w:lang w:val="pt-BR"/>
        </w:rPr>
        <w:t>GILBERTO CHIARANI,</w:t>
      </w:r>
      <w:r w:rsidRPr="004D4A5A">
        <w:rPr>
          <w:rFonts w:ascii="Arial" w:hAnsi="Arial" w:cs="Arial"/>
          <w:szCs w:val="22"/>
        </w:rPr>
        <w:t xml:space="preserve"> e de ora diante </w:t>
      </w:r>
      <w:r w:rsidRPr="003F333B">
        <w:rPr>
          <w:rFonts w:ascii="Arial" w:hAnsi="Arial" w:cs="Arial"/>
          <w:szCs w:val="22"/>
        </w:rPr>
        <w:t xml:space="preserve">denominada simplesmente </w:t>
      </w:r>
      <w:r w:rsidRPr="003F333B">
        <w:rPr>
          <w:rFonts w:ascii="Arial" w:hAnsi="Arial" w:cs="Arial"/>
          <w:b/>
          <w:bCs/>
          <w:szCs w:val="22"/>
        </w:rPr>
        <w:t>MUNICÍPIO</w:t>
      </w:r>
      <w:r w:rsidRPr="003F333B">
        <w:rPr>
          <w:rFonts w:ascii="Arial" w:hAnsi="Arial" w:cs="Arial"/>
          <w:szCs w:val="22"/>
        </w:rPr>
        <w:t>, no uso de suas atribuições, resolve, considerando o julgamento da licitação na modalidade de REGISTRO DE PREÇOS</w:t>
      </w:r>
      <w:r w:rsidRPr="003F333B">
        <w:rPr>
          <w:rFonts w:ascii="Arial" w:hAnsi="Arial" w:cs="Arial"/>
          <w:szCs w:val="22"/>
          <w:lang w:val="pt-BR"/>
        </w:rPr>
        <w:t xml:space="preserve">, </w:t>
      </w:r>
      <w:r w:rsidRPr="003F333B">
        <w:rPr>
          <w:rFonts w:ascii="Arial" w:hAnsi="Arial" w:cs="Arial"/>
          <w:szCs w:val="22"/>
        </w:rPr>
        <w:t xml:space="preserve"> </w:t>
      </w:r>
      <w:r w:rsidRPr="003F333B">
        <w:rPr>
          <w:rFonts w:ascii="Arial" w:hAnsi="Arial" w:cs="Arial"/>
          <w:b/>
          <w:bCs/>
          <w:szCs w:val="22"/>
        </w:rPr>
        <w:t xml:space="preserve">PREGÃO ELETRONICO nº </w:t>
      </w:r>
      <w:r>
        <w:rPr>
          <w:rFonts w:ascii="Arial" w:hAnsi="Arial" w:cs="Arial"/>
          <w:b/>
          <w:bCs/>
          <w:szCs w:val="22"/>
          <w:lang w:val="pt-BR"/>
        </w:rPr>
        <w:t>68/2021</w:t>
      </w:r>
      <w:r w:rsidRPr="003F333B">
        <w:rPr>
          <w:rFonts w:ascii="Arial" w:hAnsi="Arial" w:cs="Arial"/>
          <w:b/>
          <w:bCs/>
          <w:szCs w:val="22"/>
        </w:rPr>
        <w:t xml:space="preserve">, PROCESSO   </w:t>
      </w:r>
      <w:r w:rsidRPr="003F333B">
        <w:rPr>
          <w:rFonts w:ascii="Arial" w:hAnsi="Arial" w:cs="Arial"/>
          <w:b/>
          <w:bCs/>
          <w:szCs w:val="22"/>
          <w:lang w:val="pt-BR"/>
        </w:rPr>
        <w:t>LICITATÓRIO</w:t>
      </w:r>
      <w:r w:rsidRPr="003F333B">
        <w:rPr>
          <w:rFonts w:ascii="Arial" w:hAnsi="Arial" w:cs="Arial"/>
          <w:b/>
          <w:bCs/>
          <w:szCs w:val="22"/>
        </w:rPr>
        <w:t xml:space="preserve">   Nº </w:t>
      </w:r>
      <w:r>
        <w:rPr>
          <w:rFonts w:ascii="Arial" w:hAnsi="Arial" w:cs="Arial"/>
          <w:b/>
          <w:bCs/>
          <w:szCs w:val="22"/>
          <w:lang w:val="pt-BR"/>
        </w:rPr>
        <w:t>110/2021</w:t>
      </w:r>
      <w:r w:rsidRPr="003F333B">
        <w:rPr>
          <w:rFonts w:ascii="Arial" w:hAnsi="Arial" w:cs="Arial"/>
          <w:szCs w:val="22"/>
        </w:rPr>
        <w:t xml:space="preserve">  publicado no Diário oficial dos </w:t>
      </w:r>
      <w:proofErr w:type="spellStart"/>
      <w:r w:rsidRPr="003F333B">
        <w:rPr>
          <w:rFonts w:ascii="Arial" w:hAnsi="Arial" w:cs="Arial"/>
          <w:szCs w:val="22"/>
        </w:rPr>
        <w:t>Municipios</w:t>
      </w:r>
      <w:proofErr w:type="spellEnd"/>
      <w:r w:rsidRPr="003F333B">
        <w:rPr>
          <w:rFonts w:ascii="Arial" w:hAnsi="Arial" w:cs="Arial"/>
          <w:szCs w:val="22"/>
        </w:rPr>
        <w:t xml:space="preserve"> DOM,   </w:t>
      </w:r>
      <w:r w:rsidRPr="003F333B">
        <w:rPr>
          <w:rFonts w:ascii="Arial" w:hAnsi="Arial" w:cs="Arial"/>
          <w:spacing w:val="-4"/>
          <w:szCs w:val="22"/>
        </w:rPr>
        <w:t xml:space="preserve">RESOLVE    </w:t>
      </w:r>
      <w:r w:rsidRPr="003F333B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3F333B">
        <w:rPr>
          <w:rFonts w:ascii="Arial" w:hAnsi="Arial" w:cs="Arial"/>
          <w:spacing w:val="-12"/>
          <w:szCs w:val="22"/>
        </w:rPr>
        <w:t>ATA,</w:t>
      </w:r>
      <w:r w:rsidRPr="003F333B">
        <w:rPr>
          <w:rFonts w:ascii="Arial" w:hAnsi="Arial" w:cs="Arial"/>
          <w:spacing w:val="36"/>
          <w:szCs w:val="22"/>
        </w:rPr>
        <w:t xml:space="preserve"> </w:t>
      </w:r>
      <w:r w:rsidRPr="003F333B">
        <w:rPr>
          <w:rFonts w:ascii="Arial" w:hAnsi="Arial" w:cs="Arial"/>
          <w:szCs w:val="22"/>
        </w:rPr>
        <w:t>de</w:t>
      </w:r>
      <w:r w:rsidRPr="003F333B">
        <w:rPr>
          <w:rFonts w:ascii="Arial" w:hAnsi="Arial" w:cs="Arial"/>
          <w:spacing w:val="60"/>
          <w:szCs w:val="22"/>
        </w:rPr>
        <w:t xml:space="preserve"> </w:t>
      </w:r>
      <w:r w:rsidRPr="003F333B">
        <w:rPr>
          <w:rFonts w:ascii="Arial" w:hAnsi="Arial" w:cs="Arial"/>
          <w:szCs w:val="22"/>
        </w:rPr>
        <w:t>acordo</w:t>
      </w:r>
      <w:r w:rsidRPr="003F333B">
        <w:rPr>
          <w:rFonts w:ascii="Arial" w:hAnsi="Arial" w:cs="Arial"/>
          <w:spacing w:val="60"/>
          <w:szCs w:val="22"/>
        </w:rPr>
        <w:t xml:space="preserve"> </w:t>
      </w:r>
      <w:r w:rsidRPr="003F333B">
        <w:rPr>
          <w:rFonts w:ascii="Arial" w:hAnsi="Arial" w:cs="Arial"/>
          <w:szCs w:val="22"/>
        </w:rPr>
        <w:t>com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classificação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7E6D17" w:rsidRPr="008219AD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2"/>
        <w:ind w:hanging="1419"/>
        <w:jc w:val="both"/>
        <w:rPr>
          <w:rFonts w:ascii="Arial" w:hAnsi="Arial" w:cs="Arial"/>
          <w:sz w:val="24"/>
          <w:szCs w:val="24"/>
        </w:rPr>
      </w:pPr>
      <w:r w:rsidRPr="008219AD">
        <w:rPr>
          <w:rFonts w:ascii="Arial" w:hAnsi="Arial" w:cs="Arial"/>
          <w:sz w:val="24"/>
          <w:szCs w:val="24"/>
        </w:rPr>
        <w:t>DO</w:t>
      </w:r>
      <w:r w:rsidRPr="008219AD">
        <w:rPr>
          <w:rFonts w:ascii="Arial" w:hAnsi="Arial" w:cs="Arial"/>
          <w:spacing w:val="-1"/>
          <w:sz w:val="24"/>
          <w:szCs w:val="24"/>
        </w:rPr>
        <w:t xml:space="preserve"> </w:t>
      </w:r>
      <w:r w:rsidRPr="008219AD">
        <w:rPr>
          <w:rFonts w:ascii="Arial" w:hAnsi="Arial" w:cs="Arial"/>
          <w:sz w:val="24"/>
          <w:szCs w:val="24"/>
        </w:rPr>
        <w:t>OBJETO</w:t>
      </w:r>
    </w:p>
    <w:p w:rsidR="007E6D17" w:rsidRPr="0003283C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7" w:line="235" w:lineRule="auto"/>
        <w:ind w:right="356" w:firstLine="0"/>
        <w:jc w:val="both"/>
        <w:rPr>
          <w:rFonts w:ascii="Arial" w:hAnsi="Arial" w:cs="Arial"/>
          <w:b/>
          <w:bCs/>
          <w:color w:val="auto"/>
        </w:rPr>
      </w:pPr>
      <w:r w:rsidRPr="0003283C">
        <w:rPr>
          <w:rFonts w:ascii="Arial" w:hAnsi="Arial" w:cs="Arial"/>
        </w:rPr>
        <w:t xml:space="preserve">A presente Ata tem por objeto o registro de preços para a eventual </w:t>
      </w:r>
      <w:r w:rsidRPr="0003283C">
        <w:rPr>
          <w:rFonts w:ascii="Arial" w:hAnsi="Arial" w:cs="Arial"/>
          <w:b/>
          <w:bCs/>
          <w:color w:val="auto"/>
        </w:rPr>
        <w:t>CONTRATAÇÃO DE EMPRESA PRESTADORA DE SERVIÇOS PROFISSIONAIS COMUNS, NA ÁREA DE ELÉTRICA, VALOR/HORA TRABALHADA, EXECUTANDO PEQUENOS SERVIÇOS DE MANUTENÇÃO, REPAROS E CONSERVAÇÃO NAS INSTALAÇÕES E CONSTRUÇOES PUBLICAS DO MUNICÍPIO DE PINHEIRO PRETO,</w:t>
      </w:r>
      <w:r w:rsidRPr="0003283C">
        <w:rPr>
          <w:rFonts w:ascii="Arial" w:hAnsi="Arial" w:cs="Arial"/>
          <w:color w:val="auto"/>
        </w:rPr>
        <w:t xml:space="preserve"> sendo </w:t>
      </w:r>
      <w:r w:rsidRPr="0003283C">
        <w:rPr>
          <w:rFonts w:ascii="Arial" w:hAnsi="Arial" w:cs="Arial"/>
        </w:rPr>
        <w:t>parte integrante desta Ata, assim como a proposta vencedora, independentemente de transcrição</w:t>
      </w:r>
      <w:r w:rsidRPr="0003283C">
        <w:rPr>
          <w:rFonts w:ascii="Arial" w:hAnsi="Arial" w:cs="Arial"/>
          <w:b/>
          <w:bCs/>
          <w:color w:val="auto"/>
        </w:rPr>
        <w:t>.</w:t>
      </w:r>
      <w:bookmarkStart w:id="0" w:name="_GoBack"/>
      <w:bookmarkEnd w:id="0"/>
    </w:p>
    <w:tbl>
      <w:tblPr>
        <w:tblW w:w="908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885"/>
        <w:gridCol w:w="3260"/>
      </w:tblGrid>
      <w:tr w:rsidR="007E6D17" w:rsidRPr="00EF2843" w:rsidTr="007E6D17">
        <w:trPr>
          <w:trHeight w:val="9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17" w:rsidRPr="00EF2843" w:rsidRDefault="007E6D17" w:rsidP="00F930F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84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17" w:rsidRPr="00EF2843" w:rsidRDefault="007E6D17" w:rsidP="00F930F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84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17" w:rsidRPr="00EF2843" w:rsidRDefault="007E6D17" w:rsidP="00F930F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</w:t>
            </w:r>
            <w:r w:rsidRPr="00EF284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ALOR MÉDIA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POR </w:t>
            </w:r>
            <w:r w:rsidRPr="00EF284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HORA</w:t>
            </w:r>
          </w:p>
        </w:tc>
      </w:tr>
      <w:tr w:rsidR="007E6D17" w:rsidRPr="00EF2843" w:rsidTr="007E6D17">
        <w:trPr>
          <w:trHeight w:val="8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17" w:rsidRPr="00EF2843" w:rsidRDefault="007E6D17" w:rsidP="00F930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284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17" w:rsidRPr="00EF2843" w:rsidRDefault="007E6D17" w:rsidP="00F930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2843">
              <w:rPr>
                <w:rFonts w:ascii="Arial" w:hAnsi="Arial" w:cs="Arial"/>
                <w:color w:val="000000"/>
                <w:sz w:val="22"/>
                <w:szCs w:val="22"/>
              </w:rPr>
              <w:t>Serviços Profissionais Comuns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Elétrica.</w:t>
            </w:r>
            <w:r w:rsidRPr="00EF28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17" w:rsidRDefault="007E6D17" w:rsidP="00F930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E6D17" w:rsidRDefault="007E6D17" w:rsidP="00F930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R$ 30,00</w:t>
            </w:r>
          </w:p>
          <w:p w:rsidR="007E6D17" w:rsidRPr="00EF2843" w:rsidRDefault="007E6D17" w:rsidP="00F930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6D17" w:rsidRPr="004D4A5A" w:rsidRDefault="007E6D17" w:rsidP="007E6D17">
      <w:pPr>
        <w:pStyle w:val="Corpodetexto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p w:rsidR="007E6D17" w:rsidRPr="00066B65" w:rsidRDefault="007E6D17" w:rsidP="007E6D17">
      <w:pPr>
        <w:pStyle w:val="Ttulo2"/>
        <w:tabs>
          <w:tab w:val="left" w:pos="1637"/>
          <w:tab w:val="left" w:pos="1639"/>
        </w:tabs>
        <w:spacing w:before="218"/>
        <w:rPr>
          <w:rFonts w:ascii="Arial" w:hAnsi="Arial" w:cs="Arial"/>
          <w:sz w:val="22"/>
          <w:szCs w:val="22"/>
        </w:rPr>
      </w:pPr>
    </w:p>
    <w:p w:rsidR="007E6D17" w:rsidRPr="0036142A" w:rsidRDefault="007E6D17" w:rsidP="007E6D17">
      <w:pPr>
        <w:pStyle w:val="PargrafodaLista"/>
        <w:numPr>
          <w:ilvl w:val="0"/>
          <w:numId w:val="1"/>
        </w:numPr>
        <w:tabs>
          <w:tab w:val="left" w:pos="1637"/>
          <w:tab w:val="left" w:pos="1639"/>
        </w:tabs>
        <w:spacing w:before="118" w:line="235" w:lineRule="auto"/>
        <w:ind w:right="243"/>
        <w:jc w:val="both"/>
        <w:rPr>
          <w:rFonts w:ascii="Arial" w:hAnsi="Arial" w:cs="Arial"/>
          <w:b/>
          <w:bCs/>
          <w:lang w:val="x-none" w:eastAsia="x-none"/>
        </w:rPr>
      </w:pPr>
      <w:r w:rsidRPr="0036142A">
        <w:rPr>
          <w:rFonts w:ascii="Arial" w:hAnsi="Arial" w:cs="Arial"/>
          <w:b/>
          <w:bCs/>
          <w:lang w:val="x-none" w:eastAsia="x-none"/>
        </w:rPr>
        <w:t>EMPRESA REGISTRADA NA PRESENTE ATA:</w:t>
      </w:r>
    </w:p>
    <w:p w:rsidR="007E6D17" w:rsidRPr="00066B65" w:rsidRDefault="007E6D17" w:rsidP="007E6D17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66B65">
        <w:rPr>
          <w:rFonts w:ascii="Arial" w:hAnsi="Arial" w:cs="Arial"/>
        </w:rPr>
        <w:t>Empresa:</w:t>
      </w:r>
      <w:r>
        <w:rPr>
          <w:rFonts w:ascii="Arial" w:hAnsi="Arial" w:cs="Arial"/>
        </w:rPr>
        <w:t xml:space="preserve"> RODRIGO ANTONIO NEIS ME</w:t>
      </w:r>
    </w:p>
    <w:p w:rsidR="007E6D17" w:rsidRPr="00066B65" w:rsidRDefault="007E6D17" w:rsidP="007E6D17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lastRenderedPageBreak/>
        <w:tab/>
        <w:t>CNPJ:</w:t>
      </w:r>
      <w:r>
        <w:rPr>
          <w:rFonts w:ascii="Arial" w:hAnsi="Arial" w:cs="Arial"/>
        </w:rPr>
        <w:t xml:space="preserve"> </w:t>
      </w:r>
      <w:r w:rsidR="00802B61">
        <w:rPr>
          <w:rFonts w:ascii="Arial" w:hAnsi="Arial" w:cs="Arial"/>
        </w:rPr>
        <w:t>22.151.015/0001-93</w:t>
      </w:r>
    </w:p>
    <w:p w:rsidR="007E6D17" w:rsidRPr="00066B65" w:rsidRDefault="007E6D17" w:rsidP="007E6D17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Endereço:</w:t>
      </w:r>
      <w:r w:rsidR="00802B61">
        <w:rPr>
          <w:rFonts w:ascii="Arial" w:hAnsi="Arial" w:cs="Arial"/>
        </w:rPr>
        <w:t xml:space="preserve"> Rua Abel </w:t>
      </w:r>
      <w:proofErr w:type="spellStart"/>
      <w:r w:rsidR="00802B61">
        <w:rPr>
          <w:rFonts w:ascii="Arial" w:hAnsi="Arial" w:cs="Arial"/>
        </w:rPr>
        <w:t>Giosson</w:t>
      </w:r>
      <w:proofErr w:type="spellEnd"/>
      <w:r w:rsidR="00802B61">
        <w:rPr>
          <w:rFonts w:ascii="Arial" w:hAnsi="Arial" w:cs="Arial"/>
        </w:rPr>
        <w:t>, 34, Centro Pinheiro Preto SC</w:t>
      </w:r>
    </w:p>
    <w:p w:rsidR="007E6D17" w:rsidRPr="00066B65" w:rsidRDefault="007E6D17" w:rsidP="007E6D17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Responsável:</w:t>
      </w:r>
      <w:r w:rsidR="00802B61">
        <w:rPr>
          <w:rFonts w:ascii="Arial" w:hAnsi="Arial" w:cs="Arial"/>
        </w:rPr>
        <w:t xml:space="preserve"> Rodrigo Neis</w:t>
      </w:r>
    </w:p>
    <w:p w:rsidR="007E6D17" w:rsidRPr="00066B65" w:rsidRDefault="007E6D17" w:rsidP="007E6D17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7E6D17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7E6D17" w:rsidRDefault="00257F67" w:rsidP="007E6D17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bookmarkStart w:id="1" w:name="_Hlk47695161"/>
      <w:r>
        <w:rPr>
          <w:rFonts w:ascii="Arial" w:hAnsi="Arial" w:cs="Arial"/>
        </w:rPr>
        <w:t>- Municí</w:t>
      </w:r>
      <w:r w:rsidR="007E6D17">
        <w:rPr>
          <w:rFonts w:ascii="Arial" w:hAnsi="Arial" w:cs="Arial"/>
        </w:rPr>
        <w:t>pio de Pinheiro Preto</w:t>
      </w:r>
    </w:p>
    <w:p w:rsidR="007E6D17" w:rsidRDefault="007E6D17" w:rsidP="007E6D17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r>
        <w:rPr>
          <w:rFonts w:ascii="Arial" w:hAnsi="Arial" w:cs="Arial"/>
        </w:rPr>
        <w:t xml:space="preserve">- Secretaria de Saúde e </w:t>
      </w:r>
      <w:proofErr w:type="gramStart"/>
      <w:r>
        <w:rPr>
          <w:rFonts w:ascii="Arial" w:hAnsi="Arial" w:cs="Arial"/>
        </w:rPr>
        <w:t>Bem Estar</w:t>
      </w:r>
      <w:proofErr w:type="gramEnd"/>
      <w:r>
        <w:rPr>
          <w:rFonts w:ascii="Arial" w:hAnsi="Arial" w:cs="Arial"/>
        </w:rPr>
        <w:t xml:space="preserve"> Social</w:t>
      </w:r>
    </w:p>
    <w:p w:rsidR="007E6D17" w:rsidRDefault="007E6D17" w:rsidP="007E6D17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r>
        <w:rPr>
          <w:rFonts w:ascii="Arial" w:hAnsi="Arial" w:cs="Arial"/>
        </w:rPr>
        <w:t>- Fundo</w:t>
      </w:r>
      <w:r w:rsidR="00257F67">
        <w:rPr>
          <w:rFonts w:ascii="Arial" w:hAnsi="Arial" w:cs="Arial"/>
        </w:rPr>
        <w:t xml:space="preserve"> de Assistê</w:t>
      </w:r>
      <w:r>
        <w:rPr>
          <w:rFonts w:ascii="Arial" w:hAnsi="Arial" w:cs="Arial"/>
        </w:rPr>
        <w:t>ncia Social</w:t>
      </w:r>
    </w:p>
    <w:p w:rsidR="007E6D17" w:rsidRDefault="007E6D17" w:rsidP="007E6D17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</w:p>
    <w:p w:rsidR="007E6D17" w:rsidRPr="004D4A5A" w:rsidRDefault="007E6D17" w:rsidP="007E6D17">
      <w:pPr>
        <w:pStyle w:val="Corpodetexto"/>
        <w:spacing w:before="1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1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bookmarkEnd w:id="1"/>
      <w:r w:rsidRPr="004D4A5A">
        <w:rPr>
          <w:rFonts w:ascii="Arial" w:hAnsi="Arial" w:cs="Arial"/>
          <w:sz w:val="22"/>
          <w:szCs w:val="22"/>
        </w:rPr>
        <w:t>PREÇOS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7E6D17" w:rsidRPr="004D4A5A" w:rsidRDefault="007E6D17" w:rsidP="007E6D17">
      <w:pPr>
        <w:pStyle w:val="Corpodetexto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 xml:space="preserve">VALIDADE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7E6D17" w:rsidRPr="004D4A5A" w:rsidRDefault="007E6D17" w:rsidP="007E6D17">
      <w:pPr>
        <w:pStyle w:val="Corpodetexto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</w:t>
      </w:r>
      <w:proofErr w:type="gramStart"/>
      <w:r w:rsidRPr="004D4A5A">
        <w:rPr>
          <w:rFonts w:ascii="Arial" w:hAnsi="Arial" w:cs="Arial"/>
        </w:rPr>
        <w:t>de  eventual</w:t>
      </w:r>
      <w:proofErr w:type="gramEnd"/>
      <w:r w:rsidRPr="004D4A5A">
        <w:rPr>
          <w:rFonts w:ascii="Arial" w:hAnsi="Arial" w:cs="Arial"/>
        </w:rPr>
        <w:t xml:space="preserve">  redução  dos  preços praticados no mercado ou de fato que eleve o custo do objeto registrado, cabendo à Administração promover as negociações junto ao(s) fornecedor(es).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tornar-se 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de mercado </w:t>
      </w:r>
      <w:proofErr w:type="gramStart"/>
      <w:r w:rsidRPr="004D4A5A">
        <w:rPr>
          <w:rFonts w:ascii="Arial" w:hAnsi="Arial" w:cs="Arial"/>
        </w:rPr>
        <w:t>tornar-se</w:t>
      </w:r>
      <w:proofErr w:type="gramEnd"/>
      <w:r w:rsidRPr="004D4A5A">
        <w:rPr>
          <w:rFonts w:ascii="Arial" w:hAnsi="Arial" w:cs="Arial"/>
        </w:rPr>
        <w:t xml:space="preserve">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</w:t>
      </w:r>
      <w:r w:rsidRPr="004D4A5A">
        <w:rPr>
          <w:rFonts w:ascii="Arial" w:hAnsi="Arial" w:cs="Arial"/>
        </w:rPr>
        <w:lastRenderedPageBreak/>
        <w:t>ocorra antes do pedido de fornecimento, e sem aplicação da penalidade se confirmada a veracidade dos motivos e comprovantes apresentados; e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descumprir</w:t>
      </w:r>
      <w:proofErr w:type="gramEnd"/>
      <w:r w:rsidRPr="004D4A5A">
        <w:rPr>
          <w:rFonts w:ascii="Arial" w:hAnsi="Arial" w:cs="Arial"/>
        </w:rPr>
        <w:t xml:space="preserve"> as condições da ata de registro de preços;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7E6D17" w:rsidRPr="004D4A5A" w:rsidRDefault="007E6D17" w:rsidP="007E6D17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7E6D17" w:rsidRPr="004D4A5A" w:rsidRDefault="007E6D17" w:rsidP="007E6D17">
      <w:pPr>
        <w:pStyle w:val="Corpodetexto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7E6D17" w:rsidRPr="004D4A5A" w:rsidRDefault="007E6D17" w:rsidP="007E6D17">
      <w:pPr>
        <w:pStyle w:val="Corpodetexto"/>
        <w:rPr>
          <w:rFonts w:ascii="Arial" w:hAnsi="Arial" w:cs="Arial"/>
          <w:szCs w:val="22"/>
        </w:rPr>
      </w:pPr>
    </w:p>
    <w:p w:rsidR="007E6D17" w:rsidRPr="004D4A5A" w:rsidRDefault="007E6D17" w:rsidP="007E6D17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As  condições</w:t>
      </w:r>
      <w:proofErr w:type="gramEnd"/>
      <w:r w:rsidRPr="004D4A5A">
        <w:rPr>
          <w:rFonts w:ascii="Arial" w:hAnsi="Arial" w:cs="Arial"/>
        </w:rPr>
        <w:t xml:space="preserve"> gerais do fornecimento, tais como os prazos para entrega e recebimento do objeto, as obrigações da Administração e do fornecedor </w:t>
      </w:r>
      <w:r w:rsidRPr="004D4A5A">
        <w:rPr>
          <w:rFonts w:ascii="Arial" w:hAnsi="Arial" w:cs="Arial"/>
        </w:rPr>
        <w:lastRenderedPageBreak/>
        <w:t>registrado, penalidades e demais condições do ajuste, encontram-se definidos no Edital.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spellStart"/>
      <w:proofErr w:type="gramStart"/>
      <w:r w:rsidRPr="004D4A5A">
        <w:rPr>
          <w:rFonts w:ascii="Arial" w:hAnsi="Arial" w:cs="Arial"/>
        </w:rPr>
        <w:t>È</w:t>
      </w:r>
      <w:proofErr w:type="spellEnd"/>
      <w:r w:rsidRPr="004D4A5A">
        <w:rPr>
          <w:rFonts w:ascii="Arial" w:hAnsi="Arial" w:cs="Arial"/>
        </w:rPr>
        <w:t xml:space="preserve"> Vedado</w:t>
      </w:r>
      <w:proofErr w:type="gramEnd"/>
      <w:r w:rsidRPr="004D4A5A">
        <w:rPr>
          <w:rFonts w:ascii="Arial" w:hAnsi="Arial" w:cs="Arial"/>
        </w:rPr>
        <w:t xml:space="preserve"> efetuar acréscimos nos quantitativos fixados nesta ata de registro de preços, inclusive o acréscimo de que trata o § 1º do art. 65 da Lei nº 8.666/93, nos termos do art. 12, § 1º do Decreto nº 7892/13.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7E6D17" w:rsidRPr="004D4A5A" w:rsidRDefault="007E6D17" w:rsidP="007E6D17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7E6D17" w:rsidRPr="004D4A5A" w:rsidRDefault="007E6D17" w:rsidP="007E6D17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7E6D17" w:rsidRPr="006001B4" w:rsidRDefault="007E6D17" w:rsidP="007E6D17">
      <w:pPr>
        <w:pStyle w:val="Corpodetexto"/>
        <w:spacing w:before="207" w:line="235" w:lineRule="auto"/>
        <w:ind w:right="268" w:firstLine="1413"/>
        <w:rPr>
          <w:rFonts w:ascii="Arial" w:hAnsi="Arial" w:cs="Arial"/>
          <w:sz w:val="24"/>
        </w:rPr>
      </w:pPr>
      <w:r w:rsidRPr="006001B4">
        <w:rPr>
          <w:rFonts w:ascii="Arial" w:hAnsi="Arial" w:cs="Arial"/>
          <w:sz w:val="24"/>
        </w:rPr>
        <w:t>Para firmeza e validade do pactuado, o presente Termo de Contrato, depois de lido e achado em ordem, vai assinado pelos contraentes e por duas testemunhas.</w:t>
      </w:r>
    </w:p>
    <w:p w:rsidR="007E6D17" w:rsidRPr="004D4A5A" w:rsidRDefault="007E6D17" w:rsidP="007E6D17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7E6D17" w:rsidRDefault="007E6D17" w:rsidP="007E6D17">
      <w:pPr>
        <w:ind w:firstLine="239"/>
        <w:jc w:val="center"/>
        <w:rPr>
          <w:rFonts w:ascii="Arial" w:hAnsi="Arial" w:cs="Arial"/>
        </w:rPr>
      </w:pPr>
      <w:r w:rsidRPr="004D4A5A">
        <w:rPr>
          <w:rFonts w:ascii="Arial" w:hAnsi="Arial" w:cs="Arial"/>
        </w:rPr>
        <w:t>Pinheiro</w:t>
      </w:r>
      <w:r w:rsidR="00FE53A8">
        <w:rPr>
          <w:rFonts w:ascii="Arial" w:hAnsi="Arial" w:cs="Arial"/>
        </w:rPr>
        <w:t xml:space="preserve"> Preto 14</w:t>
      </w:r>
      <w:r w:rsidR="00D74CA9">
        <w:rPr>
          <w:rFonts w:ascii="Arial" w:hAnsi="Arial" w:cs="Arial"/>
        </w:rPr>
        <w:t xml:space="preserve"> de outubro</w:t>
      </w:r>
      <w:r>
        <w:rPr>
          <w:rFonts w:ascii="Arial" w:hAnsi="Arial" w:cs="Arial"/>
        </w:rPr>
        <w:t xml:space="preserve"> de 2021</w:t>
      </w:r>
      <w:r w:rsidRPr="004D4A5A">
        <w:rPr>
          <w:rFonts w:ascii="Arial" w:hAnsi="Arial" w:cs="Arial"/>
        </w:rPr>
        <w:t>.</w:t>
      </w:r>
    </w:p>
    <w:p w:rsidR="00096A30" w:rsidRPr="004D4A5A" w:rsidRDefault="00096A30" w:rsidP="007E6D17">
      <w:pPr>
        <w:ind w:firstLine="239"/>
        <w:jc w:val="center"/>
        <w:rPr>
          <w:rFonts w:ascii="Arial" w:hAnsi="Arial" w:cs="Arial"/>
        </w:rPr>
      </w:pPr>
    </w:p>
    <w:p w:rsidR="007E6D17" w:rsidRPr="004D4A5A" w:rsidRDefault="007E6D17" w:rsidP="007E6D17">
      <w:pPr>
        <w:jc w:val="both"/>
        <w:rPr>
          <w:rFonts w:ascii="Arial" w:hAnsi="Arial" w:cs="Arial"/>
        </w:rPr>
      </w:pPr>
    </w:p>
    <w:tbl>
      <w:tblPr>
        <w:tblW w:w="1014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4678"/>
      </w:tblGrid>
      <w:tr w:rsidR="007E6D17" w:rsidRPr="004D4A5A" w:rsidTr="00F930FC">
        <w:trPr>
          <w:trHeight w:val="449"/>
        </w:trPr>
        <w:tc>
          <w:tcPr>
            <w:tcW w:w="5462" w:type="dxa"/>
            <w:shd w:val="clear" w:color="auto" w:fill="FFFFFF"/>
          </w:tcPr>
          <w:p w:rsidR="007E6D17" w:rsidRDefault="007E6D17" w:rsidP="00F930FC">
            <w:pPr>
              <w:ind w:left="217"/>
              <w:jc w:val="center"/>
              <w:rPr>
                <w:rFonts w:ascii="Arial" w:hAnsi="Arial" w:cs="Arial"/>
              </w:rPr>
            </w:pPr>
          </w:p>
          <w:p w:rsidR="007E6D17" w:rsidRPr="004D4A5A" w:rsidRDefault="007E6D17" w:rsidP="00F930FC">
            <w:pPr>
              <w:ind w:left="217"/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Pr="004D4A5A">
              <w:rPr>
                <w:rFonts w:ascii="Arial" w:hAnsi="Arial" w:cs="Arial"/>
              </w:rPr>
              <w:t>____________________________</w:t>
            </w:r>
          </w:p>
          <w:p w:rsidR="007E6D17" w:rsidRPr="004D4A5A" w:rsidRDefault="007E6D17" w:rsidP="00F930FC">
            <w:pPr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MUNICÍPIO DE</w:t>
            </w:r>
            <w:r>
              <w:rPr>
                <w:rFonts w:ascii="Arial" w:hAnsi="Arial" w:cs="Arial"/>
              </w:rPr>
              <w:t xml:space="preserve"> P</w:t>
            </w:r>
            <w:r w:rsidRPr="004D4A5A">
              <w:rPr>
                <w:rFonts w:ascii="Arial" w:hAnsi="Arial" w:cs="Arial"/>
              </w:rPr>
              <w:t>INHEIRO PRETO</w:t>
            </w:r>
          </w:p>
        </w:tc>
        <w:tc>
          <w:tcPr>
            <w:tcW w:w="4678" w:type="dxa"/>
            <w:shd w:val="clear" w:color="auto" w:fill="FFFFFF"/>
          </w:tcPr>
          <w:p w:rsidR="007E6D17" w:rsidRDefault="007E6D17" w:rsidP="00802B61">
            <w:pPr>
              <w:ind w:left="759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_____________________________</w:t>
            </w:r>
          </w:p>
          <w:p w:rsidR="00802B61" w:rsidRPr="004D4A5A" w:rsidRDefault="00802B61" w:rsidP="00802B61">
            <w:pPr>
              <w:ind w:left="7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ANTONIO NEIS ME</w:t>
            </w:r>
          </w:p>
        </w:tc>
      </w:tr>
      <w:tr w:rsidR="007E6D17" w:rsidRPr="004D4A5A" w:rsidTr="00F930FC">
        <w:tc>
          <w:tcPr>
            <w:tcW w:w="5462" w:type="dxa"/>
            <w:shd w:val="clear" w:color="auto" w:fill="FFFFFF"/>
          </w:tcPr>
          <w:p w:rsidR="007E6D17" w:rsidRPr="004D4A5A" w:rsidRDefault="007E6D17" w:rsidP="00F93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CHIARANI</w:t>
            </w:r>
          </w:p>
        </w:tc>
        <w:tc>
          <w:tcPr>
            <w:tcW w:w="4678" w:type="dxa"/>
            <w:shd w:val="clear" w:color="auto" w:fill="FFFFFF"/>
          </w:tcPr>
          <w:p w:rsidR="007E6D17" w:rsidRPr="004D4A5A" w:rsidRDefault="007E6D17" w:rsidP="00802B61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 </w:t>
            </w:r>
          </w:p>
        </w:tc>
      </w:tr>
      <w:tr w:rsidR="007E6D17" w:rsidRPr="004D4A5A" w:rsidTr="00F930FC">
        <w:tc>
          <w:tcPr>
            <w:tcW w:w="5462" w:type="dxa"/>
            <w:shd w:val="clear" w:color="auto" w:fill="FFFFFF"/>
          </w:tcPr>
          <w:p w:rsidR="007E6D17" w:rsidRPr="004D4A5A" w:rsidRDefault="007E6D17" w:rsidP="00F930FC">
            <w:pPr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Prefeito Municipal</w:t>
            </w:r>
          </w:p>
        </w:tc>
        <w:tc>
          <w:tcPr>
            <w:tcW w:w="4678" w:type="dxa"/>
            <w:shd w:val="clear" w:color="auto" w:fill="FFFFFF"/>
          </w:tcPr>
          <w:p w:rsidR="007E6D17" w:rsidRPr="004D4A5A" w:rsidRDefault="007E6D17" w:rsidP="00F930FC">
            <w:pPr>
              <w:ind w:left="1418"/>
              <w:rPr>
                <w:rFonts w:ascii="Arial" w:hAnsi="Arial" w:cs="Arial"/>
              </w:rPr>
            </w:pPr>
          </w:p>
        </w:tc>
      </w:tr>
    </w:tbl>
    <w:p w:rsidR="007E6D17" w:rsidRPr="004D4A5A" w:rsidRDefault="007E6D17" w:rsidP="007E6D17">
      <w:pPr>
        <w:ind w:left="1418"/>
        <w:jc w:val="both"/>
        <w:rPr>
          <w:rFonts w:ascii="Arial" w:hAnsi="Arial" w:cs="Arial"/>
        </w:rPr>
      </w:pPr>
    </w:p>
    <w:p w:rsidR="007E6D17" w:rsidRPr="004D4A5A" w:rsidRDefault="007E6D17" w:rsidP="007E6D17">
      <w:pPr>
        <w:ind w:left="1418"/>
        <w:jc w:val="both"/>
        <w:rPr>
          <w:rFonts w:ascii="Arial" w:hAnsi="Arial" w:cs="Arial"/>
        </w:rPr>
      </w:pPr>
    </w:p>
    <w:p w:rsidR="007E6D17" w:rsidRDefault="007E6D17" w:rsidP="007E6D17">
      <w:pPr>
        <w:jc w:val="both"/>
        <w:rPr>
          <w:rFonts w:ascii="Arial" w:hAnsi="Arial" w:cs="Arial"/>
        </w:rPr>
      </w:pPr>
    </w:p>
    <w:p w:rsidR="007E6D17" w:rsidRDefault="007E6D17" w:rsidP="007E6D17">
      <w:pPr>
        <w:jc w:val="both"/>
        <w:rPr>
          <w:rFonts w:ascii="Arial" w:hAnsi="Arial" w:cs="Arial"/>
        </w:rPr>
      </w:pPr>
    </w:p>
    <w:p w:rsidR="007E6D17" w:rsidRPr="00EF73AB" w:rsidRDefault="007E6D17" w:rsidP="007E6D17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7E6D17" w:rsidRPr="00EF73AB" w:rsidRDefault="007E6D17" w:rsidP="007E6D17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7E6D17" w:rsidRPr="00EF73AB" w:rsidRDefault="007E6D17" w:rsidP="007E6D17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7E6D17" w:rsidRPr="00EF73AB" w:rsidRDefault="007E6D17" w:rsidP="007E6D17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p w:rsidR="00DA7584" w:rsidRDefault="00DA7584"/>
    <w:sectPr w:rsidR="00DA7584" w:rsidSect="0003283C">
      <w:headerReference w:type="default" r:id="rId7"/>
      <w:footerReference w:type="default" r:id="rId8"/>
      <w:pgSz w:w="12240" w:h="15840"/>
      <w:pgMar w:top="1701" w:right="1134" w:bottom="1134" w:left="1701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15" w:rsidRDefault="00B05515">
      <w:r>
        <w:separator/>
      </w:r>
    </w:p>
  </w:endnote>
  <w:endnote w:type="continuationSeparator" w:id="0">
    <w:p w:rsidR="00B05515" w:rsidRDefault="00B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E" w:rsidRPr="00E7166F" w:rsidRDefault="006001B4" w:rsidP="00E7166F">
    <w:pPr>
      <w:pStyle w:val="Rodap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B6A6CC" wp14:editId="2829A08D">
          <wp:simplePos x="0" y="0"/>
          <wp:positionH relativeFrom="margin">
            <wp:posOffset>-1051560</wp:posOffset>
          </wp:positionH>
          <wp:positionV relativeFrom="paragraph">
            <wp:posOffset>-163195</wp:posOffset>
          </wp:positionV>
          <wp:extent cx="8398510" cy="87884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51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</w:t>
    </w:r>
    <w:sdt>
      <w:sdtPr>
        <w:id w:val="-20818135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283C">
          <w:rPr>
            <w:noProof/>
          </w:rPr>
          <w:t>4</w:t>
        </w:r>
        <w:r>
          <w:fldChar w:fldCharType="end"/>
        </w:r>
      </w:sdtContent>
    </w:sdt>
  </w:p>
  <w:p w:rsidR="00CC70DE" w:rsidRDefault="00B05515" w:rsidP="0080585A"/>
  <w:p w:rsidR="00CC70DE" w:rsidRDefault="00B05515" w:rsidP="0080585A"/>
  <w:p w:rsidR="00CC70DE" w:rsidRDefault="006001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00FCCA" wp14:editId="20EEBABC">
          <wp:simplePos x="0" y="0"/>
          <wp:positionH relativeFrom="page">
            <wp:posOffset>114300</wp:posOffset>
          </wp:positionH>
          <wp:positionV relativeFrom="paragraph">
            <wp:posOffset>909955</wp:posOffset>
          </wp:positionV>
          <wp:extent cx="7546340" cy="12109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15" w:rsidRDefault="00B05515">
      <w:r>
        <w:separator/>
      </w:r>
    </w:p>
  </w:footnote>
  <w:footnote w:type="continuationSeparator" w:id="0">
    <w:p w:rsidR="00B05515" w:rsidRDefault="00B0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3C" w:rsidRDefault="000328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96E649F" wp14:editId="7B170259">
          <wp:simplePos x="0" y="0"/>
          <wp:positionH relativeFrom="page">
            <wp:posOffset>17253</wp:posOffset>
          </wp:positionH>
          <wp:positionV relativeFrom="paragraph">
            <wp:posOffset>-63129</wp:posOffset>
          </wp:positionV>
          <wp:extent cx="7720641" cy="12109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18" cy="1212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0DE" w:rsidRDefault="00B055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D94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17"/>
    <w:rsid w:val="0003283C"/>
    <w:rsid w:val="00096A30"/>
    <w:rsid w:val="00190E40"/>
    <w:rsid w:val="00257F67"/>
    <w:rsid w:val="003E411A"/>
    <w:rsid w:val="006001B4"/>
    <w:rsid w:val="007E6D17"/>
    <w:rsid w:val="00802B61"/>
    <w:rsid w:val="00820193"/>
    <w:rsid w:val="00B05515"/>
    <w:rsid w:val="00D36386"/>
    <w:rsid w:val="00D74CA9"/>
    <w:rsid w:val="00DA7584"/>
    <w:rsid w:val="00FE53A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9F65D-79DC-43DC-83D9-A1DDB7B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1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6D17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7E6D17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7E6D17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7E6D1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7E6D17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Cabealho">
    <w:name w:val="header"/>
    <w:basedOn w:val="Normal"/>
    <w:link w:val="CabealhoChar1"/>
    <w:uiPriority w:val="99"/>
    <w:qFormat/>
    <w:rsid w:val="007E6D17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uiPriority w:val="99"/>
    <w:rsid w:val="007E6D1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7E6D17"/>
    <w:rPr>
      <w:rFonts w:ascii="Calibri" w:eastAsia="Calibri" w:hAnsi="Calibri" w:cs="Tahoma"/>
      <w:color w:val="00000A"/>
      <w:sz w:val="24"/>
      <w:szCs w:val="24"/>
    </w:rPr>
  </w:style>
  <w:style w:type="paragraph" w:styleId="Rodap">
    <w:name w:val="footer"/>
    <w:basedOn w:val="Normal"/>
    <w:link w:val="RodapChar1"/>
    <w:uiPriority w:val="99"/>
    <w:qFormat/>
    <w:rsid w:val="007E6D17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uiPriority w:val="99"/>
    <w:semiHidden/>
    <w:rsid w:val="007E6D1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7E6D17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6D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m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3E"/>
    <w:rsid w:val="006F583E"/>
    <w:rsid w:val="009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9E55E1D67D48E784C9156FCB54BC1C">
    <w:name w:val="0A9E55E1D67D48E784C9156FCB54BC1C"/>
    <w:rsid w:val="006F5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12</cp:revision>
  <dcterms:created xsi:type="dcterms:W3CDTF">2021-10-13T12:02:00Z</dcterms:created>
  <dcterms:modified xsi:type="dcterms:W3CDTF">2021-10-14T10:58:00Z</dcterms:modified>
</cp:coreProperties>
</file>