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AD5A" w14:textId="77777777" w:rsidR="000E6B95" w:rsidRPr="000E6B95" w:rsidRDefault="0031188A" w:rsidP="007C27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b/>
          <w:sz w:val="24"/>
          <w:szCs w:val="24"/>
          <w:lang w:eastAsia="pt-BR"/>
        </w:rPr>
        <w:t>TERMO DE REFERÊNCIA</w:t>
      </w:r>
    </w:p>
    <w:p w14:paraId="06D922CD" w14:textId="77777777" w:rsidR="000E6B95" w:rsidRPr="000E6B95" w:rsidRDefault="000E6B95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18C26D" w14:textId="77777777" w:rsidR="000E6B95" w:rsidRPr="007C2784" w:rsidRDefault="0031188A" w:rsidP="007C2784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C2784">
        <w:rPr>
          <w:rFonts w:ascii="Arial" w:hAnsi="Arial" w:cs="Arial"/>
          <w:b/>
          <w:sz w:val="24"/>
          <w:szCs w:val="24"/>
        </w:rPr>
        <w:t>OBJETO</w:t>
      </w:r>
    </w:p>
    <w:p w14:paraId="77E7B306" w14:textId="77777777" w:rsidR="000E6B95" w:rsidRPr="000E6B95" w:rsidRDefault="000E6B95" w:rsidP="007C2784">
      <w:pPr>
        <w:pStyle w:val="PargrafodaLista"/>
        <w:ind w:left="720"/>
        <w:jc w:val="both"/>
        <w:rPr>
          <w:rFonts w:ascii="Arial" w:hAnsi="Arial" w:cs="Arial"/>
          <w:sz w:val="24"/>
          <w:szCs w:val="24"/>
        </w:rPr>
      </w:pPr>
    </w:p>
    <w:p w14:paraId="0ECBEECF" w14:textId="209D6ACA" w:rsidR="000E6B95" w:rsidRPr="000E6B95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1.1. O presente </w:t>
      </w:r>
      <w:r w:rsidR="00E634E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 ser realizado mediante </w:t>
      </w:r>
      <w:r w:rsidRPr="00332F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PREGÃO </w:t>
      </w:r>
      <w:r w:rsidR="000F0DC6" w:rsidRPr="00332F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ELETRÔNICO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>, tem por finalidade a Contratação de empresa especializada</w:t>
      </w:r>
      <w:r w:rsidR="000F0DC6">
        <w:rPr>
          <w:rFonts w:ascii="Arial" w:eastAsia="Times New Roman" w:hAnsi="Arial" w:cs="Arial"/>
          <w:sz w:val="24"/>
          <w:szCs w:val="24"/>
          <w:lang w:eastAsia="pt-BR"/>
        </w:rPr>
        <w:t xml:space="preserve"> em serviços de limpeza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F0DC6">
        <w:rPr>
          <w:rFonts w:ascii="Arial" w:eastAsia="Times New Roman" w:hAnsi="Arial" w:cs="Arial"/>
          <w:sz w:val="24"/>
          <w:szCs w:val="24"/>
          <w:lang w:eastAsia="pt-BR"/>
        </w:rPr>
        <w:t xml:space="preserve"> lavação e pintura do portal turístico da cidade de Pinheiro Preto com fornecimento do material, das máquinas e equipamentos necessários para a realização dos serviços,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a demanda </w:t>
      </w:r>
      <w:r w:rsidR="000E6B95">
        <w:rPr>
          <w:rFonts w:ascii="Arial" w:eastAsia="Times New Roman" w:hAnsi="Arial" w:cs="Arial"/>
          <w:sz w:val="24"/>
          <w:szCs w:val="24"/>
          <w:lang w:eastAsia="pt-BR"/>
        </w:rPr>
        <w:t>da administração pública de Pinheiro Preto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09537F7" w14:textId="77777777" w:rsidR="000E6B95" w:rsidRDefault="000E6B95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90E47C" w14:textId="77777777" w:rsidR="000E6B95" w:rsidRPr="006E2615" w:rsidRDefault="0031188A" w:rsidP="006E261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2615">
        <w:rPr>
          <w:rFonts w:ascii="Arial" w:hAnsi="Arial" w:cs="Arial"/>
          <w:b/>
          <w:sz w:val="24"/>
          <w:szCs w:val="24"/>
        </w:rPr>
        <w:t>JUSTIFICATIVA</w:t>
      </w:r>
    </w:p>
    <w:p w14:paraId="4C9A3626" w14:textId="77777777" w:rsidR="006E2615" w:rsidRPr="006E2615" w:rsidRDefault="006E2615" w:rsidP="006E2615">
      <w:pPr>
        <w:pStyle w:val="PargrafodaLista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31C261F" w14:textId="66A288D8" w:rsidR="000E6B95" w:rsidRPr="000E6B95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2.1. O registro de preços faz-se necessário</w:t>
      </w:r>
      <w:r w:rsidR="00EE0021">
        <w:rPr>
          <w:rFonts w:ascii="Arial" w:eastAsia="Times New Roman" w:hAnsi="Arial" w:cs="Arial"/>
          <w:sz w:val="24"/>
          <w:szCs w:val="24"/>
          <w:lang w:eastAsia="pt-BR"/>
        </w:rPr>
        <w:t xml:space="preserve">, pois, o portal é a porta de entrada da cidade, em virtude disso, deve estar bem apresentável e bonita para receber os moradores, turistas e visitantes do </w:t>
      </w:r>
      <w:r w:rsidR="00045F41">
        <w:rPr>
          <w:rFonts w:ascii="Arial" w:eastAsia="Times New Roman" w:hAnsi="Arial" w:cs="Arial"/>
          <w:sz w:val="24"/>
          <w:szCs w:val="24"/>
          <w:lang w:eastAsia="pt-BR"/>
        </w:rPr>
        <w:t>município, além de deixar a cidade mais atrativa, elevando assim o potencial turístico de Pinheiro Preto.</w:t>
      </w:r>
    </w:p>
    <w:p w14:paraId="79EF56B0" w14:textId="77777777" w:rsidR="000E6B95" w:rsidRPr="000E6B95" w:rsidRDefault="000E6B95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DD9F90" w14:textId="77777777" w:rsidR="000E6B95" w:rsidRPr="006E2615" w:rsidRDefault="0031188A" w:rsidP="006E261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2615">
        <w:rPr>
          <w:rFonts w:ascii="Arial" w:hAnsi="Arial" w:cs="Arial"/>
          <w:b/>
          <w:sz w:val="24"/>
          <w:szCs w:val="24"/>
        </w:rPr>
        <w:t>PRAZO DE ENTREGA</w:t>
      </w:r>
    </w:p>
    <w:p w14:paraId="6A3F3A71" w14:textId="77777777" w:rsidR="006E2615" w:rsidRPr="006E2615" w:rsidRDefault="006E2615" w:rsidP="006E2615">
      <w:pPr>
        <w:pStyle w:val="PargrafodaLista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9A059E2" w14:textId="63F288D5" w:rsidR="000E6B95" w:rsidRPr="000E6B95" w:rsidRDefault="00E634EF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3.1</w:t>
      </w:r>
      <w:r w:rsidR="0031188A" w:rsidRPr="00105AC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05AC8" w:rsidRPr="00105AC8">
        <w:rPr>
          <w:rFonts w:ascii="Arial" w:hAnsi="Arial" w:cs="Arial"/>
          <w:bCs/>
          <w:sz w:val="24"/>
          <w:szCs w:val="24"/>
        </w:rPr>
        <w:t xml:space="preserve">Os itens deverão ser entregues em até </w:t>
      </w:r>
      <w:r w:rsidR="00332FEA" w:rsidRPr="00332FEA">
        <w:rPr>
          <w:rFonts w:ascii="Arial" w:hAnsi="Arial" w:cs="Arial"/>
          <w:b/>
          <w:sz w:val="24"/>
          <w:szCs w:val="24"/>
        </w:rPr>
        <w:t>30</w:t>
      </w:r>
      <w:r w:rsidR="00105AC8" w:rsidRPr="00332FEA">
        <w:rPr>
          <w:rFonts w:ascii="Arial" w:hAnsi="Arial" w:cs="Arial"/>
          <w:b/>
          <w:sz w:val="24"/>
          <w:szCs w:val="24"/>
        </w:rPr>
        <w:t xml:space="preserve"> (</w:t>
      </w:r>
      <w:r w:rsidR="00332FEA" w:rsidRPr="00332FEA">
        <w:rPr>
          <w:rFonts w:ascii="Arial" w:hAnsi="Arial" w:cs="Arial"/>
          <w:b/>
          <w:sz w:val="24"/>
          <w:szCs w:val="24"/>
        </w:rPr>
        <w:t>trint</w:t>
      </w:r>
      <w:r w:rsidR="00332FEA">
        <w:rPr>
          <w:rFonts w:ascii="Arial" w:hAnsi="Arial" w:cs="Arial"/>
          <w:b/>
          <w:bCs/>
          <w:sz w:val="24"/>
          <w:szCs w:val="24"/>
        </w:rPr>
        <w:t>a</w:t>
      </w:r>
      <w:r w:rsidR="00105AC8" w:rsidRPr="00105AC8">
        <w:rPr>
          <w:rFonts w:ascii="Arial" w:hAnsi="Arial" w:cs="Arial"/>
          <w:b/>
          <w:bCs/>
          <w:sz w:val="24"/>
          <w:szCs w:val="24"/>
        </w:rPr>
        <w:t>) dias</w:t>
      </w:r>
      <w:r w:rsidR="00105AC8" w:rsidRPr="00105AC8">
        <w:rPr>
          <w:rFonts w:ascii="Arial" w:hAnsi="Arial" w:cs="Arial"/>
          <w:bCs/>
          <w:sz w:val="24"/>
          <w:szCs w:val="24"/>
        </w:rPr>
        <w:t xml:space="preserve"> após </w:t>
      </w:r>
      <w:r w:rsidR="00105AC8" w:rsidRPr="00105AC8">
        <w:rPr>
          <w:rFonts w:ascii="Arial" w:hAnsi="Arial" w:cs="Arial"/>
          <w:sz w:val="24"/>
          <w:szCs w:val="24"/>
        </w:rPr>
        <w:t>o recebimento da Autorização de Fornecimento emitida pelo setor de Compras do Município.</w:t>
      </w:r>
    </w:p>
    <w:p w14:paraId="67A4DB1C" w14:textId="77777777" w:rsidR="000E6B95" w:rsidRPr="000E6B95" w:rsidRDefault="000E6B95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76C13A" w14:textId="77777777" w:rsidR="000E6B95" w:rsidRPr="006E2615" w:rsidRDefault="0031188A" w:rsidP="006E261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2615">
        <w:rPr>
          <w:rFonts w:ascii="Arial" w:hAnsi="Arial" w:cs="Arial"/>
          <w:b/>
          <w:sz w:val="24"/>
          <w:szCs w:val="24"/>
        </w:rPr>
        <w:t>RECEBIMENTO DO SERVIÇO</w:t>
      </w:r>
    </w:p>
    <w:p w14:paraId="78DF91CD" w14:textId="77777777" w:rsidR="006E2615" w:rsidRPr="006E2615" w:rsidRDefault="006E2615" w:rsidP="006E2615">
      <w:pPr>
        <w:pStyle w:val="PargrafodaLista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D7B5F9A" w14:textId="1D9DD895" w:rsidR="000A3E70" w:rsidRPr="000A3E70" w:rsidRDefault="00E634EF" w:rsidP="000A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4.1 </w:t>
      </w:r>
      <w:r w:rsidR="000A3E70" w:rsidRPr="000A3E70">
        <w:rPr>
          <w:rFonts w:ascii="Arial" w:hAnsi="Arial" w:cs="Arial"/>
        </w:rPr>
        <w:t xml:space="preserve">A fiscalização do presente contrato ficará a cargo do Secretário da Secretaria de desenvolvimento Urbano: </w:t>
      </w:r>
      <w:r w:rsidR="000A3E70" w:rsidRPr="000A3E70">
        <w:rPr>
          <w:rFonts w:ascii="Arial" w:hAnsi="Arial" w:cs="Arial"/>
          <w:b/>
        </w:rPr>
        <w:t>FRANCIELLE WORDELL</w:t>
      </w:r>
      <w:r w:rsidR="000A3E70" w:rsidRPr="000A3E70">
        <w:rPr>
          <w:rFonts w:ascii="Arial" w:hAnsi="Arial" w:cs="Arial"/>
        </w:rPr>
        <w:t>, telefone (49) 3562-2023, e-mail:</w:t>
      </w:r>
      <w:r w:rsidR="000A3E70" w:rsidRPr="000A3E70">
        <w:rPr>
          <w:rFonts w:ascii="Arial" w:hAnsi="Arial" w:cs="Arial"/>
          <w:color w:val="0000FF"/>
        </w:rPr>
        <w:t xml:space="preserve"> </w:t>
      </w:r>
      <w:hyperlink r:id="rId5" w:history="1">
        <w:r w:rsidR="000A3E70" w:rsidRPr="000A3E70">
          <w:rPr>
            <w:rStyle w:val="Hyperlink"/>
            <w:rFonts w:ascii="Arial" w:hAnsi="Arial" w:cs="Arial"/>
          </w:rPr>
          <w:t>agricultura@pinheiropreto.sc.gov.br.</w:t>
        </w:r>
      </w:hyperlink>
      <w:r w:rsidR="000A3E70" w:rsidRPr="000A3E70">
        <w:rPr>
          <w:rFonts w:ascii="Arial" w:hAnsi="Arial" w:cs="Arial"/>
        </w:rPr>
        <w:t xml:space="preserve"> ou por pessoa designada.</w:t>
      </w:r>
    </w:p>
    <w:p w14:paraId="1D196226" w14:textId="77777777" w:rsidR="000E6B95" w:rsidRPr="000E6B95" w:rsidRDefault="000E6B95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D6FF34" w14:textId="77777777" w:rsidR="000E6B95" w:rsidRPr="006E2615" w:rsidRDefault="0031188A" w:rsidP="006E261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2615">
        <w:rPr>
          <w:rFonts w:ascii="Arial" w:hAnsi="Arial" w:cs="Arial"/>
          <w:b/>
          <w:sz w:val="24"/>
          <w:szCs w:val="24"/>
        </w:rPr>
        <w:t xml:space="preserve">OBRIGAÇÕES DA CONTRATADA </w:t>
      </w:r>
    </w:p>
    <w:p w14:paraId="60095EF5" w14:textId="77777777" w:rsidR="006E2615" w:rsidRPr="006E2615" w:rsidRDefault="006E2615" w:rsidP="006E2615">
      <w:pPr>
        <w:pStyle w:val="PargrafodaLista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2A9008C" w14:textId="77777777" w:rsidR="00E634EF" w:rsidRDefault="00E634EF" w:rsidP="000F403F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 xml:space="preserve"> </w:t>
      </w:r>
      <w:r w:rsidR="0031188A" w:rsidRPr="00E634EF">
        <w:rPr>
          <w:rFonts w:ascii="Arial" w:hAnsi="Arial" w:cs="Arial"/>
          <w:sz w:val="24"/>
          <w:szCs w:val="24"/>
        </w:rPr>
        <w:t xml:space="preserve">Efetuar o fornecimento dos </w:t>
      </w:r>
      <w:r w:rsidR="001201B7" w:rsidRPr="00E634EF">
        <w:rPr>
          <w:rFonts w:ascii="Arial" w:hAnsi="Arial" w:cs="Arial"/>
          <w:sz w:val="24"/>
          <w:szCs w:val="24"/>
        </w:rPr>
        <w:t>itens</w:t>
      </w:r>
      <w:r w:rsidR="0031188A" w:rsidRPr="00E634EF">
        <w:rPr>
          <w:rFonts w:ascii="Arial" w:hAnsi="Arial" w:cs="Arial"/>
          <w:sz w:val="24"/>
          <w:szCs w:val="24"/>
        </w:rPr>
        <w:t xml:space="preserve"> de acordo com as especificações e condições estipuladas no </w:t>
      </w:r>
      <w:r w:rsidR="000E6B95" w:rsidRPr="00E634EF">
        <w:rPr>
          <w:rFonts w:ascii="Arial" w:hAnsi="Arial" w:cs="Arial"/>
          <w:sz w:val="24"/>
          <w:szCs w:val="24"/>
        </w:rPr>
        <w:t>edital</w:t>
      </w:r>
      <w:r w:rsidR="0031188A" w:rsidRPr="00E634EF">
        <w:rPr>
          <w:rFonts w:ascii="Arial" w:hAnsi="Arial" w:cs="Arial"/>
          <w:sz w:val="24"/>
          <w:szCs w:val="24"/>
        </w:rPr>
        <w:t xml:space="preserve">. </w:t>
      </w:r>
    </w:p>
    <w:p w14:paraId="59AA9744" w14:textId="77777777" w:rsidR="00E634EF" w:rsidRDefault="00D51ED3" w:rsidP="007C2784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>Comunicar</w:t>
      </w:r>
      <w:r w:rsidR="0031188A" w:rsidRPr="00E634EF">
        <w:rPr>
          <w:rFonts w:ascii="Arial" w:hAnsi="Arial" w:cs="Arial"/>
          <w:sz w:val="24"/>
          <w:szCs w:val="24"/>
        </w:rPr>
        <w:t xml:space="preserve"> </w:t>
      </w:r>
      <w:r w:rsidR="000E6B95" w:rsidRPr="00E634EF">
        <w:rPr>
          <w:rFonts w:ascii="Arial" w:hAnsi="Arial" w:cs="Arial"/>
          <w:sz w:val="24"/>
          <w:szCs w:val="24"/>
        </w:rPr>
        <w:t>o setor de compras</w:t>
      </w:r>
      <w:r w:rsidR="0031188A" w:rsidRPr="00E634EF">
        <w:rPr>
          <w:rFonts w:ascii="Arial" w:hAnsi="Arial" w:cs="Arial"/>
          <w:sz w:val="24"/>
          <w:szCs w:val="24"/>
        </w:rPr>
        <w:t>, no prazo máximo de 10(dez) dias que antecedam o prazo de vencimento da entrega, os motivos que impossibilite o seu cumprimento, ressaltando que os fornecimentos d</w:t>
      </w:r>
      <w:r w:rsidR="001201B7" w:rsidRPr="00E634EF">
        <w:rPr>
          <w:rFonts w:ascii="Arial" w:hAnsi="Arial" w:cs="Arial"/>
          <w:sz w:val="24"/>
          <w:szCs w:val="24"/>
        </w:rPr>
        <w:t>os</w:t>
      </w:r>
      <w:r w:rsidR="0031188A" w:rsidRPr="00E634EF">
        <w:rPr>
          <w:rFonts w:ascii="Arial" w:hAnsi="Arial" w:cs="Arial"/>
          <w:sz w:val="24"/>
          <w:szCs w:val="24"/>
        </w:rPr>
        <w:t xml:space="preserve"> </w:t>
      </w:r>
      <w:r w:rsidR="001201B7" w:rsidRPr="00E634EF">
        <w:rPr>
          <w:rFonts w:ascii="Arial" w:hAnsi="Arial" w:cs="Arial"/>
          <w:sz w:val="24"/>
          <w:szCs w:val="24"/>
        </w:rPr>
        <w:t>itens</w:t>
      </w:r>
      <w:r w:rsidR="0031188A" w:rsidRPr="00E634EF">
        <w:rPr>
          <w:rFonts w:ascii="Arial" w:hAnsi="Arial" w:cs="Arial"/>
          <w:sz w:val="24"/>
          <w:szCs w:val="24"/>
        </w:rPr>
        <w:t xml:space="preserve"> serão </w:t>
      </w:r>
      <w:r w:rsidRPr="00E634EF">
        <w:rPr>
          <w:rFonts w:ascii="Arial" w:hAnsi="Arial" w:cs="Arial"/>
          <w:sz w:val="24"/>
          <w:szCs w:val="24"/>
        </w:rPr>
        <w:t>solicitados</w:t>
      </w:r>
      <w:r w:rsidR="0031188A" w:rsidRPr="00E634EF">
        <w:rPr>
          <w:rFonts w:ascii="Arial" w:hAnsi="Arial" w:cs="Arial"/>
          <w:sz w:val="24"/>
          <w:szCs w:val="24"/>
        </w:rPr>
        <w:t xml:space="preserve"> de acordo com as necessidades </w:t>
      </w:r>
      <w:r w:rsidR="000E6B95" w:rsidRPr="00E634EF">
        <w:rPr>
          <w:rFonts w:ascii="Arial" w:hAnsi="Arial" w:cs="Arial"/>
          <w:sz w:val="24"/>
          <w:szCs w:val="24"/>
        </w:rPr>
        <w:t>da administração pública</w:t>
      </w:r>
      <w:r w:rsidR="0031188A" w:rsidRPr="00E634EF">
        <w:rPr>
          <w:rFonts w:ascii="Arial" w:hAnsi="Arial" w:cs="Arial"/>
          <w:sz w:val="24"/>
          <w:szCs w:val="24"/>
        </w:rPr>
        <w:t xml:space="preserve">. </w:t>
      </w:r>
    </w:p>
    <w:p w14:paraId="28549BF0" w14:textId="77777777" w:rsidR="00E634EF" w:rsidRDefault="0031188A" w:rsidP="007C2784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 xml:space="preserve"> Reparar, corrigir, remover, às suas expensas, no todo ou em parte, os </w:t>
      </w:r>
      <w:r w:rsidR="001201B7" w:rsidRPr="00E634EF">
        <w:rPr>
          <w:rFonts w:ascii="Arial" w:hAnsi="Arial" w:cs="Arial"/>
          <w:sz w:val="24"/>
          <w:szCs w:val="24"/>
        </w:rPr>
        <w:t>itens</w:t>
      </w:r>
      <w:r w:rsidRPr="00E634EF">
        <w:rPr>
          <w:rFonts w:ascii="Arial" w:hAnsi="Arial" w:cs="Arial"/>
          <w:sz w:val="24"/>
          <w:szCs w:val="24"/>
        </w:rPr>
        <w:t xml:space="preserve"> deste Termo de Referência, em que se verifiquem quaisquer danos, bem como, providenciar a substituição dos mesmos, no prazo máximo de 02 (dois) dias, contados da notificação que lhe for entregue oficialmente. </w:t>
      </w:r>
    </w:p>
    <w:p w14:paraId="0FE5D1CD" w14:textId="77777777" w:rsidR="00E634EF" w:rsidRDefault="0031188A" w:rsidP="007C2784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>Assumir a responsabilidade pelos encargos fiscais e comerciais resultantes dos serviços a serem licitados</w:t>
      </w:r>
    </w:p>
    <w:p w14:paraId="79B5DD9D" w14:textId="77777777" w:rsidR="00E634EF" w:rsidRDefault="0031188A" w:rsidP="007C2784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 xml:space="preserve"> Assumir totalmente os custos de entrega dos </w:t>
      </w:r>
      <w:r w:rsidR="001201B7" w:rsidRPr="00E634EF">
        <w:rPr>
          <w:rFonts w:ascii="Arial" w:hAnsi="Arial" w:cs="Arial"/>
          <w:sz w:val="24"/>
          <w:szCs w:val="24"/>
        </w:rPr>
        <w:t>itens</w:t>
      </w:r>
      <w:r w:rsidRPr="00E634EF">
        <w:rPr>
          <w:rFonts w:ascii="Arial" w:hAnsi="Arial" w:cs="Arial"/>
          <w:sz w:val="24"/>
          <w:szCs w:val="24"/>
        </w:rPr>
        <w:t xml:space="preserve"> no local especificado</w:t>
      </w:r>
      <w:r w:rsidR="000E6B95" w:rsidRPr="00E634EF">
        <w:rPr>
          <w:rFonts w:ascii="Arial" w:hAnsi="Arial" w:cs="Arial"/>
          <w:sz w:val="24"/>
          <w:szCs w:val="24"/>
        </w:rPr>
        <w:t>.</w:t>
      </w:r>
    </w:p>
    <w:p w14:paraId="6A2EE0A5" w14:textId="77777777" w:rsidR="00E634EF" w:rsidRDefault="0031188A" w:rsidP="007C2784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 xml:space="preserve"> </w:t>
      </w:r>
      <w:r w:rsidR="00D51ED3" w:rsidRPr="00E634EF">
        <w:rPr>
          <w:rFonts w:ascii="Arial" w:hAnsi="Arial" w:cs="Arial"/>
          <w:sz w:val="24"/>
          <w:szCs w:val="24"/>
        </w:rPr>
        <w:t>Obedecer rigorosamente às</w:t>
      </w:r>
      <w:r w:rsidRPr="00E634EF">
        <w:rPr>
          <w:rFonts w:ascii="Arial" w:hAnsi="Arial" w:cs="Arial"/>
          <w:sz w:val="24"/>
          <w:szCs w:val="24"/>
        </w:rPr>
        <w:t xml:space="preserve"> especificações descritos </w:t>
      </w:r>
      <w:r w:rsidR="000E6B95" w:rsidRPr="00E634EF">
        <w:rPr>
          <w:rFonts w:ascii="Arial" w:hAnsi="Arial" w:cs="Arial"/>
          <w:sz w:val="24"/>
          <w:szCs w:val="24"/>
        </w:rPr>
        <w:t>neste termo,</w:t>
      </w:r>
      <w:r w:rsidRPr="00E634EF">
        <w:rPr>
          <w:rFonts w:ascii="Arial" w:hAnsi="Arial" w:cs="Arial"/>
          <w:sz w:val="24"/>
          <w:szCs w:val="24"/>
        </w:rPr>
        <w:t xml:space="preserve"> onde os modelos estarão disponíveis n</w:t>
      </w:r>
      <w:r w:rsidR="000E6B95" w:rsidRPr="00E634EF">
        <w:rPr>
          <w:rFonts w:ascii="Arial" w:hAnsi="Arial" w:cs="Arial"/>
          <w:sz w:val="24"/>
          <w:szCs w:val="24"/>
        </w:rPr>
        <w:t>o setor de licitações da prefeitura</w:t>
      </w:r>
      <w:r w:rsidRPr="00E634EF">
        <w:rPr>
          <w:rFonts w:ascii="Arial" w:hAnsi="Arial" w:cs="Arial"/>
          <w:sz w:val="24"/>
          <w:szCs w:val="24"/>
        </w:rPr>
        <w:t xml:space="preserve">. Caso seja necessário, o licitante poderá solicitar informações complementares no sentido de melhor subsidiar sua proposta. </w:t>
      </w:r>
    </w:p>
    <w:p w14:paraId="6F99CBEA" w14:textId="30310716" w:rsidR="000E6B95" w:rsidRDefault="000E6B95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3E9A298" w14:textId="77777777" w:rsidR="00C9024F" w:rsidRPr="007C2784" w:rsidRDefault="00C9024F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A30B3BC" w14:textId="29A65FAA" w:rsidR="0031188A" w:rsidRPr="00E634EF" w:rsidRDefault="0031188A" w:rsidP="00E634E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634EF">
        <w:rPr>
          <w:rFonts w:ascii="Arial" w:hAnsi="Arial" w:cs="Arial"/>
          <w:b/>
          <w:sz w:val="24"/>
          <w:szCs w:val="24"/>
        </w:rPr>
        <w:t xml:space="preserve">OBRIGAÇÕES DO CONTRATANTE: </w:t>
      </w:r>
    </w:p>
    <w:p w14:paraId="364E10F8" w14:textId="77777777" w:rsidR="00E634EF" w:rsidRDefault="00E634EF" w:rsidP="0053002F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lastRenderedPageBreak/>
        <w:t xml:space="preserve"> </w:t>
      </w:r>
      <w:r w:rsidR="0031188A" w:rsidRPr="00E634EF">
        <w:rPr>
          <w:rFonts w:ascii="Arial" w:hAnsi="Arial" w:cs="Arial"/>
          <w:sz w:val="24"/>
          <w:szCs w:val="24"/>
        </w:rPr>
        <w:t>Assegurar-se do bom fornecimento d</w:t>
      </w:r>
      <w:r w:rsidR="001201B7" w:rsidRPr="00E634EF">
        <w:rPr>
          <w:rFonts w:ascii="Arial" w:hAnsi="Arial" w:cs="Arial"/>
          <w:sz w:val="24"/>
          <w:szCs w:val="24"/>
        </w:rPr>
        <w:t>os itens</w:t>
      </w:r>
      <w:r w:rsidR="0031188A" w:rsidRPr="00E634EF">
        <w:rPr>
          <w:rFonts w:ascii="Arial" w:hAnsi="Arial" w:cs="Arial"/>
          <w:sz w:val="24"/>
          <w:szCs w:val="24"/>
        </w:rPr>
        <w:t>, verificando sempre a qualidade dos mesmos.</w:t>
      </w:r>
    </w:p>
    <w:p w14:paraId="07FA624C" w14:textId="77777777" w:rsidR="00E634EF" w:rsidRDefault="0031188A" w:rsidP="00E730CC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>Assegurar-se de que os preços apresentados mensalmente são os preços contratados e ofertados pela CONTRATADA.</w:t>
      </w:r>
    </w:p>
    <w:p w14:paraId="07B0C6A0" w14:textId="77777777" w:rsidR="00E634EF" w:rsidRDefault="0031188A" w:rsidP="007C2784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 xml:space="preserve"> Fiscaliza</w:t>
      </w:r>
      <w:r w:rsidR="00D51ED3" w:rsidRPr="00E634EF">
        <w:rPr>
          <w:rFonts w:ascii="Arial" w:hAnsi="Arial" w:cs="Arial"/>
          <w:sz w:val="24"/>
          <w:szCs w:val="24"/>
        </w:rPr>
        <w:t>r, através do Gestor da ata de registro de preços</w:t>
      </w:r>
      <w:r w:rsidRPr="00E634EF">
        <w:rPr>
          <w:rFonts w:ascii="Arial" w:hAnsi="Arial" w:cs="Arial"/>
          <w:sz w:val="24"/>
          <w:szCs w:val="24"/>
        </w:rPr>
        <w:t>, o cumprimento das obrigações contratuais pela CONTRATADA.</w:t>
      </w:r>
    </w:p>
    <w:p w14:paraId="4FB69422" w14:textId="77777777" w:rsidR="00E634EF" w:rsidRDefault="0031188A" w:rsidP="007C2784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>Prestar esclarecimentos necessários, atinentes ao objeto desta contratação, que venham a ser solicitados pela CONTRATADA</w:t>
      </w:r>
    </w:p>
    <w:p w14:paraId="7D796E63" w14:textId="77777777" w:rsidR="00E634EF" w:rsidRDefault="0031188A" w:rsidP="007C2784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>Designar formalmente o fiscal de contrato</w:t>
      </w:r>
      <w:r w:rsidR="00D51ED3" w:rsidRPr="00E634EF">
        <w:rPr>
          <w:rFonts w:ascii="Arial" w:hAnsi="Arial" w:cs="Arial"/>
          <w:sz w:val="24"/>
          <w:szCs w:val="24"/>
        </w:rPr>
        <w:t>/ata</w:t>
      </w:r>
      <w:r w:rsidRPr="00E634EF">
        <w:rPr>
          <w:rFonts w:ascii="Arial" w:hAnsi="Arial" w:cs="Arial"/>
          <w:sz w:val="24"/>
          <w:szCs w:val="24"/>
        </w:rPr>
        <w:t>.</w:t>
      </w:r>
    </w:p>
    <w:p w14:paraId="1DF22A38" w14:textId="77777777" w:rsidR="00E634EF" w:rsidRDefault="0031188A" w:rsidP="007C2784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>Cumprir e fazer cumprir todos os prazos e condições estabelecidos neste Termo de Referência</w:t>
      </w:r>
    </w:p>
    <w:p w14:paraId="4671B468" w14:textId="77777777" w:rsidR="00E634EF" w:rsidRDefault="0031188A" w:rsidP="007C2784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 xml:space="preserve"> Proceder ao pagamento à contratada após atesto do Fiscal do Contrato na nota fiscal/fatura, nas condições estabelecidas no contrato</w:t>
      </w:r>
      <w:r w:rsidR="00D51ED3" w:rsidRPr="00E634EF">
        <w:rPr>
          <w:rFonts w:ascii="Arial" w:hAnsi="Arial" w:cs="Arial"/>
          <w:sz w:val="24"/>
          <w:szCs w:val="24"/>
        </w:rPr>
        <w:t>/ata</w:t>
      </w:r>
      <w:r w:rsidRPr="00E634EF">
        <w:rPr>
          <w:rFonts w:ascii="Arial" w:hAnsi="Arial" w:cs="Arial"/>
          <w:sz w:val="24"/>
          <w:szCs w:val="24"/>
        </w:rPr>
        <w:t>.</w:t>
      </w:r>
    </w:p>
    <w:p w14:paraId="7F709849" w14:textId="6A291E06" w:rsidR="000E6B95" w:rsidRPr="00E634EF" w:rsidRDefault="0031188A" w:rsidP="007C2784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634EF">
        <w:rPr>
          <w:rFonts w:ascii="Arial" w:hAnsi="Arial" w:cs="Arial"/>
          <w:sz w:val="24"/>
          <w:szCs w:val="24"/>
        </w:rPr>
        <w:t xml:space="preserve"> Aplicar à CONTRATADA as penalidades regulamentares e contratuais, resguardada a defesa prévia. </w:t>
      </w:r>
    </w:p>
    <w:p w14:paraId="1D8F1D1C" w14:textId="77777777" w:rsidR="000E6B95" w:rsidRPr="000E6B95" w:rsidRDefault="000E6B95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5C86ED" w14:textId="3EAD2C64" w:rsidR="000E6B95" w:rsidRDefault="0031188A" w:rsidP="00757DB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57DBD">
        <w:rPr>
          <w:rFonts w:ascii="Arial" w:hAnsi="Arial" w:cs="Arial"/>
          <w:b/>
          <w:sz w:val="24"/>
          <w:szCs w:val="24"/>
        </w:rPr>
        <w:t>ESPECIFICAÇÕES E QUANTITATIVOS DOS SERVIÇOS</w:t>
      </w:r>
      <w:r w:rsidR="001201B7" w:rsidRPr="00757DBD">
        <w:rPr>
          <w:rFonts w:ascii="Arial" w:hAnsi="Arial" w:cs="Arial"/>
          <w:b/>
          <w:sz w:val="24"/>
          <w:szCs w:val="24"/>
        </w:rPr>
        <w:t>/ITENS</w:t>
      </w:r>
    </w:p>
    <w:p w14:paraId="148CDD8F" w14:textId="77777777" w:rsidR="00E634EF" w:rsidRPr="00757DBD" w:rsidRDefault="00E634EF" w:rsidP="00E634EF">
      <w:pPr>
        <w:pStyle w:val="PargrafodaLista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983"/>
        <w:gridCol w:w="2551"/>
      </w:tblGrid>
      <w:tr w:rsidR="00757DBD" w:rsidRPr="001F2902" w14:paraId="518FCB96" w14:textId="77777777" w:rsidTr="00E634EF">
        <w:trPr>
          <w:trHeight w:val="870"/>
        </w:trPr>
        <w:tc>
          <w:tcPr>
            <w:tcW w:w="675" w:type="dxa"/>
            <w:shd w:val="clear" w:color="auto" w:fill="auto"/>
            <w:vAlign w:val="center"/>
            <w:hideMark/>
          </w:tcPr>
          <w:p w14:paraId="1B71FBD9" w14:textId="77777777" w:rsidR="00757DBD" w:rsidRPr="003247C9" w:rsidRDefault="00757DBD" w:rsidP="00360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1910969"/>
            <w:r w:rsidRPr="001F2902">
              <w:rPr>
                <w:rFonts w:ascii="Arial" w:hAnsi="Arial" w:cs="Arial"/>
                <w:b/>
                <w:bCs/>
                <w:sz w:val="20"/>
                <w:szCs w:val="20"/>
              </w:rPr>
              <w:t>LOTE ITEM</w:t>
            </w:r>
          </w:p>
        </w:tc>
        <w:tc>
          <w:tcPr>
            <w:tcW w:w="5983" w:type="dxa"/>
            <w:shd w:val="clear" w:color="auto" w:fill="auto"/>
            <w:vAlign w:val="center"/>
            <w:hideMark/>
          </w:tcPr>
          <w:p w14:paraId="7ED77923" w14:textId="77777777" w:rsidR="00757DBD" w:rsidRPr="003247C9" w:rsidRDefault="00757DBD" w:rsidP="00360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902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B4F3498" w14:textId="4C57FF75" w:rsidR="00757DBD" w:rsidRPr="003247C9" w:rsidRDefault="00E634EF" w:rsidP="00757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médio orçado</w:t>
            </w:r>
          </w:p>
        </w:tc>
      </w:tr>
      <w:tr w:rsidR="00757DBD" w:rsidRPr="003247C9" w14:paraId="4A38461A" w14:textId="77777777" w:rsidTr="00E634EF">
        <w:trPr>
          <w:trHeight w:val="720"/>
        </w:trPr>
        <w:tc>
          <w:tcPr>
            <w:tcW w:w="675" w:type="dxa"/>
            <w:shd w:val="clear" w:color="auto" w:fill="auto"/>
            <w:vAlign w:val="center"/>
            <w:hideMark/>
          </w:tcPr>
          <w:p w14:paraId="148208FE" w14:textId="77777777" w:rsidR="00757DBD" w:rsidRPr="003247C9" w:rsidRDefault="00757DBD" w:rsidP="00360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7C9">
              <w:rPr>
                <w:rFonts w:ascii="Arial" w:hAnsi="Arial" w:cs="Arial"/>
                <w:b/>
                <w:bCs/>
                <w:sz w:val="20"/>
                <w:szCs w:val="20"/>
              </w:rPr>
              <w:t>Lote 1</w:t>
            </w:r>
          </w:p>
        </w:tc>
        <w:tc>
          <w:tcPr>
            <w:tcW w:w="5983" w:type="dxa"/>
            <w:shd w:val="clear" w:color="auto" w:fill="auto"/>
            <w:vAlign w:val="center"/>
            <w:hideMark/>
          </w:tcPr>
          <w:p w14:paraId="5B9FC765" w14:textId="622340FC" w:rsidR="00757DBD" w:rsidRPr="003247C9" w:rsidRDefault="000B3B51" w:rsidP="00360D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5183872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Serviços de </w:t>
            </w:r>
            <w:r w:rsidR="00332FEA">
              <w:rPr>
                <w:rFonts w:ascii="Arial" w:hAnsi="Arial" w:cs="Arial"/>
                <w:color w:val="000000"/>
                <w:sz w:val="20"/>
                <w:szCs w:val="20"/>
              </w:rPr>
              <w:t xml:space="preserve">Limpeza, lavação e pintura (mesmas cores) do portal turístico da cidade de Pinheiro Preto, incluindo fornecimento de mão de obra, material, maquinas e equipamentos necessários para a realização dos serviços. </w:t>
            </w:r>
            <w:bookmarkEnd w:id="1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BB166B4" w14:textId="498BDA57" w:rsidR="00757DBD" w:rsidRPr="00757DBD" w:rsidRDefault="00E634EF" w:rsidP="00757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R$ 10.333,00</w:t>
            </w:r>
          </w:p>
        </w:tc>
      </w:tr>
    </w:tbl>
    <w:p w14:paraId="52E5DE1F" w14:textId="71BD2A35" w:rsidR="0009591F" w:rsidRDefault="0009591F" w:rsidP="0009591F">
      <w:pPr>
        <w:jc w:val="both"/>
        <w:rPr>
          <w:rFonts w:ascii="Arial" w:hAnsi="Arial" w:cs="Arial"/>
          <w:noProof/>
          <w:u w:val="single"/>
        </w:rPr>
      </w:pPr>
      <w:bookmarkStart w:id="2" w:name="_Hlk51910886"/>
      <w:bookmarkEnd w:id="0"/>
    </w:p>
    <w:p w14:paraId="01091A5C" w14:textId="2BDB06D9" w:rsidR="00332FEA" w:rsidRPr="00332FEA" w:rsidRDefault="00332FEA" w:rsidP="0009591F">
      <w:pPr>
        <w:jc w:val="both"/>
        <w:rPr>
          <w:rFonts w:ascii="Arial" w:hAnsi="Arial" w:cs="Arial"/>
          <w:noProof/>
        </w:rPr>
      </w:pPr>
      <w:r w:rsidRPr="00332FEA">
        <w:rPr>
          <w:rFonts w:ascii="Arial" w:hAnsi="Arial" w:cs="Arial"/>
          <w:noProof/>
        </w:rPr>
        <w:t>7.1 Será de inteira responsabilidade da empresa, a tinta para a pintura e a disponibilização e custo dos demais materiais tais como: pincel</w:t>
      </w:r>
      <w:r w:rsidR="00A84DE9">
        <w:rPr>
          <w:rFonts w:ascii="Arial" w:hAnsi="Arial" w:cs="Arial"/>
          <w:noProof/>
        </w:rPr>
        <w:t xml:space="preserve">, </w:t>
      </w:r>
      <w:r w:rsidRPr="00332FEA">
        <w:rPr>
          <w:rFonts w:ascii="Arial" w:hAnsi="Arial" w:cs="Arial"/>
          <w:noProof/>
        </w:rPr>
        <w:t>rolo</w:t>
      </w:r>
      <w:r w:rsidR="00A84DE9">
        <w:rPr>
          <w:rFonts w:ascii="Arial" w:hAnsi="Arial" w:cs="Arial"/>
          <w:noProof/>
        </w:rPr>
        <w:t xml:space="preserve">, </w:t>
      </w:r>
      <w:r w:rsidRPr="00332FEA">
        <w:rPr>
          <w:rFonts w:ascii="Arial" w:hAnsi="Arial" w:cs="Arial"/>
          <w:noProof/>
        </w:rPr>
        <w:t xml:space="preserve">andaimes, escadas, esguicho/compressor, </w:t>
      </w:r>
      <w:r w:rsidR="00A84DE9">
        <w:rPr>
          <w:rFonts w:ascii="Arial" w:hAnsi="Arial" w:cs="Arial"/>
          <w:noProof/>
        </w:rPr>
        <w:t>EPI</w:t>
      </w:r>
      <w:r w:rsidRPr="00332FEA">
        <w:rPr>
          <w:rFonts w:ascii="Arial" w:hAnsi="Arial" w:cs="Arial"/>
          <w:noProof/>
        </w:rPr>
        <w:t xml:space="preserve"> e demais necessarios.</w:t>
      </w:r>
    </w:p>
    <w:p w14:paraId="31B25FEB" w14:textId="0DC5FEB2" w:rsidR="00332FEA" w:rsidRPr="00332FEA" w:rsidRDefault="00332FEA" w:rsidP="0009591F">
      <w:pPr>
        <w:jc w:val="both"/>
        <w:rPr>
          <w:rFonts w:ascii="Arial" w:hAnsi="Arial" w:cs="Arial"/>
          <w:noProof/>
        </w:rPr>
      </w:pPr>
      <w:r w:rsidRPr="00332FEA">
        <w:rPr>
          <w:rFonts w:ascii="Arial" w:hAnsi="Arial" w:cs="Arial"/>
          <w:noProof/>
        </w:rPr>
        <w:t>7.2 A empresa deverá efetuar aa lavagem e raspagem (onde necessario) antes da aplicação da tinta.</w:t>
      </w:r>
    </w:p>
    <w:p w14:paraId="7FC8A337" w14:textId="21EC47E4" w:rsidR="00332FEA" w:rsidRPr="00332FEA" w:rsidRDefault="00332FEA" w:rsidP="0009591F">
      <w:pPr>
        <w:jc w:val="both"/>
        <w:rPr>
          <w:rFonts w:ascii="Arial" w:hAnsi="Arial" w:cs="Arial"/>
          <w:noProof/>
        </w:rPr>
      </w:pPr>
      <w:r w:rsidRPr="00332FEA">
        <w:rPr>
          <w:rFonts w:ascii="Arial" w:hAnsi="Arial" w:cs="Arial"/>
          <w:noProof/>
        </w:rPr>
        <w:t>7.3 A empresa deverá efetuar serviços utilizado EPI’S, sendo de sua responsabilidade a supervisão do uso das mesmas.</w:t>
      </w:r>
    </w:p>
    <w:p w14:paraId="008EBA51" w14:textId="3365D1C8" w:rsidR="00332FEA" w:rsidRPr="00332FEA" w:rsidRDefault="00332FEA" w:rsidP="0009591F">
      <w:pPr>
        <w:jc w:val="both"/>
        <w:rPr>
          <w:rFonts w:ascii="Arial" w:hAnsi="Arial" w:cs="Arial"/>
          <w:noProof/>
        </w:rPr>
      </w:pPr>
      <w:r w:rsidRPr="00332FEA">
        <w:rPr>
          <w:rFonts w:ascii="Arial" w:hAnsi="Arial" w:cs="Arial"/>
          <w:noProof/>
        </w:rPr>
        <w:t xml:space="preserve">7.4 A Prestação dos serviços constantes no presente termo de referencia é de 30 dias. </w:t>
      </w:r>
    </w:p>
    <w:p w14:paraId="10505330" w14:textId="77777777" w:rsidR="00332FEA" w:rsidRDefault="00332FEA" w:rsidP="0009591F">
      <w:pPr>
        <w:jc w:val="both"/>
        <w:rPr>
          <w:rFonts w:ascii="Arial" w:hAnsi="Arial" w:cs="Arial"/>
          <w:noProof/>
          <w:u w:val="single"/>
        </w:rPr>
      </w:pPr>
    </w:p>
    <w:bookmarkEnd w:id="2"/>
    <w:p w14:paraId="30C0EBBD" w14:textId="7CFEB800" w:rsidR="00757DBD" w:rsidRPr="0009591F" w:rsidRDefault="0009591F" w:rsidP="0009591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27E96C73" wp14:editId="0594219E">
            <wp:simplePos x="0" y="0"/>
            <wp:positionH relativeFrom="column">
              <wp:posOffset>758190</wp:posOffset>
            </wp:positionH>
            <wp:positionV relativeFrom="paragraph">
              <wp:posOffset>27940</wp:posOffset>
            </wp:positionV>
            <wp:extent cx="4210050" cy="28092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1BEC4" w14:textId="6FC04524" w:rsidR="00757DBD" w:rsidRDefault="00757DBD" w:rsidP="00757DBD">
      <w:pPr>
        <w:jc w:val="both"/>
        <w:rPr>
          <w:rFonts w:ascii="Arial" w:hAnsi="Arial" w:cs="Arial"/>
          <w:b/>
          <w:sz w:val="24"/>
          <w:szCs w:val="24"/>
        </w:rPr>
      </w:pPr>
    </w:p>
    <w:p w14:paraId="3E2959F5" w14:textId="536CEACA" w:rsidR="00E634EF" w:rsidRDefault="00E634EF" w:rsidP="00757DBD">
      <w:pPr>
        <w:jc w:val="both"/>
        <w:rPr>
          <w:rFonts w:ascii="Arial" w:hAnsi="Arial" w:cs="Arial"/>
          <w:b/>
          <w:sz w:val="24"/>
          <w:szCs w:val="24"/>
        </w:rPr>
      </w:pPr>
    </w:p>
    <w:p w14:paraId="1478189C" w14:textId="5E54C840" w:rsidR="00E634EF" w:rsidRDefault="00E634EF" w:rsidP="00757DBD">
      <w:pPr>
        <w:jc w:val="both"/>
        <w:rPr>
          <w:rFonts w:ascii="Arial" w:hAnsi="Arial" w:cs="Arial"/>
          <w:b/>
          <w:sz w:val="24"/>
          <w:szCs w:val="24"/>
        </w:rPr>
      </w:pPr>
    </w:p>
    <w:p w14:paraId="75932633" w14:textId="292D6266" w:rsidR="00E634EF" w:rsidRDefault="00E634EF" w:rsidP="00757DBD">
      <w:pPr>
        <w:jc w:val="both"/>
        <w:rPr>
          <w:rFonts w:ascii="Arial" w:hAnsi="Arial" w:cs="Arial"/>
          <w:b/>
          <w:sz w:val="24"/>
          <w:szCs w:val="24"/>
        </w:rPr>
      </w:pPr>
    </w:p>
    <w:p w14:paraId="4D249DDF" w14:textId="10C96468" w:rsidR="00E634EF" w:rsidRDefault="00E634EF" w:rsidP="00757DBD">
      <w:pPr>
        <w:jc w:val="both"/>
        <w:rPr>
          <w:rFonts w:ascii="Arial" w:hAnsi="Arial" w:cs="Arial"/>
          <w:b/>
          <w:sz w:val="24"/>
          <w:szCs w:val="24"/>
        </w:rPr>
      </w:pPr>
    </w:p>
    <w:p w14:paraId="191DAEF1" w14:textId="22CD2021" w:rsidR="00E634EF" w:rsidRDefault="00E634EF" w:rsidP="00757DBD">
      <w:pPr>
        <w:jc w:val="both"/>
        <w:rPr>
          <w:rFonts w:ascii="Arial" w:hAnsi="Arial" w:cs="Arial"/>
          <w:b/>
          <w:sz w:val="24"/>
          <w:szCs w:val="24"/>
        </w:rPr>
      </w:pPr>
    </w:p>
    <w:p w14:paraId="32565DE4" w14:textId="365CCDBE" w:rsidR="00E634EF" w:rsidRDefault="00E634EF" w:rsidP="00757DBD">
      <w:pPr>
        <w:jc w:val="both"/>
        <w:rPr>
          <w:rFonts w:ascii="Arial" w:hAnsi="Arial" w:cs="Arial"/>
          <w:b/>
          <w:sz w:val="24"/>
          <w:szCs w:val="24"/>
        </w:rPr>
      </w:pPr>
    </w:p>
    <w:p w14:paraId="214DCAAA" w14:textId="77777777" w:rsidR="00E634EF" w:rsidRPr="00757DBD" w:rsidRDefault="00E634EF" w:rsidP="00757DBD">
      <w:pPr>
        <w:jc w:val="both"/>
        <w:rPr>
          <w:rFonts w:ascii="Arial" w:hAnsi="Arial" w:cs="Arial"/>
          <w:b/>
          <w:sz w:val="24"/>
          <w:szCs w:val="24"/>
        </w:rPr>
      </w:pPr>
    </w:p>
    <w:p w14:paraId="5DBE684C" w14:textId="77777777" w:rsidR="00757DBD" w:rsidRDefault="00757DBD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49D57C8" w14:textId="77777777" w:rsidR="00757DBD" w:rsidRDefault="00757DBD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9D1B1BD" w14:textId="024BDB0D" w:rsidR="00E634EF" w:rsidRDefault="00E634EF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8.1 DO LOCAL DOS SERVIÇOS</w:t>
      </w:r>
    </w:p>
    <w:p w14:paraId="617BFFC5" w14:textId="600C50DC" w:rsidR="00E634EF" w:rsidRPr="00E634EF" w:rsidRDefault="00E634EF" w:rsidP="007C278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634EF">
        <w:rPr>
          <w:rFonts w:ascii="Arial" w:eastAsia="Times New Roman" w:hAnsi="Arial" w:cs="Arial"/>
          <w:bCs/>
          <w:sz w:val="24"/>
          <w:szCs w:val="24"/>
          <w:lang w:eastAsia="pt-BR"/>
        </w:rPr>
        <w:t>8.1 – Contato com a secretaria de Urbanismo, e local: entrada do Munic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í</w:t>
      </w:r>
      <w:r w:rsidRPr="00E634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pio “portal” </w:t>
      </w:r>
    </w:p>
    <w:p w14:paraId="584A480D" w14:textId="77777777" w:rsidR="00E634EF" w:rsidRDefault="00E634EF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01AAD83" w14:textId="1EDA5A94" w:rsidR="000E6B95" w:rsidRP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9. DA SUBCONTRATAÇÃO </w:t>
      </w:r>
    </w:p>
    <w:p w14:paraId="1A7F1DE2" w14:textId="77777777" w:rsidR="000E6B95" w:rsidRPr="000E6B95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9.1. </w:t>
      </w:r>
      <w:bookmarkStart w:id="3" w:name="_Hlk51911660"/>
      <w:r w:rsidRPr="0031188A">
        <w:rPr>
          <w:rFonts w:ascii="Arial" w:eastAsia="Times New Roman" w:hAnsi="Arial" w:cs="Arial"/>
          <w:sz w:val="24"/>
          <w:szCs w:val="24"/>
          <w:lang w:eastAsia="pt-BR"/>
        </w:rPr>
        <w:t>Não será admitida a subcontratação do objeto licitatório.</w:t>
      </w:r>
      <w:bookmarkEnd w:id="3"/>
    </w:p>
    <w:p w14:paraId="19AA2FC9" w14:textId="77777777" w:rsidR="000E6B95" w:rsidRPr="000E6B95" w:rsidRDefault="000E6B95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F7FB35" w14:textId="77777777" w:rsidR="000E6B95" w:rsidRP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10. CONTROLE E FISCALIZAÇÃO DA EXECUÇÃO </w:t>
      </w:r>
    </w:p>
    <w:p w14:paraId="346CED56" w14:textId="77777777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10.1. O acompanhamento e a fiscalização da execução do contrato</w:t>
      </w:r>
      <w:r w:rsidR="00D51ED3">
        <w:rPr>
          <w:rFonts w:ascii="Arial" w:eastAsia="Times New Roman" w:hAnsi="Arial" w:cs="Arial"/>
          <w:sz w:val="24"/>
          <w:szCs w:val="24"/>
          <w:lang w:eastAsia="pt-BR"/>
        </w:rPr>
        <w:t>/ata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 consistem na verificação da conformidade da prestação de serviços e da alocação dos recursos necessários, de forma a assegurar o perfeito cumprimento do ajuste, devendo ser exercido pelo gestor do contrato, especialmente designado pela </w:t>
      </w:r>
      <w:r w:rsidR="007C2784">
        <w:rPr>
          <w:rFonts w:ascii="Arial" w:eastAsia="Times New Roman" w:hAnsi="Arial" w:cs="Arial"/>
          <w:sz w:val="24"/>
          <w:szCs w:val="24"/>
          <w:lang w:eastAsia="pt-BR"/>
        </w:rPr>
        <w:t>secretaria de administração.</w:t>
      </w:r>
    </w:p>
    <w:p w14:paraId="51D9DA6D" w14:textId="77777777" w:rsidR="000E6B95" w:rsidRPr="000E6B95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10.2. Quaisquer exigências da fiscalização da contratante inerentes ao objeto do presente Termo de Referência deverão ser prontamente atendidas pela contratada sem qualquer ônus para a contratante. </w:t>
      </w:r>
    </w:p>
    <w:p w14:paraId="2D9D6DCD" w14:textId="77777777" w:rsidR="000E6B95" w:rsidRPr="000E6B95" w:rsidRDefault="000E6B95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8A2206" w14:textId="77777777" w:rsidR="000E6B95" w:rsidRP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11. DAS SANÇÕES ADMINISTRATIVAS </w:t>
      </w:r>
    </w:p>
    <w:p w14:paraId="4D47FDC5" w14:textId="77777777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11.1. Pelo descumprimento total ou parcial do Contrato e/ou pelo retardamento na sua execução, o Órgão poderá, garantida a prévia defesa da CONTRATADA, no prazo de 05 (cinco) dias úteis, aplicar as seguintes sanções:</w:t>
      </w:r>
    </w:p>
    <w:p w14:paraId="5DDF543E" w14:textId="77777777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a) ADVERTÊNCIA – sempre que forem observadas irregularidades de pequena monta para os quais tenha concorrido;</w:t>
      </w:r>
    </w:p>
    <w:p w14:paraId="5BAFBB05" w14:textId="77777777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b) MULTA – MORATÓRIA – a empresa CONTRATADA ficará sujeita a multa diária de 0,5% (zero vírgula cinco por cento) sobre o valor da obrigação inadimplida, pelo atraso injustificado na execução de qualquer obrigação contratual ou legal, podendo esse valor ser abatido no pagamento a que fizer jus a CONTRATADA, ou ainda, quando for o caso, cobrado judicialmente;</w:t>
      </w:r>
    </w:p>
    <w:p w14:paraId="7FA68940" w14:textId="77777777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c) MULTA COMPENSATÓRIA – em razão da inexecução total ou parcial do Contrato, no percentual de 20% (vinte por cento) sobre o valor da obrigação inadimplida ou, não sendo possível determinar esse valor, sobre o valor total do Contrato, podendo esse valor ser abatido do pagamento a que fizer jus o CONTRATADO, ou cobrado judicialmente;</w:t>
      </w:r>
    </w:p>
    <w:p w14:paraId="32EC65AB" w14:textId="77777777" w:rsidR="000E6B95" w:rsidRPr="000E6B95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d) SUSPENSÃO TEMPORÁRIA de participação em licitação e impedimento de contratar com a Administração Pública, por prazo não superior a 2 (dois) anos;</w:t>
      </w:r>
    </w:p>
    <w:p w14:paraId="3205300E" w14:textId="77777777" w:rsidR="000E6B95" w:rsidRPr="000E6B95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e) DECLARAÇÃO DE INIDONEIDADE para licitar ou contratar com a Administração Pública enquanto perdurarem os motivos determinantes da punição ou até que seja 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promovida a reabilitação perante a própria autoridade que aplicou a penalidade, que será concedida sempre que o CONTRATADO ressarcir a administração pelos prejuízos resultantes e após decorrido o prazo da sanção aplicada com base na alínea anterior.</w:t>
      </w:r>
    </w:p>
    <w:p w14:paraId="0C116840" w14:textId="77777777" w:rsidR="0031188A" w:rsidRPr="0031188A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11.2. O Órgão aplicará as demais penalidades previstas nas leis 10.520/02 e 8.666/93, sem prejuízo das responsabilidades penal e civil.</w:t>
      </w:r>
    </w:p>
    <w:p w14:paraId="12D90697" w14:textId="77777777" w:rsidR="007C2784" w:rsidRDefault="007C2784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11.3 </w:t>
      </w:r>
      <w:r w:rsidR="0031188A" w:rsidRPr="0031188A">
        <w:rPr>
          <w:rFonts w:ascii="Arial" w:eastAsia="Times New Roman" w:hAnsi="Arial" w:cs="Arial"/>
          <w:sz w:val="24"/>
          <w:szCs w:val="24"/>
          <w:lang w:eastAsia="pt-BR"/>
        </w:rPr>
        <w:t>O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impedido de licitar e contratar com a Administração, pelo prazo de até cinco anos, enquanto perdurarem os motivos determinantes da punição ou até que seja promovida a reabilitação perante a própria autoridade que aplicou a penalidade.</w:t>
      </w:r>
    </w:p>
    <w:p w14:paraId="2ADE9032" w14:textId="77777777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11.4. As sanções previstas nas alíneas “a”, “b”, “d” e “e” poderão ser aplicadas juntamente com a da alínea “c”, facultada a defesa prévia do interessado, no processo, no prazo de 5 (cinco) dias úteis, na forma do § 1º do art. 86 e do § 2º do art. 87, ambos da Lei de Licitações.</w:t>
      </w:r>
    </w:p>
    <w:p w14:paraId="374E90A0" w14:textId="77777777" w:rsidR="007C2784" w:rsidRDefault="007C2784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0F2862" w14:textId="77777777" w:rsidR="007C2784" w:rsidRP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12. PAGAMENTO </w:t>
      </w:r>
    </w:p>
    <w:p w14:paraId="4C8D24C6" w14:textId="77777777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12.1. A CONTRATANTE real</w:t>
      </w:r>
      <w:r w:rsidR="0094777A">
        <w:rPr>
          <w:rFonts w:ascii="Arial" w:eastAsia="Times New Roman" w:hAnsi="Arial" w:cs="Arial"/>
          <w:sz w:val="24"/>
          <w:szCs w:val="24"/>
          <w:lang w:eastAsia="pt-BR"/>
        </w:rPr>
        <w:t>izará o pagamento no prazo de até 30 (trinta) dias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, contados do atesto da Nota Fiscal pelo setor </w:t>
      </w:r>
      <w:r w:rsidR="007C2784">
        <w:rPr>
          <w:rFonts w:ascii="Arial" w:eastAsia="Times New Roman" w:hAnsi="Arial" w:cs="Arial"/>
          <w:sz w:val="24"/>
          <w:szCs w:val="24"/>
          <w:lang w:eastAsia="pt-BR"/>
        </w:rPr>
        <w:t>de licitações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DC88C5B" w14:textId="77777777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12.2. O pagamento será realizado por meio de ordem bancária, creditada na conta corrente da CONTRATADA.</w:t>
      </w:r>
    </w:p>
    <w:p w14:paraId="71BD6363" w14:textId="77777777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12.3. Nenhum pagamento será efetuado à CONTRATADA caso exista pendência quanto às Fazendas Federal, Estadual e Municipal, incluída a regularidade relativa à Seguridade Social e ao Fundo de Garantia por Tempo de Serviço (FGTS).</w:t>
      </w:r>
    </w:p>
    <w:p w14:paraId="099AAF20" w14:textId="77777777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12.4. O descumprimento, pela CONTRATADA, do estabelecido no item 12.3, não lhe gera direito a alteração de preços ou compensação financeira.</w:t>
      </w:r>
    </w:p>
    <w:p w14:paraId="0E3D104E" w14:textId="77777777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12.5. A CONTRATANTE pode deduzir do montante a pagar os valores correspondentes a multas, ressarcimentos ou indenizações devidas pela CONTRATADA, nos termos deste Termo de Referência. </w:t>
      </w:r>
    </w:p>
    <w:p w14:paraId="57A74438" w14:textId="77777777" w:rsidR="007C2784" w:rsidRDefault="007C2784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F107E9" w14:textId="77777777" w:rsidR="007C2784" w:rsidRP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13. DA MODALIDADE E TIPO DE LICITAÇÃO </w:t>
      </w:r>
    </w:p>
    <w:p w14:paraId="27C9613E" w14:textId="7EC4D604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13.1. O presente </w:t>
      </w:r>
      <w:r w:rsidR="00A84DE9">
        <w:rPr>
          <w:rFonts w:ascii="Arial" w:eastAsia="Times New Roman" w:hAnsi="Arial" w:cs="Arial"/>
          <w:sz w:val="24"/>
          <w:szCs w:val="24"/>
          <w:lang w:eastAsia="pt-BR"/>
        </w:rPr>
        <w:t>PREGÃO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 será realizado utilizando-se da modalidade PREGÃO </w:t>
      </w:r>
      <w:r w:rsidR="0039145D">
        <w:rPr>
          <w:rFonts w:ascii="Arial" w:eastAsia="Times New Roman" w:hAnsi="Arial" w:cs="Arial"/>
          <w:sz w:val="24"/>
          <w:szCs w:val="24"/>
          <w:lang w:eastAsia="pt-BR"/>
        </w:rPr>
        <w:t>ELETRÔNICO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, do tipo MENOR PREÇO e sob o regime de execução indireta. </w:t>
      </w:r>
    </w:p>
    <w:p w14:paraId="73A45B11" w14:textId="77777777" w:rsidR="007C2784" w:rsidRDefault="007C2784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468953" w14:textId="77777777" w:rsidR="007C2784" w:rsidRP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b/>
          <w:sz w:val="24"/>
          <w:szCs w:val="24"/>
          <w:lang w:eastAsia="pt-BR"/>
        </w:rPr>
        <w:t>14. DO INÍCIO DA PRESTAÇÃO DOS SERVIÇOS</w:t>
      </w:r>
      <w:r w:rsidR="00B82484">
        <w:rPr>
          <w:rFonts w:ascii="Arial" w:eastAsia="Times New Roman" w:hAnsi="Arial" w:cs="Arial"/>
          <w:b/>
          <w:sz w:val="24"/>
          <w:szCs w:val="24"/>
          <w:lang w:eastAsia="pt-BR"/>
        </w:rPr>
        <w:t>/ENTREGA DOS ITENS</w:t>
      </w:r>
      <w:r w:rsidRPr="003118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440EE93A" w14:textId="7597A3F6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14.1. A execução dos serviços licitados dar-se-á após a assinatura </w:t>
      </w:r>
      <w:r w:rsidR="00A84DE9" w:rsidRPr="0031188A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A84DE9">
        <w:rPr>
          <w:rFonts w:ascii="Arial" w:eastAsia="Times New Roman" w:hAnsi="Arial" w:cs="Arial"/>
          <w:sz w:val="24"/>
          <w:szCs w:val="24"/>
          <w:lang w:eastAsia="pt-BR"/>
        </w:rPr>
        <w:t xml:space="preserve">o Contrato 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>e com a ordem de serviço emitida.</w:t>
      </w:r>
    </w:p>
    <w:p w14:paraId="0B163922" w14:textId="65FE1646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14.1.1 A CONTRATADA terá, no máximo, </w:t>
      </w:r>
      <w:r w:rsidR="00332FEA"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Pr="00E634EF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332FEA">
        <w:rPr>
          <w:rFonts w:ascii="Arial" w:eastAsia="Times New Roman" w:hAnsi="Arial" w:cs="Arial"/>
          <w:sz w:val="24"/>
          <w:szCs w:val="24"/>
          <w:lang w:eastAsia="pt-BR"/>
        </w:rPr>
        <w:t>trinta</w:t>
      </w:r>
      <w:r w:rsidR="00E634EF" w:rsidRPr="00E634EF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 dias para a prestação dos serviços contratados, a contar do recebimento da ordem para início da prestação dos serviços. </w:t>
      </w:r>
    </w:p>
    <w:p w14:paraId="6E9A7669" w14:textId="77777777" w:rsidR="007C2784" w:rsidRDefault="007C2784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BD88AA" w14:textId="77777777" w:rsidR="007C2784" w:rsidRP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b/>
          <w:sz w:val="24"/>
          <w:szCs w:val="24"/>
          <w:lang w:eastAsia="pt-BR"/>
        </w:rPr>
        <w:t>15.DA FORMALIZAÇÃO DA ATA E DA VIGÊNCIA DO CONTRATO</w:t>
      </w:r>
      <w:r w:rsidR="00D51ED3">
        <w:rPr>
          <w:rFonts w:ascii="Arial" w:eastAsia="Times New Roman" w:hAnsi="Arial" w:cs="Arial"/>
          <w:b/>
          <w:sz w:val="24"/>
          <w:szCs w:val="24"/>
          <w:lang w:eastAsia="pt-BR"/>
        </w:rPr>
        <w:t>/ATA</w:t>
      </w:r>
      <w:r w:rsidRPr="003118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2030B89A" w14:textId="37F9FF9E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15.1. Homologada a licitação, será formalizada </w:t>
      </w:r>
      <w:r w:rsidR="00A84DE9">
        <w:rPr>
          <w:rFonts w:ascii="Arial" w:eastAsia="Times New Roman" w:hAnsi="Arial" w:cs="Arial"/>
          <w:sz w:val="24"/>
          <w:szCs w:val="24"/>
          <w:lang w:eastAsia="pt-BR"/>
        </w:rPr>
        <w:t>o contrato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826B36E" w14:textId="377D73E5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15.2. A Administração convocará formalmente o licitante vencedor para que este, no prazo de até 5 (cinco) dias úteis, contados do recebimento d</w:t>
      </w:r>
      <w:r w:rsidR="00A84DE9">
        <w:rPr>
          <w:rFonts w:ascii="Arial" w:eastAsia="Times New Roman" w:hAnsi="Arial" w:cs="Arial"/>
          <w:sz w:val="24"/>
          <w:szCs w:val="24"/>
          <w:lang w:eastAsia="pt-BR"/>
        </w:rPr>
        <w:t>o Contrato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, assine a referida ata e a devolva </w:t>
      </w:r>
      <w:r w:rsidR="007C2784">
        <w:rPr>
          <w:rFonts w:ascii="Arial" w:eastAsia="Times New Roman" w:hAnsi="Arial" w:cs="Arial"/>
          <w:sz w:val="24"/>
          <w:szCs w:val="24"/>
          <w:lang w:eastAsia="pt-BR"/>
        </w:rPr>
        <w:t>a prefeitura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FBE4160" w14:textId="5E18D9AC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15.3. Para a assinatura d</w:t>
      </w:r>
      <w:r w:rsidR="00A84DE9">
        <w:rPr>
          <w:rFonts w:ascii="Arial" w:eastAsia="Times New Roman" w:hAnsi="Arial" w:cs="Arial"/>
          <w:sz w:val="24"/>
          <w:szCs w:val="24"/>
          <w:lang w:eastAsia="pt-BR"/>
        </w:rPr>
        <w:t>o Contrato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 de Preços será exigido que o representante da empresa possua poderes para tal, seja no contrato social ou em procuração específica.</w:t>
      </w:r>
    </w:p>
    <w:p w14:paraId="50DEE57A" w14:textId="186A1F36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15.4. Ao assinar </w:t>
      </w:r>
      <w:r w:rsidR="00A84DE9">
        <w:rPr>
          <w:rFonts w:ascii="Arial" w:eastAsia="Times New Roman" w:hAnsi="Arial" w:cs="Arial"/>
          <w:sz w:val="24"/>
          <w:szCs w:val="24"/>
          <w:lang w:eastAsia="pt-BR"/>
        </w:rPr>
        <w:t>o contrato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>, a empresa adjudicatária obriga-se a prestar os serviços a ela</w:t>
      </w:r>
      <w:r w:rsidR="007C278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>adjudicados, de acordo com a necessidade e conveniência d</w:t>
      </w:r>
      <w:r w:rsidR="007C2784">
        <w:rPr>
          <w:rFonts w:ascii="Arial" w:eastAsia="Times New Roman" w:hAnsi="Arial" w:cs="Arial"/>
          <w:sz w:val="24"/>
          <w:szCs w:val="24"/>
          <w:lang w:eastAsia="pt-BR"/>
        </w:rPr>
        <w:t>a administração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, conforme as especificações e as condições contidas no edital, em seus anexos e na proposta 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apresentada, prevalecendo, no caso de divergência, as especificações e as condições deste Termo de Referência.</w:t>
      </w:r>
    </w:p>
    <w:p w14:paraId="12165EDA" w14:textId="2ACEC8D8" w:rsidR="007C2784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15.5. </w:t>
      </w:r>
      <w:r w:rsidR="00A84DE9">
        <w:rPr>
          <w:rFonts w:ascii="Arial" w:eastAsia="Times New Roman" w:hAnsi="Arial" w:cs="Arial"/>
          <w:sz w:val="24"/>
          <w:szCs w:val="24"/>
          <w:lang w:eastAsia="pt-BR"/>
        </w:rPr>
        <w:t xml:space="preserve">o Contrato 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terá vigência </w:t>
      </w:r>
      <w:r w:rsidR="00A84DE9">
        <w:rPr>
          <w:rFonts w:ascii="Arial" w:eastAsia="Times New Roman" w:hAnsi="Arial" w:cs="Arial"/>
          <w:sz w:val="24"/>
          <w:szCs w:val="24"/>
          <w:lang w:eastAsia="pt-BR"/>
        </w:rPr>
        <w:t>até 31/12/</w:t>
      </w:r>
      <w:proofErr w:type="gramStart"/>
      <w:r w:rsidR="00A84DE9">
        <w:rPr>
          <w:rFonts w:ascii="Arial" w:eastAsia="Times New Roman" w:hAnsi="Arial" w:cs="Arial"/>
          <w:sz w:val="24"/>
          <w:szCs w:val="24"/>
          <w:lang w:eastAsia="pt-BR"/>
        </w:rPr>
        <w:t xml:space="preserve">2020, </w:t>
      </w:r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 contar</w:t>
      </w:r>
      <w:proofErr w:type="gramEnd"/>
      <w:r w:rsidRPr="0031188A">
        <w:rPr>
          <w:rFonts w:ascii="Arial" w:eastAsia="Times New Roman" w:hAnsi="Arial" w:cs="Arial"/>
          <w:sz w:val="24"/>
          <w:szCs w:val="24"/>
          <w:lang w:eastAsia="pt-BR"/>
        </w:rPr>
        <w:t xml:space="preserve"> da data de sua assinatura.</w:t>
      </w:r>
    </w:p>
    <w:p w14:paraId="7F418963" w14:textId="26212CF2" w:rsidR="0031188A" w:rsidRPr="0031188A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188A">
        <w:rPr>
          <w:rFonts w:ascii="Arial" w:eastAsia="Times New Roman" w:hAnsi="Arial" w:cs="Arial"/>
          <w:sz w:val="24"/>
          <w:szCs w:val="24"/>
          <w:lang w:eastAsia="pt-BR"/>
        </w:rPr>
        <w:t>15.6. Autorizada que seja a contratação, após a assinatura d</w:t>
      </w:r>
      <w:r w:rsidR="00A84DE9">
        <w:rPr>
          <w:rFonts w:ascii="Arial" w:eastAsia="Times New Roman" w:hAnsi="Arial" w:cs="Arial"/>
          <w:sz w:val="24"/>
          <w:szCs w:val="24"/>
          <w:lang w:eastAsia="pt-BR"/>
        </w:rPr>
        <w:t xml:space="preserve">o Contrato. </w:t>
      </w:r>
    </w:p>
    <w:p w14:paraId="1040A403" w14:textId="77777777" w:rsidR="007C2784" w:rsidRDefault="0031188A" w:rsidP="007C278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6B95">
        <w:rPr>
          <w:rFonts w:ascii="Arial" w:eastAsia="Times New Roman" w:hAnsi="Arial" w:cs="Arial"/>
          <w:sz w:val="24"/>
          <w:szCs w:val="24"/>
          <w:lang w:eastAsia="pt-BR"/>
        </w:rPr>
        <w:t>15.7. O licitante vencedor deverá assinar as vias do contrato</w:t>
      </w:r>
      <w:r w:rsidR="00D51ED3">
        <w:rPr>
          <w:rFonts w:ascii="Arial" w:eastAsia="Times New Roman" w:hAnsi="Arial" w:cs="Arial"/>
          <w:sz w:val="24"/>
          <w:szCs w:val="24"/>
          <w:lang w:eastAsia="pt-BR"/>
        </w:rPr>
        <w:t>/ata</w:t>
      </w:r>
      <w:r w:rsidRPr="000E6B95">
        <w:rPr>
          <w:rFonts w:ascii="Arial" w:eastAsia="Times New Roman" w:hAnsi="Arial" w:cs="Arial"/>
          <w:sz w:val="24"/>
          <w:szCs w:val="24"/>
          <w:lang w:eastAsia="pt-BR"/>
        </w:rPr>
        <w:t xml:space="preserve"> e devolvê-las </w:t>
      </w:r>
      <w:r w:rsidR="007C2784">
        <w:rPr>
          <w:rFonts w:ascii="Arial" w:eastAsia="Times New Roman" w:hAnsi="Arial" w:cs="Arial"/>
          <w:sz w:val="24"/>
          <w:szCs w:val="24"/>
          <w:lang w:eastAsia="pt-BR"/>
        </w:rPr>
        <w:t>ao setor de licitações.</w:t>
      </w:r>
    </w:p>
    <w:p w14:paraId="7C8E3D41" w14:textId="5F3E7EA3" w:rsidR="007C2784" w:rsidRDefault="00A84DE9" w:rsidP="007C27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188A" w:rsidRPr="007C27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16. DAS DISPOSIÇÕES FINAIS </w:t>
      </w:r>
    </w:p>
    <w:p w14:paraId="77D0DF8B" w14:textId="77777777" w:rsidR="0031188A" w:rsidRDefault="0031188A" w:rsidP="007C2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6B95">
        <w:rPr>
          <w:rFonts w:ascii="Arial" w:eastAsia="Times New Roman" w:hAnsi="Arial" w:cs="Arial"/>
          <w:sz w:val="24"/>
          <w:szCs w:val="24"/>
          <w:lang w:eastAsia="pt-BR"/>
        </w:rPr>
        <w:t xml:space="preserve">16.1. Quaisquer esclarecimentos, eventualmente suscitados, relativos às orientações contidas no presente termo de referência, poderão ser solicitados </w:t>
      </w:r>
      <w:r w:rsidR="007C2784">
        <w:rPr>
          <w:rFonts w:ascii="Arial" w:eastAsia="Times New Roman" w:hAnsi="Arial" w:cs="Arial"/>
          <w:sz w:val="24"/>
          <w:szCs w:val="24"/>
          <w:lang w:eastAsia="pt-BR"/>
        </w:rPr>
        <w:t xml:space="preserve">ao setor de licitações da Prefeitura Municipal de Pinheiro Preto, através do fone 49 3562 2000 ou e-mail: </w:t>
      </w:r>
      <w:hyperlink r:id="rId7" w:history="1">
        <w:r w:rsidR="007C2784" w:rsidRPr="00692477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compras@pinheiropreto.sc.gov.br</w:t>
        </w:r>
      </w:hyperlink>
      <w:r w:rsidR="007C2784">
        <w:rPr>
          <w:rFonts w:ascii="Arial" w:eastAsia="Times New Roman" w:hAnsi="Arial" w:cs="Arial"/>
          <w:sz w:val="24"/>
          <w:szCs w:val="24"/>
          <w:lang w:eastAsia="pt-BR"/>
        </w:rPr>
        <w:t xml:space="preserve"> ou </w:t>
      </w:r>
      <w:hyperlink r:id="rId8" w:history="1">
        <w:r w:rsidR="007C2784" w:rsidRPr="00692477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cotar@pinheiropreto.sc.gov.br</w:t>
        </w:r>
      </w:hyperlink>
      <w:r w:rsidR="007C278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31CDE4B" w14:textId="77777777" w:rsidR="007C2784" w:rsidRDefault="007C2784" w:rsidP="007C2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8B465" w14:textId="77777777" w:rsidR="007C2784" w:rsidRDefault="007C2784" w:rsidP="007C2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7D55AB" w14:textId="77777777" w:rsidR="007C2784" w:rsidRDefault="007C2784" w:rsidP="007C2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4C45D4" w14:textId="77777777" w:rsidR="00B82484" w:rsidRDefault="00B82484" w:rsidP="007C2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671F22" w14:textId="6668A27E" w:rsidR="00433CE0" w:rsidRDefault="00332FEA" w:rsidP="006E261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29E3F6C" w14:textId="77777777" w:rsidR="00105AC8" w:rsidRDefault="00105AC8" w:rsidP="006E261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Francielle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9011145" w14:textId="31AADAF2" w:rsidR="006E2615" w:rsidRDefault="006E2615" w:rsidP="006E261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Secretária de </w:t>
      </w:r>
      <w:r w:rsidR="00877CB5">
        <w:rPr>
          <w:rFonts w:ascii="Arial" w:hAnsi="Arial" w:cs="Arial"/>
          <w:sz w:val="24"/>
          <w:szCs w:val="24"/>
        </w:rPr>
        <w:t>Urbanismo</w:t>
      </w:r>
    </w:p>
    <w:p w14:paraId="49006626" w14:textId="77777777" w:rsidR="006E2615" w:rsidRDefault="006E2615" w:rsidP="006E2615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6E2615" w:rsidSect="007C2784">
      <w:pgSz w:w="11906" w:h="16838"/>
      <w:pgMar w:top="141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BDB"/>
    <w:multiLevelType w:val="multilevel"/>
    <w:tmpl w:val="32FEAC22"/>
    <w:lvl w:ilvl="0">
      <w:start w:val="1"/>
      <w:numFmt w:val="decimal"/>
      <w:lvlText w:val="%1.0-"/>
      <w:lvlJc w:val="left"/>
      <w:pPr>
        <w:ind w:left="682" w:hanging="54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606" w:hanging="1800"/>
      </w:pPr>
      <w:rPr>
        <w:rFonts w:hint="default"/>
      </w:rPr>
    </w:lvl>
  </w:abstractNum>
  <w:abstractNum w:abstractNumId="1" w15:restartNumberingAfterBreak="0">
    <w:nsid w:val="08170815"/>
    <w:multiLevelType w:val="multilevel"/>
    <w:tmpl w:val="4672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8035A5"/>
    <w:multiLevelType w:val="multilevel"/>
    <w:tmpl w:val="7C24D5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1463ADF"/>
    <w:multiLevelType w:val="multilevel"/>
    <w:tmpl w:val="5D888FA0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C5324D7"/>
    <w:multiLevelType w:val="multilevel"/>
    <w:tmpl w:val="26224D3A"/>
    <w:lvl w:ilvl="0">
      <w:start w:val="1"/>
      <w:numFmt w:val="decimal"/>
      <w:lvlText w:val="%1.0-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D202A59"/>
    <w:multiLevelType w:val="multilevel"/>
    <w:tmpl w:val="4D4E361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B21D0C"/>
    <w:multiLevelType w:val="multilevel"/>
    <w:tmpl w:val="21F2ADDA"/>
    <w:lvl w:ilvl="0">
      <w:start w:val="1"/>
      <w:numFmt w:val="decimal"/>
      <w:lvlText w:val="%1.0-"/>
      <w:lvlJc w:val="left"/>
      <w:pPr>
        <w:ind w:left="615" w:hanging="615"/>
      </w:pPr>
      <w:rPr>
        <w:rFonts w:hint="default"/>
        <w:sz w:val="22"/>
      </w:rPr>
    </w:lvl>
    <w:lvl w:ilvl="1">
      <w:start w:val="1"/>
      <w:numFmt w:val="decimalZero"/>
      <w:lvlText w:val="%1.%2-"/>
      <w:lvlJc w:val="left"/>
      <w:pPr>
        <w:ind w:left="1323" w:hanging="615"/>
      </w:pPr>
      <w:rPr>
        <w:rFonts w:hint="default"/>
        <w:sz w:val="22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7" w15:restartNumberingAfterBreak="0">
    <w:nsid w:val="620474B9"/>
    <w:multiLevelType w:val="multilevel"/>
    <w:tmpl w:val="7B38B158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62732933"/>
    <w:multiLevelType w:val="multilevel"/>
    <w:tmpl w:val="A65818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C2328BB"/>
    <w:multiLevelType w:val="multilevel"/>
    <w:tmpl w:val="6E8695C2"/>
    <w:lvl w:ilvl="0">
      <w:start w:val="1"/>
      <w:numFmt w:val="decimal"/>
      <w:lvlText w:val="%1.0"/>
      <w:lvlJc w:val="left"/>
      <w:pPr>
        <w:ind w:left="117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9" w:hanging="1800"/>
      </w:pPr>
      <w:rPr>
        <w:rFonts w:hint="default"/>
      </w:rPr>
    </w:lvl>
  </w:abstractNum>
  <w:abstractNum w:abstractNumId="10" w15:restartNumberingAfterBreak="0">
    <w:nsid w:val="7F93059A"/>
    <w:multiLevelType w:val="multilevel"/>
    <w:tmpl w:val="1BA03E44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8A"/>
    <w:rsid w:val="000366F6"/>
    <w:rsid w:val="00045F41"/>
    <w:rsid w:val="0009591F"/>
    <w:rsid w:val="000A12C6"/>
    <w:rsid w:val="000A3E70"/>
    <w:rsid w:val="000B3B51"/>
    <w:rsid w:val="000E6B95"/>
    <w:rsid w:val="000F0DC6"/>
    <w:rsid w:val="00105AC8"/>
    <w:rsid w:val="001201B7"/>
    <w:rsid w:val="00135E2E"/>
    <w:rsid w:val="0031188A"/>
    <w:rsid w:val="00316F43"/>
    <w:rsid w:val="00332FEA"/>
    <w:rsid w:val="00371CDB"/>
    <w:rsid w:val="0039145D"/>
    <w:rsid w:val="00433CE0"/>
    <w:rsid w:val="00482252"/>
    <w:rsid w:val="004B3B37"/>
    <w:rsid w:val="004F21E2"/>
    <w:rsid w:val="005A6691"/>
    <w:rsid w:val="005F48E0"/>
    <w:rsid w:val="006461F5"/>
    <w:rsid w:val="006E2615"/>
    <w:rsid w:val="00757DBD"/>
    <w:rsid w:val="00791903"/>
    <w:rsid w:val="007C2784"/>
    <w:rsid w:val="007C3956"/>
    <w:rsid w:val="00877CB5"/>
    <w:rsid w:val="0094777A"/>
    <w:rsid w:val="009547B2"/>
    <w:rsid w:val="00990EA0"/>
    <w:rsid w:val="009A764C"/>
    <w:rsid w:val="009B168E"/>
    <w:rsid w:val="00A84DE9"/>
    <w:rsid w:val="00A94233"/>
    <w:rsid w:val="00B82484"/>
    <w:rsid w:val="00BB1431"/>
    <w:rsid w:val="00C74A17"/>
    <w:rsid w:val="00C861FD"/>
    <w:rsid w:val="00C9024F"/>
    <w:rsid w:val="00D51ED3"/>
    <w:rsid w:val="00E634EF"/>
    <w:rsid w:val="00EE0021"/>
    <w:rsid w:val="00F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96FA"/>
  <w15:chartTrackingRefBased/>
  <w15:docId w15:val="{74A3509F-DA15-43DB-8DAE-D375E99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E6B95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E6B95"/>
    <w:pPr>
      <w:widowControl w:val="0"/>
      <w:spacing w:after="0" w:line="178" w:lineRule="exact"/>
      <w:ind w:left="70"/>
      <w:jc w:val="center"/>
    </w:pPr>
    <w:rPr>
      <w:rFonts w:ascii="Times New Roman" w:eastAsia="Times New Roman" w:hAnsi="Times New Roman" w:cs="Times New Roman"/>
      <w:color w:val="00000A"/>
      <w:lang w:val="en-US"/>
    </w:rPr>
  </w:style>
  <w:style w:type="table" w:styleId="Tabelacomgrade">
    <w:name w:val="Table Grid"/>
    <w:basedOn w:val="Tabelanormal"/>
    <w:uiPriority w:val="39"/>
    <w:rsid w:val="000E6B95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278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278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C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rsid w:val="00105AC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ar@pinheiropret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@pinheiropret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agricultura@pinheiropreto.sc.gov.br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1613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cp:keywords/>
  <dc:description/>
  <cp:lastModifiedBy>User</cp:lastModifiedBy>
  <cp:revision>7</cp:revision>
  <cp:lastPrinted>2020-09-24T13:46:00Z</cp:lastPrinted>
  <dcterms:created xsi:type="dcterms:W3CDTF">2020-09-24T13:27:00Z</dcterms:created>
  <dcterms:modified xsi:type="dcterms:W3CDTF">2020-10-02T12:02:00Z</dcterms:modified>
</cp:coreProperties>
</file>