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E9F84" w14:textId="77777777" w:rsidR="00AB147E" w:rsidRDefault="00AB147E" w:rsidP="0061391A">
      <w:pPr>
        <w:jc w:val="center"/>
        <w:rPr>
          <w:rFonts w:ascii="Arial" w:hAnsi="Arial" w:cs="Arial"/>
          <w:b/>
          <w:szCs w:val="24"/>
        </w:rPr>
      </w:pPr>
    </w:p>
    <w:p w14:paraId="743A6670" w14:textId="77777777" w:rsidR="00AB147E" w:rsidRDefault="00AB147E" w:rsidP="0061391A">
      <w:pPr>
        <w:jc w:val="center"/>
        <w:rPr>
          <w:rFonts w:ascii="Arial" w:hAnsi="Arial" w:cs="Arial"/>
          <w:b/>
          <w:szCs w:val="24"/>
        </w:rPr>
      </w:pPr>
    </w:p>
    <w:p w14:paraId="7F78CE92" w14:textId="77777777" w:rsidR="00AB147E" w:rsidRDefault="00AB147E" w:rsidP="0061391A">
      <w:pPr>
        <w:jc w:val="center"/>
        <w:rPr>
          <w:rFonts w:ascii="Arial" w:hAnsi="Arial" w:cs="Arial"/>
          <w:b/>
          <w:szCs w:val="24"/>
        </w:rPr>
      </w:pPr>
    </w:p>
    <w:p w14:paraId="5899A8DB" w14:textId="77777777" w:rsidR="0061391A" w:rsidRPr="00377D9C" w:rsidRDefault="0061391A" w:rsidP="0061391A">
      <w:pPr>
        <w:jc w:val="center"/>
        <w:rPr>
          <w:rFonts w:ascii="Arial" w:hAnsi="Arial" w:cs="Arial"/>
          <w:b/>
          <w:szCs w:val="24"/>
        </w:rPr>
      </w:pPr>
      <w:r w:rsidRPr="00377D9C">
        <w:rPr>
          <w:rFonts w:ascii="Arial" w:hAnsi="Arial" w:cs="Arial"/>
          <w:b/>
          <w:szCs w:val="24"/>
        </w:rPr>
        <w:t>TERMO DE REFERÊNCIA</w:t>
      </w:r>
    </w:p>
    <w:p w14:paraId="19EFB01A" w14:textId="77777777" w:rsidR="0061391A" w:rsidRPr="00377D9C" w:rsidRDefault="0061391A" w:rsidP="0061391A">
      <w:pPr>
        <w:rPr>
          <w:rFonts w:ascii="Arial" w:hAnsi="Arial" w:cs="Arial"/>
          <w:b/>
          <w:szCs w:val="24"/>
        </w:rPr>
      </w:pPr>
    </w:p>
    <w:p w14:paraId="1B43A76B" w14:textId="77777777" w:rsidR="0061391A" w:rsidRPr="00377D9C" w:rsidRDefault="0061391A" w:rsidP="0061391A">
      <w:pPr>
        <w:ind w:firstLine="567"/>
        <w:rPr>
          <w:rFonts w:ascii="Arial" w:hAnsi="Arial" w:cs="Arial"/>
          <w:b/>
          <w:szCs w:val="24"/>
        </w:rPr>
      </w:pPr>
    </w:p>
    <w:p w14:paraId="0D7A82C6" w14:textId="77777777" w:rsidR="0061391A" w:rsidRPr="00377D9C" w:rsidRDefault="0061391A" w:rsidP="0061391A">
      <w:pPr>
        <w:pStyle w:val="PargrafodaLista"/>
        <w:numPr>
          <w:ilvl w:val="0"/>
          <w:numId w:val="1"/>
        </w:numPr>
        <w:ind w:left="0" w:firstLine="567"/>
        <w:rPr>
          <w:rFonts w:ascii="Arial" w:hAnsi="Arial" w:cs="Arial"/>
          <w:b/>
          <w:szCs w:val="24"/>
        </w:rPr>
      </w:pPr>
      <w:r w:rsidRPr="00377D9C">
        <w:rPr>
          <w:rFonts w:ascii="Arial" w:hAnsi="Arial" w:cs="Arial"/>
          <w:b/>
          <w:szCs w:val="24"/>
        </w:rPr>
        <w:t xml:space="preserve">JUSTIFICATIVA </w:t>
      </w:r>
    </w:p>
    <w:p w14:paraId="2FF7A3AC" w14:textId="77777777" w:rsidR="0061391A" w:rsidRPr="00377D9C" w:rsidRDefault="0061391A" w:rsidP="0061391A">
      <w:pPr>
        <w:rPr>
          <w:rFonts w:ascii="Arial" w:hAnsi="Arial" w:cs="Arial"/>
          <w:b/>
          <w:szCs w:val="24"/>
        </w:rPr>
      </w:pPr>
    </w:p>
    <w:p w14:paraId="34EFB94A" w14:textId="652F784C" w:rsidR="007605C1" w:rsidRDefault="0061391A" w:rsidP="0061391A">
      <w:pPr>
        <w:autoSpaceDE w:val="0"/>
        <w:autoSpaceDN w:val="0"/>
        <w:adjustRightInd w:val="0"/>
        <w:spacing w:line="360" w:lineRule="auto"/>
        <w:jc w:val="both"/>
        <w:rPr>
          <w:rFonts w:ascii="Arial" w:hAnsi="Arial" w:cs="Arial"/>
          <w:szCs w:val="24"/>
        </w:rPr>
      </w:pPr>
      <w:r w:rsidRPr="00377D9C">
        <w:rPr>
          <w:rFonts w:ascii="Arial" w:hAnsi="Arial" w:cs="Arial"/>
          <w:szCs w:val="24"/>
        </w:rPr>
        <w:t>1.1 - A Secretaria de Educação, Cultura</w:t>
      </w:r>
      <w:r w:rsidR="008C7171">
        <w:rPr>
          <w:rFonts w:ascii="Arial" w:hAnsi="Arial" w:cs="Arial"/>
          <w:szCs w:val="24"/>
        </w:rPr>
        <w:t xml:space="preserve"> e </w:t>
      </w:r>
      <w:r w:rsidRPr="00377D9C">
        <w:rPr>
          <w:rFonts w:ascii="Arial" w:hAnsi="Arial" w:cs="Arial"/>
          <w:szCs w:val="24"/>
        </w:rPr>
        <w:t>Esportes</w:t>
      </w:r>
      <w:r w:rsidR="00C84064">
        <w:rPr>
          <w:rFonts w:ascii="Arial" w:hAnsi="Arial" w:cs="Arial"/>
          <w:szCs w:val="24"/>
        </w:rPr>
        <w:t xml:space="preserve">, </w:t>
      </w:r>
      <w:r w:rsidR="008C7171">
        <w:rPr>
          <w:rFonts w:ascii="Arial" w:hAnsi="Arial" w:cs="Arial"/>
          <w:szCs w:val="24"/>
        </w:rPr>
        <w:t>Secretaria de Urbanismo e CRAS de Pinheiro Preto</w:t>
      </w:r>
      <w:r w:rsidR="00C84064">
        <w:rPr>
          <w:rFonts w:ascii="Arial" w:hAnsi="Arial" w:cs="Arial"/>
          <w:szCs w:val="24"/>
        </w:rPr>
        <w:t xml:space="preserve"> e Urbanismo</w:t>
      </w:r>
      <w:r w:rsidRPr="00377D9C">
        <w:rPr>
          <w:rFonts w:ascii="Arial" w:hAnsi="Arial" w:cs="Arial"/>
          <w:szCs w:val="24"/>
        </w:rPr>
        <w:t xml:space="preserve"> solicita a aquisição de </w:t>
      </w:r>
      <w:r w:rsidR="00C84064">
        <w:rPr>
          <w:rFonts w:ascii="Arial" w:hAnsi="Arial" w:cs="Arial"/>
          <w:szCs w:val="24"/>
        </w:rPr>
        <w:t>grama sintética</w:t>
      </w:r>
      <w:r w:rsidR="00D901FE">
        <w:rPr>
          <w:rFonts w:ascii="Arial" w:hAnsi="Arial" w:cs="Arial"/>
          <w:szCs w:val="24"/>
        </w:rPr>
        <w:t xml:space="preserve"> em polietileno</w:t>
      </w:r>
      <w:r w:rsidRPr="00377D9C">
        <w:rPr>
          <w:rFonts w:ascii="Arial" w:hAnsi="Arial" w:cs="Arial"/>
          <w:szCs w:val="24"/>
        </w:rPr>
        <w:t xml:space="preserve">, para serem utilizados </w:t>
      </w:r>
      <w:r w:rsidR="00967259">
        <w:rPr>
          <w:rFonts w:ascii="Arial" w:hAnsi="Arial" w:cs="Arial"/>
          <w:szCs w:val="24"/>
        </w:rPr>
        <w:t xml:space="preserve">em espaços </w:t>
      </w:r>
      <w:r w:rsidR="00D901FE">
        <w:rPr>
          <w:rFonts w:ascii="Arial" w:hAnsi="Arial" w:cs="Arial"/>
          <w:szCs w:val="24"/>
        </w:rPr>
        <w:t>internos e externos,</w:t>
      </w:r>
      <w:r w:rsidR="00125854">
        <w:rPr>
          <w:rFonts w:ascii="Arial" w:hAnsi="Arial" w:cs="Arial"/>
          <w:szCs w:val="24"/>
        </w:rPr>
        <w:t xml:space="preserve"> playgrounds</w:t>
      </w:r>
      <w:r w:rsidR="00C84064">
        <w:rPr>
          <w:rFonts w:ascii="Arial" w:hAnsi="Arial" w:cs="Arial"/>
          <w:szCs w:val="24"/>
        </w:rPr>
        <w:t xml:space="preserve"> e quadras</w:t>
      </w:r>
      <w:r w:rsidR="00125854">
        <w:rPr>
          <w:rFonts w:ascii="Arial" w:hAnsi="Arial" w:cs="Arial"/>
          <w:szCs w:val="24"/>
        </w:rPr>
        <w:t xml:space="preserve"> esportivas</w:t>
      </w:r>
      <w:r w:rsidRPr="00377D9C">
        <w:rPr>
          <w:rFonts w:ascii="Arial" w:hAnsi="Arial" w:cs="Arial"/>
          <w:szCs w:val="24"/>
        </w:rPr>
        <w:t xml:space="preserve"> das unidades escolares municipais, </w:t>
      </w:r>
      <w:r w:rsidR="00125854">
        <w:rPr>
          <w:rFonts w:ascii="Arial" w:hAnsi="Arial" w:cs="Arial"/>
          <w:szCs w:val="24"/>
        </w:rPr>
        <w:t>propicia</w:t>
      </w:r>
      <w:r w:rsidR="007605C1">
        <w:rPr>
          <w:rFonts w:ascii="Arial" w:hAnsi="Arial" w:cs="Arial"/>
          <w:szCs w:val="24"/>
        </w:rPr>
        <w:t>ndo</w:t>
      </w:r>
      <w:r w:rsidR="00125854">
        <w:rPr>
          <w:rFonts w:ascii="Arial" w:hAnsi="Arial" w:cs="Arial"/>
          <w:szCs w:val="24"/>
        </w:rPr>
        <w:t xml:space="preserve"> uma garantia de </w:t>
      </w:r>
      <w:r w:rsidR="007605C1">
        <w:rPr>
          <w:rFonts w:ascii="Arial" w:hAnsi="Arial" w:cs="Arial"/>
          <w:szCs w:val="24"/>
        </w:rPr>
        <w:t>higiene e proteção para os alunos. Visto que em comparação com grama natural suporta melhor o excesso de água, e inconvenientes como poças e lama, além do baixo custo de manutenção (não precisa ser aparada ou regada)</w:t>
      </w:r>
      <w:r w:rsidR="00C37A03">
        <w:rPr>
          <w:rFonts w:ascii="Arial" w:hAnsi="Arial" w:cs="Arial"/>
          <w:szCs w:val="24"/>
        </w:rPr>
        <w:t>.</w:t>
      </w:r>
      <w:r w:rsidR="002D11DE">
        <w:rPr>
          <w:rFonts w:ascii="Arial" w:hAnsi="Arial" w:cs="Arial"/>
          <w:szCs w:val="24"/>
        </w:rPr>
        <w:t xml:space="preserve"> Os itens devem seguir obrigatoriamente as especificações</w:t>
      </w:r>
      <w:r w:rsidR="00E1454E">
        <w:rPr>
          <w:rFonts w:ascii="Arial" w:hAnsi="Arial" w:cs="Arial"/>
          <w:szCs w:val="24"/>
        </w:rPr>
        <w:t xml:space="preserve"> individuais</w:t>
      </w:r>
      <w:r w:rsidR="002D11DE">
        <w:rPr>
          <w:rFonts w:ascii="Arial" w:hAnsi="Arial" w:cs="Arial"/>
          <w:szCs w:val="24"/>
        </w:rPr>
        <w:t xml:space="preserve"> descritas no item </w:t>
      </w:r>
      <w:r w:rsidR="008C7171">
        <w:rPr>
          <w:rFonts w:ascii="Arial" w:hAnsi="Arial" w:cs="Arial"/>
          <w:szCs w:val="24"/>
        </w:rPr>
        <w:t>1</w:t>
      </w:r>
      <w:r w:rsidR="002D11DE">
        <w:rPr>
          <w:rFonts w:ascii="Arial" w:hAnsi="Arial" w:cs="Arial"/>
          <w:szCs w:val="24"/>
        </w:rPr>
        <w:t xml:space="preserve"> deste termo de referência. </w:t>
      </w:r>
    </w:p>
    <w:p w14:paraId="4BC4728D" w14:textId="77777777" w:rsidR="0061391A" w:rsidRPr="00377D9C" w:rsidRDefault="0061391A" w:rsidP="0061391A">
      <w:pPr>
        <w:rPr>
          <w:rFonts w:ascii="Arial" w:hAnsi="Arial" w:cs="Arial"/>
          <w:b/>
          <w:szCs w:val="24"/>
        </w:rPr>
      </w:pPr>
    </w:p>
    <w:p w14:paraId="4A6B6669" w14:textId="77777777" w:rsidR="0061391A" w:rsidRDefault="0061391A" w:rsidP="0061391A">
      <w:pPr>
        <w:pStyle w:val="PargrafodaLista"/>
        <w:numPr>
          <w:ilvl w:val="0"/>
          <w:numId w:val="1"/>
        </w:numPr>
        <w:rPr>
          <w:rFonts w:ascii="Arial" w:hAnsi="Arial" w:cs="Arial"/>
          <w:b/>
          <w:szCs w:val="24"/>
        </w:rPr>
      </w:pPr>
      <w:r w:rsidRPr="00377D9C">
        <w:rPr>
          <w:rFonts w:ascii="Arial" w:hAnsi="Arial" w:cs="Arial"/>
          <w:b/>
          <w:szCs w:val="24"/>
        </w:rPr>
        <w:t>OBJETO</w:t>
      </w:r>
    </w:p>
    <w:p w14:paraId="1544A629" w14:textId="77777777" w:rsidR="0061391A" w:rsidRPr="00377D9C" w:rsidRDefault="0061391A" w:rsidP="0061391A">
      <w:pPr>
        <w:rPr>
          <w:rFonts w:ascii="Arial" w:hAnsi="Arial" w:cs="Arial"/>
          <w:b/>
          <w:szCs w:val="24"/>
        </w:rPr>
      </w:pPr>
    </w:p>
    <w:p w14:paraId="05A72879" w14:textId="7E113DBB" w:rsidR="0061391A" w:rsidRPr="00377D9C" w:rsidRDefault="0061391A" w:rsidP="0061391A">
      <w:pPr>
        <w:jc w:val="both"/>
        <w:rPr>
          <w:rFonts w:ascii="Arial" w:hAnsi="Arial" w:cs="Arial"/>
          <w:szCs w:val="24"/>
        </w:rPr>
      </w:pPr>
      <w:r w:rsidRPr="00377D9C">
        <w:rPr>
          <w:rFonts w:ascii="Arial" w:hAnsi="Arial" w:cs="Arial"/>
          <w:szCs w:val="24"/>
        </w:rPr>
        <w:t xml:space="preserve">2.1 - Aquisição </w:t>
      </w:r>
      <w:r w:rsidR="00C37A03">
        <w:rPr>
          <w:rFonts w:ascii="Arial" w:hAnsi="Arial" w:cs="Arial"/>
          <w:szCs w:val="24"/>
        </w:rPr>
        <w:t xml:space="preserve">de grama </w:t>
      </w:r>
      <w:r w:rsidR="00E737F4">
        <w:rPr>
          <w:rFonts w:ascii="Arial" w:hAnsi="Arial" w:cs="Arial"/>
          <w:szCs w:val="24"/>
        </w:rPr>
        <w:t>sintética artificial 15 mm</w:t>
      </w:r>
      <w:r w:rsidR="0077064D">
        <w:rPr>
          <w:rFonts w:ascii="Arial" w:hAnsi="Arial" w:cs="Arial"/>
          <w:szCs w:val="24"/>
        </w:rPr>
        <w:t xml:space="preserve">, valor por m² incluso instalação, para as Secretarias de Administração, Educação, CRAS e Urbanismo do Município de Pinheiro </w:t>
      </w:r>
      <w:proofErr w:type="spellStart"/>
      <w:r w:rsidR="0077064D">
        <w:rPr>
          <w:rFonts w:ascii="Arial" w:hAnsi="Arial" w:cs="Arial"/>
          <w:szCs w:val="24"/>
        </w:rPr>
        <w:t>Preto-SC</w:t>
      </w:r>
      <w:proofErr w:type="spellEnd"/>
      <w:r w:rsidR="0077064D">
        <w:rPr>
          <w:rFonts w:ascii="Arial" w:hAnsi="Arial" w:cs="Arial"/>
          <w:szCs w:val="24"/>
        </w:rPr>
        <w:t xml:space="preserve">. </w:t>
      </w:r>
    </w:p>
    <w:p w14:paraId="78C8588F" w14:textId="77777777" w:rsidR="0061391A" w:rsidRPr="00377D9C" w:rsidRDefault="0061391A" w:rsidP="0061391A">
      <w:pPr>
        <w:ind w:left="708"/>
        <w:rPr>
          <w:rFonts w:ascii="Arial" w:hAnsi="Arial" w:cs="Arial"/>
          <w:szCs w:val="24"/>
        </w:rPr>
      </w:pPr>
    </w:p>
    <w:p w14:paraId="38FA6567" w14:textId="77777777" w:rsidR="0061391A" w:rsidRPr="00377D9C" w:rsidRDefault="0061391A" w:rsidP="0061391A">
      <w:pPr>
        <w:pStyle w:val="Ttulo3"/>
        <w:numPr>
          <w:ilvl w:val="0"/>
          <w:numId w:val="1"/>
        </w:numPr>
        <w:jc w:val="both"/>
        <w:rPr>
          <w:rFonts w:ascii="Arial" w:hAnsi="Arial" w:cs="Arial"/>
          <w:szCs w:val="24"/>
        </w:rPr>
      </w:pPr>
      <w:bookmarkStart w:id="0" w:name="_Hlk48217488"/>
      <w:r w:rsidRPr="00377D9C">
        <w:rPr>
          <w:rFonts w:ascii="Arial" w:hAnsi="Arial" w:cs="Arial"/>
          <w:szCs w:val="24"/>
        </w:rPr>
        <w:t>ESPECIFICAÇÕES TÉCNICAS E QUANTIDADE</w:t>
      </w:r>
    </w:p>
    <w:p w14:paraId="7910F934" w14:textId="77777777" w:rsidR="0061391A" w:rsidRPr="00E737F4" w:rsidRDefault="0061391A" w:rsidP="0061391A">
      <w:pPr>
        <w:rPr>
          <w:rFonts w:ascii="Arial" w:hAnsi="Arial" w:cs="Arial"/>
          <w:sz w:val="22"/>
          <w:szCs w:val="22"/>
        </w:rPr>
      </w:pPr>
    </w:p>
    <w:p w14:paraId="1B354976" w14:textId="506E02C3" w:rsidR="00EB464D" w:rsidRPr="00E737F4" w:rsidRDefault="00E737F4">
      <w:pPr>
        <w:rPr>
          <w:rFonts w:ascii="Arial" w:hAnsi="Arial" w:cs="Arial"/>
          <w:b/>
          <w:sz w:val="22"/>
          <w:szCs w:val="22"/>
        </w:rPr>
      </w:pPr>
      <w:r w:rsidRPr="00E737F4">
        <w:rPr>
          <w:rFonts w:ascii="Arial" w:hAnsi="Arial" w:cs="Arial"/>
          <w:b/>
          <w:sz w:val="22"/>
          <w:szCs w:val="22"/>
        </w:rPr>
        <w:t>SECRETARIA DE EDUCAÇÃO</w:t>
      </w:r>
    </w:p>
    <w:tbl>
      <w:tblPr>
        <w:tblStyle w:val="Tabelacomgrade"/>
        <w:tblW w:w="10401" w:type="dxa"/>
        <w:tblInd w:w="-1049" w:type="dxa"/>
        <w:tblLayout w:type="fixed"/>
        <w:tblLook w:val="04A0" w:firstRow="1" w:lastRow="0" w:firstColumn="1" w:lastColumn="0" w:noHBand="0" w:noVBand="1"/>
      </w:tblPr>
      <w:tblGrid>
        <w:gridCol w:w="902"/>
        <w:gridCol w:w="1843"/>
        <w:gridCol w:w="3969"/>
        <w:gridCol w:w="1843"/>
        <w:gridCol w:w="1844"/>
      </w:tblGrid>
      <w:tr w:rsidR="004B0EE1" w:rsidRPr="00E737F4" w14:paraId="0EBD46C4" w14:textId="77777777" w:rsidTr="0077064D">
        <w:tc>
          <w:tcPr>
            <w:tcW w:w="902" w:type="dxa"/>
          </w:tcPr>
          <w:p w14:paraId="664FFA39" w14:textId="17C18294" w:rsidR="004B0EE1" w:rsidRPr="00E737F4" w:rsidRDefault="004B0EE1" w:rsidP="004B0EE1">
            <w:pPr>
              <w:jc w:val="center"/>
              <w:rPr>
                <w:rFonts w:ascii="Arial" w:hAnsi="Arial" w:cs="Arial"/>
                <w:b/>
                <w:sz w:val="22"/>
                <w:szCs w:val="22"/>
              </w:rPr>
            </w:pPr>
            <w:r w:rsidRPr="00E737F4">
              <w:rPr>
                <w:rFonts w:ascii="Arial" w:hAnsi="Arial" w:cs="Arial"/>
                <w:b/>
                <w:sz w:val="22"/>
                <w:szCs w:val="22"/>
              </w:rPr>
              <w:t>LOTE ITEM</w:t>
            </w:r>
          </w:p>
        </w:tc>
        <w:tc>
          <w:tcPr>
            <w:tcW w:w="1843" w:type="dxa"/>
          </w:tcPr>
          <w:p w14:paraId="253F4C0D" w14:textId="05429CA2" w:rsidR="004B0EE1" w:rsidRPr="00E737F4" w:rsidRDefault="004B0EE1" w:rsidP="004B0EE1">
            <w:pPr>
              <w:jc w:val="center"/>
              <w:rPr>
                <w:rFonts w:ascii="Arial" w:hAnsi="Arial" w:cs="Arial"/>
                <w:b/>
                <w:sz w:val="22"/>
                <w:szCs w:val="22"/>
              </w:rPr>
            </w:pPr>
            <w:r w:rsidRPr="00E737F4">
              <w:rPr>
                <w:rFonts w:ascii="Arial" w:hAnsi="Arial" w:cs="Arial"/>
                <w:b/>
                <w:sz w:val="22"/>
                <w:szCs w:val="22"/>
              </w:rPr>
              <w:t>QUANTIDADE</w:t>
            </w:r>
          </w:p>
        </w:tc>
        <w:tc>
          <w:tcPr>
            <w:tcW w:w="3969" w:type="dxa"/>
          </w:tcPr>
          <w:p w14:paraId="4F20736A" w14:textId="27E02D65" w:rsidR="004B0EE1" w:rsidRPr="00E737F4" w:rsidRDefault="004B0EE1" w:rsidP="004B0EE1">
            <w:pPr>
              <w:jc w:val="center"/>
              <w:rPr>
                <w:rFonts w:ascii="Arial" w:hAnsi="Arial" w:cs="Arial"/>
                <w:b/>
                <w:sz w:val="22"/>
                <w:szCs w:val="22"/>
              </w:rPr>
            </w:pPr>
            <w:r w:rsidRPr="00E737F4">
              <w:rPr>
                <w:rFonts w:ascii="Arial" w:hAnsi="Arial" w:cs="Arial"/>
                <w:b/>
                <w:sz w:val="22"/>
                <w:szCs w:val="22"/>
              </w:rPr>
              <w:t>ESPECIFICAÇÃO</w:t>
            </w:r>
          </w:p>
        </w:tc>
        <w:tc>
          <w:tcPr>
            <w:tcW w:w="1843" w:type="dxa"/>
          </w:tcPr>
          <w:p w14:paraId="2AF89688" w14:textId="1D8BDB55" w:rsidR="004B0EE1" w:rsidRPr="00E737F4" w:rsidRDefault="004B0EE1" w:rsidP="004B0EE1">
            <w:pPr>
              <w:jc w:val="center"/>
              <w:rPr>
                <w:rFonts w:ascii="Arial" w:hAnsi="Arial" w:cs="Arial"/>
                <w:b/>
                <w:sz w:val="22"/>
                <w:szCs w:val="22"/>
              </w:rPr>
            </w:pPr>
            <w:r w:rsidRPr="00E737F4">
              <w:rPr>
                <w:rFonts w:ascii="Arial" w:hAnsi="Arial" w:cs="Arial"/>
                <w:b/>
                <w:sz w:val="22"/>
                <w:szCs w:val="22"/>
              </w:rPr>
              <w:t xml:space="preserve">VALOR </w:t>
            </w:r>
            <w:r w:rsidR="002D11DE" w:rsidRPr="00E737F4">
              <w:rPr>
                <w:rFonts w:ascii="Arial" w:hAnsi="Arial" w:cs="Arial"/>
                <w:b/>
                <w:sz w:val="22"/>
                <w:szCs w:val="22"/>
              </w:rPr>
              <w:t>DA MÉDIA</w:t>
            </w:r>
            <w:r w:rsidRPr="00E737F4">
              <w:rPr>
                <w:rFonts w:ascii="Arial" w:hAnsi="Arial" w:cs="Arial"/>
                <w:b/>
                <w:sz w:val="22"/>
                <w:szCs w:val="22"/>
              </w:rPr>
              <w:t xml:space="preserve"> UNITÁRIO (R$)</w:t>
            </w:r>
          </w:p>
        </w:tc>
        <w:tc>
          <w:tcPr>
            <w:tcW w:w="1844" w:type="dxa"/>
          </w:tcPr>
          <w:p w14:paraId="1DB39DE6" w14:textId="08F0667D" w:rsidR="004B0EE1" w:rsidRPr="00E737F4" w:rsidRDefault="004B0EE1" w:rsidP="004B0EE1">
            <w:pPr>
              <w:jc w:val="center"/>
              <w:rPr>
                <w:rFonts w:ascii="Arial" w:hAnsi="Arial" w:cs="Arial"/>
                <w:b/>
                <w:sz w:val="22"/>
                <w:szCs w:val="22"/>
              </w:rPr>
            </w:pPr>
            <w:r w:rsidRPr="00E737F4">
              <w:rPr>
                <w:rFonts w:ascii="Arial" w:hAnsi="Arial" w:cs="Arial"/>
                <w:b/>
                <w:sz w:val="22"/>
                <w:szCs w:val="22"/>
              </w:rPr>
              <w:t>VALOR TOTAL (R$)</w:t>
            </w:r>
          </w:p>
        </w:tc>
      </w:tr>
      <w:tr w:rsidR="004B0EE1" w:rsidRPr="00E737F4" w14:paraId="7A1932BA" w14:textId="77777777" w:rsidTr="0077064D">
        <w:tc>
          <w:tcPr>
            <w:tcW w:w="902" w:type="dxa"/>
          </w:tcPr>
          <w:p w14:paraId="0E508840" w14:textId="601B17D4" w:rsidR="004B0EE1" w:rsidRPr="00E737F4" w:rsidRDefault="004B0EE1" w:rsidP="00B77832">
            <w:pPr>
              <w:jc w:val="center"/>
              <w:rPr>
                <w:rFonts w:ascii="Arial" w:hAnsi="Arial" w:cs="Arial"/>
                <w:sz w:val="22"/>
                <w:szCs w:val="22"/>
              </w:rPr>
            </w:pPr>
            <w:r w:rsidRPr="00E737F4">
              <w:rPr>
                <w:rFonts w:ascii="Arial" w:hAnsi="Arial" w:cs="Arial"/>
                <w:sz w:val="22"/>
                <w:szCs w:val="22"/>
              </w:rPr>
              <w:t>Lote 01</w:t>
            </w:r>
          </w:p>
        </w:tc>
        <w:tc>
          <w:tcPr>
            <w:tcW w:w="1843" w:type="dxa"/>
          </w:tcPr>
          <w:p w14:paraId="6E2326DD" w14:textId="7FCFFBD1" w:rsidR="004B0EE1" w:rsidRPr="00E737F4" w:rsidRDefault="00931EA5" w:rsidP="002D11DE">
            <w:pPr>
              <w:rPr>
                <w:rFonts w:ascii="Arial" w:hAnsi="Arial" w:cs="Arial"/>
                <w:sz w:val="22"/>
                <w:szCs w:val="22"/>
              </w:rPr>
            </w:pPr>
            <w:r>
              <w:rPr>
                <w:rFonts w:ascii="Arial" w:hAnsi="Arial" w:cs="Arial"/>
                <w:sz w:val="22"/>
                <w:szCs w:val="22"/>
              </w:rPr>
              <w:t>5</w:t>
            </w:r>
            <w:r w:rsidR="00C138B2" w:rsidRPr="00E737F4">
              <w:rPr>
                <w:rFonts w:ascii="Arial" w:hAnsi="Arial" w:cs="Arial"/>
                <w:sz w:val="22"/>
                <w:szCs w:val="22"/>
              </w:rPr>
              <w:t>00 m² Educação</w:t>
            </w:r>
          </w:p>
          <w:p w14:paraId="4287B7D2" w14:textId="1166FB6B" w:rsidR="002D11DE" w:rsidRPr="00E737F4" w:rsidRDefault="002D11DE" w:rsidP="009375C8">
            <w:pPr>
              <w:rPr>
                <w:rFonts w:ascii="Arial" w:hAnsi="Arial" w:cs="Arial"/>
                <w:sz w:val="22"/>
                <w:szCs w:val="22"/>
              </w:rPr>
            </w:pPr>
          </w:p>
        </w:tc>
        <w:tc>
          <w:tcPr>
            <w:tcW w:w="3969" w:type="dxa"/>
          </w:tcPr>
          <w:p w14:paraId="06CD537B" w14:textId="5120CBB6" w:rsidR="00C02C7A" w:rsidRPr="00E737F4" w:rsidRDefault="008C7171" w:rsidP="008C7171">
            <w:pPr>
              <w:pStyle w:val="Ttulo1"/>
              <w:spacing w:before="161" w:after="225"/>
              <w:outlineLvl w:val="0"/>
              <w:rPr>
                <w:rFonts w:ascii="Arial" w:hAnsi="Arial" w:cs="Arial"/>
                <w:sz w:val="22"/>
                <w:szCs w:val="22"/>
              </w:rPr>
            </w:pPr>
            <w:r w:rsidRPr="00E737F4">
              <w:rPr>
                <w:rFonts w:ascii="Arial" w:hAnsi="Arial" w:cs="Arial"/>
                <w:color w:val="000000" w:themeColor="text1"/>
                <w:sz w:val="22"/>
                <w:szCs w:val="22"/>
              </w:rPr>
              <w:t xml:space="preserve">Grama Sintética Artificial 15mm com proteção UV e </w:t>
            </w:r>
            <w:proofErr w:type="spellStart"/>
            <w:r w:rsidRPr="00E737F4">
              <w:rPr>
                <w:rFonts w:ascii="Arial" w:hAnsi="Arial" w:cs="Arial"/>
                <w:color w:val="000000" w:themeColor="text1"/>
                <w:sz w:val="22"/>
                <w:szCs w:val="22"/>
              </w:rPr>
              <w:t>Anti</w:t>
            </w:r>
            <w:r w:rsidR="00E737F4">
              <w:rPr>
                <w:rFonts w:ascii="Arial" w:hAnsi="Arial" w:cs="Arial"/>
                <w:color w:val="000000" w:themeColor="text1"/>
                <w:sz w:val="22"/>
                <w:szCs w:val="22"/>
              </w:rPr>
              <w:t>-</w:t>
            </w:r>
            <w:r w:rsidRPr="00E737F4">
              <w:rPr>
                <w:rFonts w:ascii="Arial" w:hAnsi="Arial" w:cs="Arial"/>
                <w:color w:val="000000" w:themeColor="text1"/>
                <w:sz w:val="22"/>
                <w:szCs w:val="22"/>
              </w:rPr>
              <w:t>Fungo</w:t>
            </w:r>
            <w:proofErr w:type="spellEnd"/>
            <w:r w:rsidRPr="00E737F4">
              <w:rPr>
                <w:rFonts w:ascii="Arial" w:hAnsi="Arial" w:cs="Arial"/>
                <w:color w:val="000000" w:themeColor="text1"/>
                <w:sz w:val="22"/>
                <w:szCs w:val="22"/>
              </w:rPr>
              <w:t xml:space="preserve">, </w:t>
            </w:r>
            <w:r w:rsidR="00C02C7A" w:rsidRPr="00E737F4">
              <w:rPr>
                <w:rFonts w:ascii="Arial" w:hAnsi="Arial" w:cs="Arial"/>
                <w:color w:val="000000" w:themeColor="text1"/>
                <w:sz w:val="22"/>
                <w:szCs w:val="22"/>
              </w:rPr>
              <w:t>fio 100% polietileno virgem,</w:t>
            </w:r>
            <w:r w:rsidR="00E737F4">
              <w:rPr>
                <w:rFonts w:ascii="Arial" w:hAnsi="Arial" w:cs="Arial"/>
                <w:color w:val="000000" w:themeColor="text1"/>
                <w:sz w:val="22"/>
                <w:szCs w:val="22"/>
              </w:rPr>
              <w:t xml:space="preserve"> com </w:t>
            </w:r>
            <w:r w:rsidR="00C02C7A" w:rsidRPr="00E737F4">
              <w:rPr>
                <w:rFonts w:ascii="Arial" w:hAnsi="Arial" w:cs="Arial"/>
                <w:color w:val="000000" w:themeColor="text1"/>
                <w:sz w:val="22"/>
                <w:szCs w:val="22"/>
              </w:rPr>
              <w:t>garantia de 12 meses, cor verde</w:t>
            </w:r>
            <w:r w:rsidR="009375C8" w:rsidRPr="00E737F4">
              <w:rPr>
                <w:rFonts w:ascii="Arial" w:hAnsi="Arial" w:cs="Arial"/>
                <w:color w:val="000000" w:themeColor="text1"/>
                <w:sz w:val="22"/>
                <w:szCs w:val="22"/>
              </w:rPr>
              <w:t>. Instalado.</w:t>
            </w:r>
          </w:p>
        </w:tc>
        <w:tc>
          <w:tcPr>
            <w:tcW w:w="1843" w:type="dxa"/>
          </w:tcPr>
          <w:p w14:paraId="0E085719" w14:textId="39EA371E" w:rsidR="004B0EE1" w:rsidRPr="00E737F4" w:rsidRDefault="0077064D" w:rsidP="00B77832">
            <w:pPr>
              <w:jc w:val="center"/>
              <w:rPr>
                <w:rFonts w:ascii="Arial" w:hAnsi="Arial" w:cs="Arial"/>
                <w:sz w:val="22"/>
                <w:szCs w:val="22"/>
              </w:rPr>
            </w:pPr>
            <w:r w:rsidRPr="00E737F4">
              <w:rPr>
                <w:rFonts w:ascii="Arial" w:hAnsi="Arial" w:cs="Arial"/>
                <w:sz w:val="22"/>
                <w:szCs w:val="22"/>
              </w:rPr>
              <w:t xml:space="preserve">R$ </w:t>
            </w:r>
            <w:r>
              <w:rPr>
                <w:rFonts w:ascii="Arial" w:hAnsi="Arial" w:cs="Arial"/>
                <w:sz w:val="22"/>
                <w:szCs w:val="22"/>
              </w:rPr>
              <w:t>65,6</w:t>
            </w:r>
            <w:r w:rsidRPr="00E737F4">
              <w:rPr>
                <w:rFonts w:ascii="Arial" w:hAnsi="Arial" w:cs="Arial"/>
                <w:sz w:val="22"/>
                <w:szCs w:val="22"/>
              </w:rPr>
              <w:t>0</w:t>
            </w:r>
          </w:p>
        </w:tc>
        <w:tc>
          <w:tcPr>
            <w:tcW w:w="1844" w:type="dxa"/>
          </w:tcPr>
          <w:p w14:paraId="71022382" w14:textId="78F77B9D" w:rsidR="004B0EE1" w:rsidRPr="00E737F4" w:rsidRDefault="009375C8" w:rsidP="00B77832">
            <w:pPr>
              <w:jc w:val="center"/>
              <w:rPr>
                <w:rFonts w:ascii="Arial" w:hAnsi="Arial" w:cs="Arial"/>
                <w:sz w:val="22"/>
                <w:szCs w:val="22"/>
              </w:rPr>
            </w:pPr>
            <w:r w:rsidRPr="00E737F4">
              <w:rPr>
                <w:rFonts w:ascii="Arial" w:hAnsi="Arial" w:cs="Arial"/>
                <w:sz w:val="22"/>
                <w:szCs w:val="22"/>
              </w:rPr>
              <w:t>R$ 4</w:t>
            </w:r>
            <w:r w:rsidR="00931EA5">
              <w:rPr>
                <w:rFonts w:ascii="Arial" w:hAnsi="Arial" w:cs="Arial"/>
                <w:sz w:val="22"/>
                <w:szCs w:val="22"/>
              </w:rPr>
              <w:t>5.920,00</w:t>
            </w:r>
          </w:p>
        </w:tc>
      </w:tr>
    </w:tbl>
    <w:p w14:paraId="46AA2739" w14:textId="7233DDC1" w:rsidR="0061391A" w:rsidRDefault="00967259">
      <w:r>
        <w:rPr>
          <w:noProof/>
        </w:rPr>
        <w:t xml:space="preserve">                                   </w:t>
      </w:r>
    </w:p>
    <w:p w14:paraId="10C7C562" w14:textId="77777777" w:rsidR="008F7F00" w:rsidRPr="00E737F4" w:rsidRDefault="008F7F00" w:rsidP="008F7F00">
      <w:pPr>
        <w:rPr>
          <w:rFonts w:ascii="Arial" w:hAnsi="Arial" w:cs="Arial"/>
          <w:sz w:val="22"/>
          <w:szCs w:val="22"/>
        </w:rPr>
      </w:pPr>
    </w:p>
    <w:p w14:paraId="5AEBFD4B" w14:textId="444538F0" w:rsidR="008F7F00" w:rsidRDefault="0077064D" w:rsidP="008F7F00">
      <w:pPr>
        <w:rPr>
          <w:rFonts w:ascii="Arial" w:hAnsi="Arial" w:cs="Arial"/>
          <w:b/>
          <w:sz w:val="22"/>
          <w:szCs w:val="22"/>
        </w:rPr>
      </w:pPr>
      <w:r>
        <w:rPr>
          <w:rFonts w:ascii="Arial" w:hAnsi="Arial" w:cs="Arial"/>
          <w:b/>
          <w:sz w:val="22"/>
          <w:szCs w:val="22"/>
        </w:rPr>
        <w:t xml:space="preserve">CRAS - </w:t>
      </w:r>
      <w:r w:rsidR="008F7F00" w:rsidRPr="00E737F4">
        <w:rPr>
          <w:rFonts w:ascii="Arial" w:hAnsi="Arial" w:cs="Arial"/>
          <w:b/>
          <w:sz w:val="22"/>
          <w:szCs w:val="22"/>
        </w:rPr>
        <w:t xml:space="preserve">SECRETARIA DE </w:t>
      </w:r>
      <w:r>
        <w:rPr>
          <w:rFonts w:ascii="Arial" w:hAnsi="Arial" w:cs="Arial"/>
          <w:b/>
          <w:sz w:val="22"/>
          <w:szCs w:val="22"/>
        </w:rPr>
        <w:t xml:space="preserve">ASSISTENCIA SOCIAL </w:t>
      </w:r>
    </w:p>
    <w:tbl>
      <w:tblPr>
        <w:tblStyle w:val="Tabelacomgrade"/>
        <w:tblW w:w="10543" w:type="dxa"/>
        <w:tblInd w:w="-1049" w:type="dxa"/>
        <w:tblLayout w:type="fixed"/>
        <w:tblLook w:val="04A0" w:firstRow="1" w:lastRow="0" w:firstColumn="1" w:lastColumn="0" w:noHBand="0" w:noVBand="1"/>
      </w:tblPr>
      <w:tblGrid>
        <w:gridCol w:w="902"/>
        <w:gridCol w:w="1843"/>
        <w:gridCol w:w="3969"/>
        <w:gridCol w:w="1985"/>
        <w:gridCol w:w="1844"/>
      </w:tblGrid>
      <w:tr w:rsidR="0077064D" w:rsidRPr="00E737F4" w14:paraId="363DB186" w14:textId="77777777" w:rsidTr="00C9559A">
        <w:trPr>
          <w:trHeight w:val="844"/>
        </w:trPr>
        <w:tc>
          <w:tcPr>
            <w:tcW w:w="902" w:type="dxa"/>
          </w:tcPr>
          <w:p w14:paraId="5D83B1D0" w14:textId="36BA8B5C" w:rsidR="0077064D" w:rsidRPr="00E737F4" w:rsidRDefault="0077064D" w:rsidP="00C9559A">
            <w:pPr>
              <w:jc w:val="center"/>
              <w:rPr>
                <w:rFonts w:ascii="Arial" w:hAnsi="Arial" w:cs="Arial"/>
                <w:b/>
                <w:sz w:val="22"/>
                <w:szCs w:val="22"/>
              </w:rPr>
            </w:pPr>
            <w:r>
              <w:rPr>
                <w:rFonts w:ascii="Arial" w:hAnsi="Arial" w:cs="Arial"/>
                <w:b/>
                <w:sz w:val="22"/>
                <w:szCs w:val="22"/>
              </w:rPr>
              <w:t xml:space="preserve"> </w:t>
            </w:r>
            <w:r w:rsidRPr="00E737F4">
              <w:rPr>
                <w:rFonts w:ascii="Arial" w:hAnsi="Arial" w:cs="Arial"/>
                <w:b/>
                <w:sz w:val="22"/>
                <w:szCs w:val="22"/>
              </w:rPr>
              <w:t>LOTE ITEM</w:t>
            </w:r>
          </w:p>
        </w:tc>
        <w:tc>
          <w:tcPr>
            <w:tcW w:w="1843" w:type="dxa"/>
          </w:tcPr>
          <w:p w14:paraId="204966DC" w14:textId="77777777" w:rsidR="0077064D" w:rsidRPr="00E737F4" w:rsidRDefault="0077064D" w:rsidP="00C9559A">
            <w:pPr>
              <w:jc w:val="center"/>
              <w:rPr>
                <w:rFonts w:ascii="Arial" w:hAnsi="Arial" w:cs="Arial"/>
                <w:b/>
                <w:sz w:val="22"/>
                <w:szCs w:val="22"/>
              </w:rPr>
            </w:pPr>
            <w:r w:rsidRPr="00E737F4">
              <w:rPr>
                <w:rFonts w:ascii="Arial" w:hAnsi="Arial" w:cs="Arial"/>
                <w:b/>
                <w:sz w:val="22"/>
                <w:szCs w:val="22"/>
              </w:rPr>
              <w:t>QUANTIDADE</w:t>
            </w:r>
          </w:p>
        </w:tc>
        <w:tc>
          <w:tcPr>
            <w:tcW w:w="3969" w:type="dxa"/>
          </w:tcPr>
          <w:p w14:paraId="3AFBC7C9" w14:textId="77777777" w:rsidR="0077064D" w:rsidRPr="00E737F4" w:rsidRDefault="0077064D" w:rsidP="00C9559A">
            <w:pPr>
              <w:jc w:val="center"/>
              <w:rPr>
                <w:rFonts w:ascii="Arial" w:hAnsi="Arial" w:cs="Arial"/>
                <w:b/>
                <w:sz w:val="22"/>
                <w:szCs w:val="22"/>
              </w:rPr>
            </w:pPr>
            <w:r w:rsidRPr="00E737F4">
              <w:rPr>
                <w:rFonts w:ascii="Arial" w:hAnsi="Arial" w:cs="Arial"/>
                <w:b/>
                <w:sz w:val="22"/>
                <w:szCs w:val="22"/>
              </w:rPr>
              <w:t>ESPECIFICAÇÃO</w:t>
            </w:r>
          </w:p>
        </w:tc>
        <w:tc>
          <w:tcPr>
            <w:tcW w:w="1985" w:type="dxa"/>
          </w:tcPr>
          <w:p w14:paraId="682C36E5" w14:textId="77777777" w:rsidR="0077064D" w:rsidRPr="00E737F4" w:rsidRDefault="0077064D" w:rsidP="00C9559A">
            <w:pPr>
              <w:jc w:val="center"/>
              <w:rPr>
                <w:rFonts w:ascii="Arial" w:hAnsi="Arial" w:cs="Arial"/>
                <w:b/>
                <w:sz w:val="22"/>
                <w:szCs w:val="22"/>
              </w:rPr>
            </w:pPr>
            <w:r w:rsidRPr="00E737F4">
              <w:rPr>
                <w:rFonts w:ascii="Arial" w:hAnsi="Arial" w:cs="Arial"/>
                <w:b/>
                <w:sz w:val="22"/>
                <w:szCs w:val="22"/>
              </w:rPr>
              <w:t>VALOR DA MÉDIA UNITÁRIO (R$)</w:t>
            </w:r>
          </w:p>
        </w:tc>
        <w:tc>
          <w:tcPr>
            <w:tcW w:w="1844" w:type="dxa"/>
          </w:tcPr>
          <w:p w14:paraId="0342D6F9" w14:textId="77777777" w:rsidR="0077064D" w:rsidRPr="00E737F4" w:rsidRDefault="0077064D" w:rsidP="00C9559A">
            <w:pPr>
              <w:jc w:val="center"/>
              <w:rPr>
                <w:rFonts w:ascii="Arial" w:hAnsi="Arial" w:cs="Arial"/>
                <w:b/>
                <w:sz w:val="22"/>
                <w:szCs w:val="22"/>
              </w:rPr>
            </w:pPr>
            <w:r w:rsidRPr="00E737F4">
              <w:rPr>
                <w:rFonts w:ascii="Arial" w:hAnsi="Arial" w:cs="Arial"/>
                <w:b/>
                <w:sz w:val="22"/>
                <w:szCs w:val="22"/>
              </w:rPr>
              <w:t>VALOR TOTAL (R$)</w:t>
            </w:r>
          </w:p>
        </w:tc>
      </w:tr>
      <w:tr w:rsidR="0077064D" w:rsidRPr="00E737F4" w14:paraId="3D36DC5F" w14:textId="77777777" w:rsidTr="00C9559A">
        <w:tc>
          <w:tcPr>
            <w:tcW w:w="902" w:type="dxa"/>
          </w:tcPr>
          <w:p w14:paraId="77D03BD1" w14:textId="77777777" w:rsidR="0077064D" w:rsidRPr="00E737F4" w:rsidRDefault="0077064D" w:rsidP="00C9559A">
            <w:pPr>
              <w:jc w:val="center"/>
              <w:rPr>
                <w:rFonts w:ascii="Arial" w:hAnsi="Arial" w:cs="Arial"/>
                <w:sz w:val="22"/>
                <w:szCs w:val="22"/>
              </w:rPr>
            </w:pPr>
            <w:r w:rsidRPr="00E737F4">
              <w:rPr>
                <w:rFonts w:ascii="Arial" w:hAnsi="Arial" w:cs="Arial"/>
                <w:sz w:val="22"/>
                <w:szCs w:val="22"/>
              </w:rPr>
              <w:t>Lote 01</w:t>
            </w:r>
          </w:p>
        </w:tc>
        <w:tc>
          <w:tcPr>
            <w:tcW w:w="1843" w:type="dxa"/>
          </w:tcPr>
          <w:p w14:paraId="0A93C57A" w14:textId="4D62661F" w:rsidR="0077064D" w:rsidRPr="00E737F4" w:rsidRDefault="00931EA5" w:rsidP="00C9559A">
            <w:pPr>
              <w:rPr>
                <w:rFonts w:ascii="Arial" w:hAnsi="Arial" w:cs="Arial"/>
                <w:sz w:val="22"/>
                <w:szCs w:val="22"/>
              </w:rPr>
            </w:pPr>
            <w:r>
              <w:rPr>
                <w:rFonts w:ascii="Arial" w:hAnsi="Arial" w:cs="Arial"/>
                <w:sz w:val="22"/>
                <w:szCs w:val="22"/>
              </w:rPr>
              <w:t>50</w:t>
            </w:r>
            <w:r w:rsidR="0077064D" w:rsidRPr="00E737F4">
              <w:rPr>
                <w:rFonts w:ascii="Arial" w:hAnsi="Arial" w:cs="Arial"/>
                <w:sz w:val="22"/>
                <w:szCs w:val="22"/>
              </w:rPr>
              <w:t xml:space="preserve"> m² </w:t>
            </w:r>
            <w:r w:rsidR="0077064D">
              <w:rPr>
                <w:rFonts w:ascii="Arial" w:hAnsi="Arial" w:cs="Arial"/>
                <w:sz w:val="22"/>
                <w:szCs w:val="22"/>
              </w:rPr>
              <w:t xml:space="preserve"> </w:t>
            </w:r>
          </w:p>
          <w:p w14:paraId="620B993B" w14:textId="77777777" w:rsidR="0077064D" w:rsidRPr="00E737F4" w:rsidRDefault="0077064D" w:rsidP="00C9559A">
            <w:pPr>
              <w:rPr>
                <w:rFonts w:ascii="Arial" w:hAnsi="Arial" w:cs="Arial"/>
                <w:sz w:val="22"/>
                <w:szCs w:val="22"/>
              </w:rPr>
            </w:pPr>
          </w:p>
        </w:tc>
        <w:tc>
          <w:tcPr>
            <w:tcW w:w="3969" w:type="dxa"/>
          </w:tcPr>
          <w:p w14:paraId="72026A4F" w14:textId="77777777" w:rsidR="0077064D" w:rsidRPr="00E737F4" w:rsidRDefault="0077064D" w:rsidP="00C9559A">
            <w:pPr>
              <w:pStyle w:val="Ttulo1"/>
              <w:spacing w:before="161" w:after="225"/>
              <w:outlineLvl w:val="0"/>
              <w:rPr>
                <w:rFonts w:ascii="Arial" w:hAnsi="Arial" w:cs="Arial"/>
                <w:sz w:val="22"/>
                <w:szCs w:val="22"/>
              </w:rPr>
            </w:pPr>
            <w:r w:rsidRPr="00E737F4">
              <w:rPr>
                <w:rFonts w:ascii="Arial" w:hAnsi="Arial" w:cs="Arial"/>
                <w:color w:val="000000" w:themeColor="text1"/>
                <w:sz w:val="22"/>
                <w:szCs w:val="22"/>
              </w:rPr>
              <w:t xml:space="preserve">Grama Sintética Artificial 15mm com proteção UV e </w:t>
            </w:r>
            <w:proofErr w:type="spellStart"/>
            <w:r w:rsidRPr="00E737F4">
              <w:rPr>
                <w:rFonts w:ascii="Arial" w:hAnsi="Arial" w:cs="Arial"/>
                <w:color w:val="000000" w:themeColor="text1"/>
                <w:sz w:val="22"/>
                <w:szCs w:val="22"/>
              </w:rPr>
              <w:t>Anti</w:t>
            </w:r>
            <w:r>
              <w:rPr>
                <w:rFonts w:ascii="Arial" w:hAnsi="Arial" w:cs="Arial"/>
                <w:color w:val="000000" w:themeColor="text1"/>
                <w:sz w:val="22"/>
                <w:szCs w:val="22"/>
              </w:rPr>
              <w:t>-</w:t>
            </w:r>
            <w:r w:rsidRPr="00E737F4">
              <w:rPr>
                <w:rFonts w:ascii="Arial" w:hAnsi="Arial" w:cs="Arial"/>
                <w:color w:val="000000" w:themeColor="text1"/>
                <w:sz w:val="22"/>
                <w:szCs w:val="22"/>
              </w:rPr>
              <w:t>Fungo</w:t>
            </w:r>
            <w:proofErr w:type="spellEnd"/>
            <w:r w:rsidRPr="00E737F4">
              <w:rPr>
                <w:rFonts w:ascii="Arial" w:hAnsi="Arial" w:cs="Arial"/>
                <w:color w:val="000000" w:themeColor="text1"/>
                <w:sz w:val="22"/>
                <w:szCs w:val="22"/>
              </w:rPr>
              <w:t>, fio 100% polietileno virgem,</w:t>
            </w:r>
            <w:r>
              <w:rPr>
                <w:rFonts w:ascii="Arial" w:hAnsi="Arial" w:cs="Arial"/>
                <w:color w:val="000000" w:themeColor="text1"/>
                <w:sz w:val="22"/>
                <w:szCs w:val="22"/>
              </w:rPr>
              <w:t xml:space="preserve"> com </w:t>
            </w:r>
            <w:r w:rsidRPr="00E737F4">
              <w:rPr>
                <w:rFonts w:ascii="Arial" w:hAnsi="Arial" w:cs="Arial"/>
                <w:color w:val="000000" w:themeColor="text1"/>
                <w:sz w:val="22"/>
                <w:szCs w:val="22"/>
              </w:rPr>
              <w:t>garantia de 12 meses, cor verde. Instalado.</w:t>
            </w:r>
          </w:p>
        </w:tc>
        <w:tc>
          <w:tcPr>
            <w:tcW w:w="1985" w:type="dxa"/>
          </w:tcPr>
          <w:p w14:paraId="61B55EE5" w14:textId="77777777" w:rsidR="0077064D" w:rsidRPr="00E737F4" w:rsidRDefault="0077064D" w:rsidP="00C9559A">
            <w:pPr>
              <w:jc w:val="center"/>
              <w:rPr>
                <w:rFonts w:ascii="Arial" w:hAnsi="Arial" w:cs="Arial"/>
                <w:sz w:val="22"/>
                <w:szCs w:val="22"/>
              </w:rPr>
            </w:pPr>
            <w:r w:rsidRPr="00E737F4">
              <w:rPr>
                <w:rFonts w:ascii="Arial" w:hAnsi="Arial" w:cs="Arial"/>
                <w:sz w:val="22"/>
                <w:szCs w:val="22"/>
              </w:rPr>
              <w:t xml:space="preserve">R$ </w:t>
            </w:r>
            <w:r>
              <w:rPr>
                <w:rFonts w:ascii="Arial" w:hAnsi="Arial" w:cs="Arial"/>
                <w:sz w:val="22"/>
                <w:szCs w:val="22"/>
              </w:rPr>
              <w:t>65,6</w:t>
            </w:r>
            <w:r w:rsidRPr="00E737F4">
              <w:rPr>
                <w:rFonts w:ascii="Arial" w:hAnsi="Arial" w:cs="Arial"/>
                <w:sz w:val="22"/>
                <w:szCs w:val="22"/>
              </w:rPr>
              <w:t xml:space="preserve">0 </w:t>
            </w:r>
          </w:p>
        </w:tc>
        <w:tc>
          <w:tcPr>
            <w:tcW w:w="1844" w:type="dxa"/>
          </w:tcPr>
          <w:p w14:paraId="06065D53" w14:textId="3D5C85B0" w:rsidR="0077064D" w:rsidRPr="00E737F4" w:rsidRDefault="00931EA5" w:rsidP="00C9559A">
            <w:pPr>
              <w:jc w:val="center"/>
              <w:rPr>
                <w:rFonts w:ascii="Arial" w:hAnsi="Arial" w:cs="Arial"/>
                <w:sz w:val="22"/>
                <w:szCs w:val="22"/>
              </w:rPr>
            </w:pPr>
            <w:r>
              <w:rPr>
                <w:rFonts w:ascii="Arial" w:hAnsi="Arial" w:cs="Arial"/>
                <w:sz w:val="22"/>
                <w:szCs w:val="22"/>
              </w:rPr>
              <w:t>3.280,00</w:t>
            </w:r>
          </w:p>
        </w:tc>
      </w:tr>
    </w:tbl>
    <w:p w14:paraId="2A167203" w14:textId="77777777" w:rsidR="0077064D" w:rsidRDefault="0077064D" w:rsidP="008F7F00">
      <w:pPr>
        <w:rPr>
          <w:rFonts w:ascii="Arial" w:hAnsi="Arial" w:cs="Arial"/>
          <w:b/>
          <w:sz w:val="22"/>
          <w:szCs w:val="22"/>
        </w:rPr>
      </w:pPr>
    </w:p>
    <w:p w14:paraId="3EC55850" w14:textId="7CB0EA38" w:rsidR="008F7F00" w:rsidRPr="00E737F4" w:rsidRDefault="008F7F00" w:rsidP="008F7F00">
      <w:pPr>
        <w:rPr>
          <w:rFonts w:ascii="Arial" w:hAnsi="Arial" w:cs="Arial"/>
          <w:b/>
          <w:sz w:val="22"/>
          <w:szCs w:val="22"/>
        </w:rPr>
      </w:pPr>
      <w:r w:rsidRPr="00E737F4">
        <w:rPr>
          <w:rFonts w:ascii="Arial" w:hAnsi="Arial" w:cs="Arial"/>
          <w:b/>
          <w:sz w:val="22"/>
          <w:szCs w:val="22"/>
        </w:rPr>
        <w:t xml:space="preserve">SECRETARIA DE </w:t>
      </w:r>
      <w:r>
        <w:rPr>
          <w:rFonts w:ascii="Arial" w:hAnsi="Arial" w:cs="Arial"/>
          <w:b/>
          <w:sz w:val="22"/>
          <w:szCs w:val="22"/>
        </w:rPr>
        <w:t>URBANISMO</w:t>
      </w:r>
    </w:p>
    <w:tbl>
      <w:tblPr>
        <w:tblStyle w:val="Tabelacomgrade"/>
        <w:tblW w:w="10259" w:type="dxa"/>
        <w:tblInd w:w="-1049" w:type="dxa"/>
        <w:tblLayout w:type="fixed"/>
        <w:tblLook w:val="04A0" w:firstRow="1" w:lastRow="0" w:firstColumn="1" w:lastColumn="0" w:noHBand="0" w:noVBand="1"/>
      </w:tblPr>
      <w:tblGrid>
        <w:gridCol w:w="902"/>
        <w:gridCol w:w="1843"/>
        <w:gridCol w:w="3969"/>
        <w:gridCol w:w="1701"/>
        <w:gridCol w:w="1844"/>
      </w:tblGrid>
      <w:tr w:rsidR="008F7F00" w:rsidRPr="00E737F4" w14:paraId="174C5CD8" w14:textId="77777777" w:rsidTr="00C9559A">
        <w:tc>
          <w:tcPr>
            <w:tcW w:w="902" w:type="dxa"/>
          </w:tcPr>
          <w:p w14:paraId="33D9BAE6" w14:textId="77777777" w:rsidR="008F7F00" w:rsidRPr="00E737F4" w:rsidRDefault="008F7F00" w:rsidP="00C9559A">
            <w:pPr>
              <w:jc w:val="center"/>
              <w:rPr>
                <w:rFonts w:ascii="Arial" w:hAnsi="Arial" w:cs="Arial"/>
                <w:b/>
                <w:sz w:val="22"/>
                <w:szCs w:val="22"/>
              </w:rPr>
            </w:pPr>
            <w:r w:rsidRPr="00E737F4">
              <w:rPr>
                <w:rFonts w:ascii="Arial" w:hAnsi="Arial" w:cs="Arial"/>
                <w:b/>
                <w:sz w:val="22"/>
                <w:szCs w:val="22"/>
              </w:rPr>
              <w:t>LOTE ITEM</w:t>
            </w:r>
          </w:p>
        </w:tc>
        <w:tc>
          <w:tcPr>
            <w:tcW w:w="1843" w:type="dxa"/>
          </w:tcPr>
          <w:p w14:paraId="42E3C81F" w14:textId="77777777" w:rsidR="008F7F00" w:rsidRPr="00E737F4" w:rsidRDefault="008F7F00" w:rsidP="00C9559A">
            <w:pPr>
              <w:jc w:val="center"/>
              <w:rPr>
                <w:rFonts w:ascii="Arial" w:hAnsi="Arial" w:cs="Arial"/>
                <w:b/>
                <w:sz w:val="22"/>
                <w:szCs w:val="22"/>
              </w:rPr>
            </w:pPr>
            <w:r w:rsidRPr="00E737F4">
              <w:rPr>
                <w:rFonts w:ascii="Arial" w:hAnsi="Arial" w:cs="Arial"/>
                <w:b/>
                <w:sz w:val="22"/>
                <w:szCs w:val="22"/>
              </w:rPr>
              <w:t>QUANTIDADE</w:t>
            </w:r>
          </w:p>
        </w:tc>
        <w:tc>
          <w:tcPr>
            <w:tcW w:w="3969" w:type="dxa"/>
          </w:tcPr>
          <w:p w14:paraId="37811A70" w14:textId="77777777" w:rsidR="008F7F00" w:rsidRPr="00E737F4" w:rsidRDefault="008F7F00" w:rsidP="00C9559A">
            <w:pPr>
              <w:jc w:val="center"/>
              <w:rPr>
                <w:rFonts w:ascii="Arial" w:hAnsi="Arial" w:cs="Arial"/>
                <w:b/>
                <w:sz w:val="22"/>
                <w:szCs w:val="22"/>
              </w:rPr>
            </w:pPr>
            <w:r w:rsidRPr="00E737F4">
              <w:rPr>
                <w:rFonts w:ascii="Arial" w:hAnsi="Arial" w:cs="Arial"/>
                <w:b/>
                <w:sz w:val="22"/>
                <w:szCs w:val="22"/>
              </w:rPr>
              <w:t>ESPECIFICAÇÃO</w:t>
            </w:r>
          </w:p>
        </w:tc>
        <w:tc>
          <w:tcPr>
            <w:tcW w:w="1701" w:type="dxa"/>
          </w:tcPr>
          <w:p w14:paraId="6EE017F8" w14:textId="77777777" w:rsidR="008F7F00" w:rsidRPr="00E737F4" w:rsidRDefault="008F7F00" w:rsidP="00C9559A">
            <w:pPr>
              <w:jc w:val="center"/>
              <w:rPr>
                <w:rFonts w:ascii="Arial" w:hAnsi="Arial" w:cs="Arial"/>
                <w:b/>
                <w:sz w:val="22"/>
                <w:szCs w:val="22"/>
              </w:rPr>
            </w:pPr>
            <w:r w:rsidRPr="00E737F4">
              <w:rPr>
                <w:rFonts w:ascii="Arial" w:hAnsi="Arial" w:cs="Arial"/>
                <w:b/>
                <w:sz w:val="22"/>
                <w:szCs w:val="22"/>
              </w:rPr>
              <w:t>VALOR DA MÉDIA UNITÁRIO (R$)</w:t>
            </w:r>
          </w:p>
        </w:tc>
        <w:tc>
          <w:tcPr>
            <w:tcW w:w="1844" w:type="dxa"/>
          </w:tcPr>
          <w:p w14:paraId="26048AC5" w14:textId="77777777" w:rsidR="008F7F00" w:rsidRPr="00E737F4" w:rsidRDefault="008F7F00" w:rsidP="00C9559A">
            <w:pPr>
              <w:jc w:val="center"/>
              <w:rPr>
                <w:rFonts w:ascii="Arial" w:hAnsi="Arial" w:cs="Arial"/>
                <w:b/>
                <w:sz w:val="22"/>
                <w:szCs w:val="22"/>
              </w:rPr>
            </w:pPr>
            <w:r w:rsidRPr="00E737F4">
              <w:rPr>
                <w:rFonts w:ascii="Arial" w:hAnsi="Arial" w:cs="Arial"/>
                <w:b/>
                <w:sz w:val="22"/>
                <w:szCs w:val="22"/>
              </w:rPr>
              <w:t>VALOR TOTAL (R$)</w:t>
            </w:r>
          </w:p>
        </w:tc>
      </w:tr>
      <w:tr w:rsidR="008F7F00" w:rsidRPr="00E737F4" w14:paraId="254A0048" w14:textId="77777777" w:rsidTr="00C9559A">
        <w:tc>
          <w:tcPr>
            <w:tcW w:w="902" w:type="dxa"/>
          </w:tcPr>
          <w:p w14:paraId="67928390" w14:textId="77777777" w:rsidR="008F7F00" w:rsidRPr="00E737F4" w:rsidRDefault="008F7F00" w:rsidP="00C9559A">
            <w:pPr>
              <w:jc w:val="center"/>
              <w:rPr>
                <w:rFonts w:ascii="Arial" w:hAnsi="Arial" w:cs="Arial"/>
                <w:sz w:val="22"/>
                <w:szCs w:val="22"/>
              </w:rPr>
            </w:pPr>
            <w:r w:rsidRPr="00E737F4">
              <w:rPr>
                <w:rFonts w:ascii="Arial" w:hAnsi="Arial" w:cs="Arial"/>
                <w:sz w:val="22"/>
                <w:szCs w:val="22"/>
              </w:rPr>
              <w:t>Lote 01</w:t>
            </w:r>
          </w:p>
        </w:tc>
        <w:tc>
          <w:tcPr>
            <w:tcW w:w="1843" w:type="dxa"/>
          </w:tcPr>
          <w:p w14:paraId="7ACE14E2" w14:textId="170D3272" w:rsidR="008F7F00" w:rsidRPr="00E737F4" w:rsidRDefault="00E1446D" w:rsidP="00C9559A">
            <w:pPr>
              <w:rPr>
                <w:rFonts w:ascii="Arial" w:hAnsi="Arial" w:cs="Arial"/>
                <w:sz w:val="22"/>
                <w:szCs w:val="22"/>
              </w:rPr>
            </w:pPr>
            <w:r>
              <w:rPr>
                <w:rFonts w:ascii="Arial" w:hAnsi="Arial" w:cs="Arial"/>
                <w:sz w:val="22"/>
                <w:szCs w:val="22"/>
              </w:rPr>
              <w:t>8</w:t>
            </w:r>
            <w:r w:rsidR="008F7F00" w:rsidRPr="00E737F4">
              <w:rPr>
                <w:rFonts w:ascii="Arial" w:hAnsi="Arial" w:cs="Arial"/>
                <w:sz w:val="22"/>
                <w:szCs w:val="22"/>
              </w:rPr>
              <w:t>00 m²</w:t>
            </w:r>
          </w:p>
          <w:p w14:paraId="4F041FAE" w14:textId="77777777" w:rsidR="008F7F00" w:rsidRPr="00E737F4" w:rsidRDefault="008F7F00" w:rsidP="00C9559A">
            <w:pPr>
              <w:rPr>
                <w:rFonts w:ascii="Arial" w:hAnsi="Arial" w:cs="Arial"/>
                <w:sz w:val="22"/>
                <w:szCs w:val="22"/>
              </w:rPr>
            </w:pPr>
          </w:p>
        </w:tc>
        <w:tc>
          <w:tcPr>
            <w:tcW w:w="3969" w:type="dxa"/>
          </w:tcPr>
          <w:p w14:paraId="6C404088" w14:textId="77777777" w:rsidR="008F7F00" w:rsidRPr="00E737F4" w:rsidRDefault="008F7F00" w:rsidP="00C9559A">
            <w:pPr>
              <w:pStyle w:val="Ttulo1"/>
              <w:spacing w:before="161" w:after="225"/>
              <w:outlineLvl w:val="0"/>
              <w:rPr>
                <w:rFonts w:ascii="Arial" w:hAnsi="Arial" w:cs="Arial"/>
                <w:sz w:val="22"/>
                <w:szCs w:val="22"/>
              </w:rPr>
            </w:pPr>
            <w:r w:rsidRPr="00E737F4">
              <w:rPr>
                <w:rFonts w:ascii="Arial" w:hAnsi="Arial" w:cs="Arial"/>
                <w:color w:val="000000" w:themeColor="text1"/>
                <w:sz w:val="22"/>
                <w:szCs w:val="22"/>
              </w:rPr>
              <w:t xml:space="preserve">Grama Sintética Artificial 15mm com proteção UV e </w:t>
            </w:r>
            <w:proofErr w:type="spellStart"/>
            <w:r w:rsidRPr="00E737F4">
              <w:rPr>
                <w:rFonts w:ascii="Arial" w:hAnsi="Arial" w:cs="Arial"/>
                <w:color w:val="000000" w:themeColor="text1"/>
                <w:sz w:val="22"/>
                <w:szCs w:val="22"/>
              </w:rPr>
              <w:t>Anti</w:t>
            </w:r>
            <w:r>
              <w:rPr>
                <w:rFonts w:ascii="Arial" w:hAnsi="Arial" w:cs="Arial"/>
                <w:color w:val="000000" w:themeColor="text1"/>
                <w:sz w:val="22"/>
                <w:szCs w:val="22"/>
              </w:rPr>
              <w:t>-</w:t>
            </w:r>
            <w:r w:rsidRPr="00E737F4">
              <w:rPr>
                <w:rFonts w:ascii="Arial" w:hAnsi="Arial" w:cs="Arial"/>
                <w:color w:val="000000" w:themeColor="text1"/>
                <w:sz w:val="22"/>
                <w:szCs w:val="22"/>
              </w:rPr>
              <w:t>Fungo</w:t>
            </w:r>
            <w:proofErr w:type="spellEnd"/>
            <w:r w:rsidRPr="00E737F4">
              <w:rPr>
                <w:rFonts w:ascii="Arial" w:hAnsi="Arial" w:cs="Arial"/>
                <w:color w:val="000000" w:themeColor="text1"/>
                <w:sz w:val="22"/>
                <w:szCs w:val="22"/>
              </w:rPr>
              <w:t>, fio 100% polietileno virgem,</w:t>
            </w:r>
            <w:r>
              <w:rPr>
                <w:rFonts w:ascii="Arial" w:hAnsi="Arial" w:cs="Arial"/>
                <w:color w:val="000000" w:themeColor="text1"/>
                <w:sz w:val="22"/>
                <w:szCs w:val="22"/>
              </w:rPr>
              <w:t xml:space="preserve"> com </w:t>
            </w:r>
            <w:r w:rsidRPr="00E737F4">
              <w:rPr>
                <w:rFonts w:ascii="Arial" w:hAnsi="Arial" w:cs="Arial"/>
                <w:color w:val="000000" w:themeColor="text1"/>
                <w:sz w:val="22"/>
                <w:szCs w:val="22"/>
              </w:rPr>
              <w:t>garantia de 12 meses, cor verde. Instalado.</w:t>
            </w:r>
          </w:p>
        </w:tc>
        <w:tc>
          <w:tcPr>
            <w:tcW w:w="1701" w:type="dxa"/>
          </w:tcPr>
          <w:p w14:paraId="77F897F1" w14:textId="30327D51" w:rsidR="008F7F00" w:rsidRPr="00E737F4" w:rsidRDefault="0077064D" w:rsidP="00C9559A">
            <w:pPr>
              <w:jc w:val="center"/>
              <w:rPr>
                <w:rFonts w:ascii="Arial" w:hAnsi="Arial" w:cs="Arial"/>
                <w:sz w:val="22"/>
                <w:szCs w:val="22"/>
              </w:rPr>
            </w:pPr>
            <w:r w:rsidRPr="00E737F4">
              <w:rPr>
                <w:rFonts w:ascii="Arial" w:hAnsi="Arial" w:cs="Arial"/>
                <w:sz w:val="22"/>
                <w:szCs w:val="22"/>
              </w:rPr>
              <w:t xml:space="preserve">R$ </w:t>
            </w:r>
            <w:r>
              <w:rPr>
                <w:rFonts w:ascii="Arial" w:hAnsi="Arial" w:cs="Arial"/>
                <w:sz w:val="22"/>
                <w:szCs w:val="22"/>
              </w:rPr>
              <w:t>65,6</w:t>
            </w:r>
            <w:r w:rsidRPr="00E737F4">
              <w:rPr>
                <w:rFonts w:ascii="Arial" w:hAnsi="Arial" w:cs="Arial"/>
                <w:sz w:val="22"/>
                <w:szCs w:val="22"/>
              </w:rPr>
              <w:t>0</w:t>
            </w:r>
          </w:p>
        </w:tc>
        <w:tc>
          <w:tcPr>
            <w:tcW w:w="1844" w:type="dxa"/>
          </w:tcPr>
          <w:p w14:paraId="16E9E02E" w14:textId="3AD3C29E" w:rsidR="008F7F00" w:rsidRPr="00E737F4" w:rsidRDefault="008F7F00" w:rsidP="00C9559A">
            <w:pPr>
              <w:jc w:val="center"/>
              <w:rPr>
                <w:rFonts w:ascii="Arial" w:hAnsi="Arial" w:cs="Arial"/>
                <w:sz w:val="22"/>
                <w:szCs w:val="22"/>
              </w:rPr>
            </w:pPr>
            <w:r w:rsidRPr="00E737F4">
              <w:rPr>
                <w:rFonts w:ascii="Arial" w:hAnsi="Arial" w:cs="Arial"/>
                <w:sz w:val="22"/>
                <w:szCs w:val="22"/>
              </w:rPr>
              <w:t xml:space="preserve">R$ </w:t>
            </w:r>
            <w:r w:rsidR="00931EA5">
              <w:rPr>
                <w:rFonts w:ascii="Arial" w:hAnsi="Arial" w:cs="Arial"/>
                <w:sz w:val="22"/>
                <w:szCs w:val="22"/>
              </w:rPr>
              <w:t>32.800,00</w:t>
            </w:r>
          </w:p>
        </w:tc>
      </w:tr>
    </w:tbl>
    <w:p w14:paraId="2ABB2F3A" w14:textId="6A0F9E6E" w:rsidR="00967259" w:rsidRDefault="00967259"/>
    <w:bookmarkEnd w:id="0"/>
    <w:p w14:paraId="024FEB68" w14:textId="2D811274" w:rsidR="0061391A" w:rsidRDefault="0061391A" w:rsidP="0061391A">
      <w:pPr>
        <w:rPr>
          <w:rFonts w:ascii="Arial" w:hAnsi="Arial" w:cs="Arial"/>
          <w:szCs w:val="24"/>
        </w:rPr>
      </w:pPr>
    </w:p>
    <w:p w14:paraId="4BADB14D" w14:textId="77777777" w:rsidR="0077064D" w:rsidRPr="00377D9C" w:rsidRDefault="0077064D" w:rsidP="0061391A">
      <w:pPr>
        <w:rPr>
          <w:rFonts w:ascii="Arial" w:hAnsi="Arial" w:cs="Arial"/>
          <w:szCs w:val="24"/>
        </w:rPr>
      </w:pPr>
    </w:p>
    <w:p w14:paraId="4F06A70F"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 xml:space="preserve">PRAZO, LOCAL E CONDIÇÕES DE ENTREGA OU EXECUÇÃO </w:t>
      </w:r>
    </w:p>
    <w:p w14:paraId="4D43BFB8" w14:textId="77777777" w:rsidR="0061391A" w:rsidRPr="00377D9C" w:rsidRDefault="0061391A" w:rsidP="0061391A"/>
    <w:p w14:paraId="3B1EDB72" w14:textId="77777777" w:rsidR="0061391A" w:rsidRPr="00377D9C" w:rsidRDefault="0061391A" w:rsidP="0061391A">
      <w:pPr>
        <w:jc w:val="both"/>
        <w:rPr>
          <w:rFonts w:ascii="Arial" w:hAnsi="Arial" w:cs="Arial"/>
          <w:szCs w:val="24"/>
        </w:rPr>
      </w:pPr>
      <w:r w:rsidRPr="00377D9C">
        <w:rPr>
          <w:rFonts w:ascii="Arial" w:hAnsi="Arial" w:cs="Arial"/>
          <w:bCs/>
          <w:szCs w:val="24"/>
        </w:rPr>
        <w:t xml:space="preserve">4.1 - </w:t>
      </w:r>
      <w:bookmarkStart w:id="1" w:name="_Hlk48218424"/>
      <w:r w:rsidRPr="00377D9C">
        <w:rPr>
          <w:rFonts w:ascii="Arial" w:hAnsi="Arial" w:cs="Arial"/>
          <w:bCs/>
          <w:szCs w:val="24"/>
        </w:rPr>
        <w:t xml:space="preserve">Os itens deverão ser entregues em até </w:t>
      </w:r>
      <w:r w:rsidRPr="00377D9C">
        <w:rPr>
          <w:rFonts w:ascii="Arial" w:hAnsi="Arial" w:cs="Arial"/>
          <w:b/>
          <w:bCs/>
          <w:szCs w:val="24"/>
        </w:rPr>
        <w:t>20 (vinte) dias</w:t>
      </w:r>
      <w:r w:rsidRPr="00377D9C">
        <w:rPr>
          <w:rFonts w:ascii="Arial" w:hAnsi="Arial" w:cs="Arial"/>
          <w:bCs/>
          <w:szCs w:val="24"/>
        </w:rPr>
        <w:t xml:space="preserve">, após </w:t>
      </w:r>
      <w:r w:rsidRPr="00377D9C">
        <w:rPr>
          <w:rFonts w:ascii="Arial" w:hAnsi="Arial" w:cs="Arial"/>
          <w:szCs w:val="24"/>
        </w:rPr>
        <w:t>o recebimento da Autorização de Fornecimento emitida pelo setor de Compras do Município</w:t>
      </w:r>
      <w:bookmarkEnd w:id="1"/>
      <w:r w:rsidRPr="00377D9C">
        <w:rPr>
          <w:rFonts w:ascii="Arial" w:hAnsi="Arial" w:cs="Arial"/>
          <w:szCs w:val="24"/>
        </w:rPr>
        <w:t>.</w:t>
      </w:r>
    </w:p>
    <w:p w14:paraId="29D589F2" w14:textId="77777777" w:rsidR="0061391A" w:rsidRPr="00377D9C" w:rsidRDefault="0061391A" w:rsidP="0061391A">
      <w:pPr>
        <w:jc w:val="both"/>
        <w:rPr>
          <w:rFonts w:ascii="Arial" w:hAnsi="Arial" w:cs="Arial"/>
          <w:bCs/>
          <w:szCs w:val="24"/>
        </w:rPr>
      </w:pPr>
    </w:p>
    <w:p w14:paraId="0019C11D" w14:textId="77777777" w:rsidR="0061391A" w:rsidRPr="00377D9C" w:rsidRDefault="0061391A" w:rsidP="0061391A">
      <w:pPr>
        <w:jc w:val="both"/>
        <w:rPr>
          <w:rFonts w:ascii="Arial" w:hAnsi="Arial" w:cs="Arial"/>
          <w:bCs/>
          <w:szCs w:val="24"/>
        </w:rPr>
      </w:pPr>
      <w:r w:rsidRPr="00377D9C">
        <w:rPr>
          <w:rFonts w:ascii="Arial" w:hAnsi="Arial" w:cs="Arial"/>
          <w:bCs/>
          <w:szCs w:val="24"/>
        </w:rPr>
        <w:t>4.2 - Todas as despesas com a entrega e instalação dos equipamentos correrão por conta do fornecedor, despesas estas previstas e/ou computadas na proposta.</w:t>
      </w:r>
    </w:p>
    <w:p w14:paraId="771231D9" w14:textId="77777777" w:rsidR="0061391A" w:rsidRPr="00377D9C" w:rsidRDefault="0061391A" w:rsidP="0061391A">
      <w:pPr>
        <w:jc w:val="both"/>
        <w:rPr>
          <w:rFonts w:ascii="Arial" w:hAnsi="Arial" w:cs="Arial"/>
          <w:bCs/>
          <w:szCs w:val="24"/>
        </w:rPr>
      </w:pPr>
    </w:p>
    <w:p w14:paraId="100F5A82" w14:textId="6ED7BBB9" w:rsidR="0061391A" w:rsidRPr="00377D9C" w:rsidRDefault="0061391A" w:rsidP="0061391A">
      <w:pPr>
        <w:jc w:val="both"/>
        <w:rPr>
          <w:rFonts w:ascii="Arial" w:hAnsi="Arial" w:cs="Arial"/>
          <w:szCs w:val="24"/>
        </w:rPr>
      </w:pPr>
      <w:r w:rsidRPr="00377D9C">
        <w:rPr>
          <w:rFonts w:ascii="Arial" w:hAnsi="Arial" w:cs="Arial"/>
          <w:szCs w:val="24"/>
        </w:rPr>
        <w:t>4.3 - A não entrega dos</w:t>
      </w:r>
      <w:r w:rsidRPr="00377D9C">
        <w:rPr>
          <w:rFonts w:ascii="Arial" w:hAnsi="Arial" w:cs="Arial"/>
          <w:bCs/>
          <w:szCs w:val="24"/>
        </w:rPr>
        <w:t xml:space="preserve"> </w:t>
      </w:r>
      <w:r w:rsidRPr="00377D9C">
        <w:rPr>
          <w:rFonts w:ascii="Arial" w:hAnsi="Arial" w:cs="Arial"/>
          <w:szCs w:val="24"/>
        </w:rPr>
        <w:t xml:space="preserve">itens dentro do prazo ensejará a revogação deste contrato e a aplicação das sanções legais previstas. </w:t>
      </w:r>
    </w:p>
    <w:p w14:paraId="380FD41D" w14:textId="77777777" w:rsidR="0061391A" w:rsidRPr="00377D9C" w:rsidRDefault="0061391A" w:rsidP="0061391A">
      <w:pPr>
        <w:jc w:val="both"/>
        <w:rPr>
          <w:rFonts w:ascii="Arial" w:hAnsi="Arial" w:cs="Arial"/>
          <w:szCs w:val="24"/>
        </w:rPr>
      </w:pPr>
    </w:p>
    <w:p w14:paraId="524940CA" w14:textId="77777777" w:rsidR="0061391A" w:rsidRPr="00377D9C" w:rsidRDefault="0061391A" w:rsidP="0061391A">
      <w:pPr>
        <w:jc w:val="both"/>
        <w:rPr>
          <w:rFonts w:ascii="Arial" w:hAnsi="Arial" w:cs="Arial"/>
          <w:szCs w:val="24"/>
        </w:rPr>
      </w:pPr>
      <w:r w:rsidRPr="00377D9C">
        <w:rPr>
          <w:rFonts w:ascii="Arial" w:hAnsi="Arial" w:cs="Arial"/>
          <w:szCs w:val="24"/>
        </w:rPr>
        <w:t>4.4 - A entrega dos itens</w:t>
      </w:r>
      <w:r w:rsidRPr="00377D9C">
        <w:rPr>
          <w:rFonts w:ascii="Arial" w:hAnsi="Arial" w:cs="Arial"/>
          <w:bCs/>
          <w:szCs w:val="24"/>
        </w:rPr>
        <w:t xml:space="preserve"> </w:t>
      </w:r>
      <w:r w:rsidRPr="00377D9C">
        <w:rPr>
          <w:rFonts w:ascii="Arial" w:hAnsi="Arial" w:cs="Arial"/>
          <w:szCs w:val="24"/>
        </w:rPr>
        <w:t>e a emissão da respectiva nota fiscal estão condicionadas ao recebimento da Autorização de Fornecimento ou outro documento equivalente.</w:t>
      </w:r>
    </w:p>
    <w:p w14:paraId="5F476092" w14:textId="77777777" w:rsidR="0061391A" w:rsidRPr="00377D9C" w:rsidRDefault="0061391A" w:rsidP="0061391A">
      <w:pPr>
        <w:jc w:val="both"/>
        <w:rPr>
          <w:rFonts w:ascii="Arial" w:hAnsi="Arial" w:cs="Arial"/>
          <w:szCs w:val="24"/>
        </w:rPr>
      </w:pPr>
    </w:p>
    <w:p w14:paraId="50509D0D" w14:textId="77777777" w:rsidR="0061391A" w:rsidRPr="00377D9C" w:rsidRDefault="0061391A" w:rsidP="0061391A">
      <w:pPr>
        <w:jc w:val="both"/>
        <w:rPr>
          <w:rFonts w:ascii="Arial" w:hAnsi="Arial" w:cs="Arial"/>
          <w:szCs w:val="24"/>
        </w:rPr>
      </w:pPr>
      <w:r w:rsidRPr="00377D9C">
        <w:rPr>
          <w:rFonts w:ascii="Arial" w:hAnsi="Arial" w:cs="Arial"/>
          <w:szCs w:val="24"/>
        </w:rPr>
        <w:t xml:space="preserve">4.5 - O Objeto será recebido </w:t>
      </w:r>
      <w:r w:rsidRPr="00377D9C">
        <w:rPr>
          <w:rFonts w:ascii="Arial" w:hAnsi="Arial" w:cs="Arial"/>
          <w:b/>
          <w:szCs w:val="24"/>
        </w:rPr>
        <w:t>PROVISORIAMENTE</w:t>
      </w:r>
      <w:r w:rsidRPr="00377D9C">
        <w:rPr>
          <w:rFonts w:ascii="Arial" w:hAnsi="Arial" w:cs="Arial"/>
          <w:szCs w:val="24"/>
        </w:rPr>
        <w:t>, pelo responsável por seu acompanhamento e fiscalização, para efeito de posterior verificação da conformidade com a especificação.</w:t>
      </w:r>
    </w:p>
    <w:p w14:paraId="3FA5D7A9"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 xml:space="preserve">O recebimento provisório será feito mediante certificação. </w:t>
      </w:r>
    </w:p>
    <w:p w14:paraId="584F435D" w14:textId="77777777" w:rsidR="0061391A" w:rsidRPr="00377D9C" w:rsidRDefault="0061391A" w:rsidP="0061391A">
      <w:pPr>
        <w:jc w:val="both"/>
        <w:rPr>
          <w:rFonts w:ascii="Arial" w:hAnsi="Arial" w:cs="Arial"/>
          <w:szCs w:val="24"/>
        </w:rPr>
      </w:pPr>
    </w:p>
    <w:p w14:paraId="73D81FDF" w14:textId="77777777" w:rsidR="0061391A" w:rsidRPr="00377D9C" w:rsidRDefault="0061391A" w:rsidP="0061391A">
      <w:pPr>
        <w:jc w:val="both"/>
        <w:rPr>
          <w:rFonts w:ascii="Arial" w:hAnsi="Arial" w:cs="Arial"/>
          <w:szCs w:val="24"/>
        </w:rPr>
      </w:pPr>
      <w:r w:rsidRPr="00377D9C">
        <w:rPr>
          <w:rFonts w:ascii="Arial" w:hAnsi="Arial" w:cs="Arial"/>
          <w:szCs w:val="24"/>
        </w:rPr>
        <w:t xml:space="preserve">4.6 - O Objeto será recebido </w:t>
      </w:r>
      <w:r w:rsidRPr="00377D9C">
        <w:rPr>
          <w:rFonts w:ascii="Arial" w:hAnsi="Arial" w:cs="Arial"/>
          <w:b/>
          <w:szCs w:val="24"/>
        </w:rPr>
        <w:t>DEFINITIVAMENTE</w:t>
      </w:r>
      <w:r w:rsidRPr="00377D9C">
        <w:rPr>
          <w:rFonts w:ascii="Arial" w:hAnsi="Arial" w:cs="Arial"/>
          <w:szCs w:val="24"/>
        </w:rPr>
        <w:t>, em até 15 (quinze) dias após recebimento provisório, e sua verificação da qualidade, quantidade e consequente aceitação.</w:t>
      </w:r>
    </w:p>
    <w:p w14:paraId="454BAD17" w14:textId="77777777" w:rsidR="0061391A" w:rsidRPr="00377D9C" w:rsidRDefault="0061391A" w:rsidP="0061391A">
      <w:pPr>
        <w:jc w:val="both"/>
        <w:rPr>
          <w:rFonts w:ascii="Arial" w:hAnsi="Arial" w:cs="Arial"/>
          <w:szCs w:val="24"/>
        </w:rPr>
      </w:pPr>
    </w:p>
    <w:p w14:paraId="033C2799" w14:textId="77777777" w:rsidR="0061391A" w:rsidRPr="00377D9C" w:rsidRDefault="0061391A" w:rsidP="0061391A">
      <w:pPr>
        <w:jc w:val="both"/>
        <w:rPr>
          <w:rFonts w:ascii="Arial" w:hAnsi="Arial" w:cs="Arial"/>
          <w:szCs w:val="24"/>
        </w:rPr>
      </w:pPr>
      <w:r w:rsidRPr="00377D9C">
        <w:rPr>
          <w:rFonts w:ascii="Arial" w:hAnsi="Arial" w:cs="Arial"/>
          <w:szCs w:val="24"/>
        </w:rPr>
        <w:t>4.7 - Caso não ocorra o procedimento de recebimento provisório, esses serão considerados realizados.</w:t>
      </w:r>
    </w:p>
    <w:p w14:paraId="35C7BCB3" w14:textId="77777777" w:rsidR="0061391A" w:rsidRPr="00377D9C" w:rsidRDefault="0061391A" w:rsidP="0061391A">
      <w:pPr>
        <w:jc w:val="both"/>
        <w:rPr>
          <w:rFonts w:ascii="Arial" w:hAnsi="Arial" w:cs="Arial"/>
          <w:szCs w:val="24"/>
        </w:rPr>
      </w:pPr>
    </w:p>
    <w:p w14:paraId="4A9EE7A3" w14:textId="77777777" w:rsidR="0061391A" w:rsidRPr="00377D9C" w:rsidRDefault="0061391A" w:rsidP="0061391A">
      <w:pPr>
        <w:jc w:val="both"/>
        <w:rPr>
          <w:rFonts w:ascii="Arial" w:hAnsi="Arial" w:cs="Arial"/>
          <w:szCs w:val="24"/>
        </w:rPr>
      </w:pPr>
      <w:r w:rsidRPr="00377D9C">
        <w:rPr>
          <w:rFonts w:ascii="Arial" w:hAnsi="Arial" w:cs="Arial"/>
          <w:szCs w:val="24"/>
        </w:rPr>
        <w:t xml:space="preserve">4.8 - O recebimento provisório ou definitivo não exclui a responsabilidade civil do contratado pela solidez e segurança. Também não exclui a responsabilidade ético-profissional pela perfeita execução do contrato, dentro dos limites estabelecidos pela lei ou pelo contrato. </w:t>
      </w:r>
    </w:p>
    <w:p w14:paraId="4D292311" w14:textId="77777777" w:rsidR="0061391A" w:rsidRPr="00377D9C" w:rsidRDefault="0061391A" w:rsidP="0061391A">
      <w:pPr>
        <w:jc w:val="both"/>
        <w:rPr>
          <w:rFonts w:ascii="Arial" w:hAnsi="Arial" w:cs="Arial"/>
          <w:szCs w:val="24"/>
        </w:rPr>
      </w:pPr>
    </w:p>
    <w:p w14:paraId="3E332EA0" w14:textId="77777777" w:rsidR="0061391A" w:rsidRPr="00377D9C" w:rsidRDefault="0061391A" w:rsidP="0061391A">
      <w:pPr>
        <w:jc w:val="both"/>
        <w:rPr>
          <w:rFonts w:ascii="Arial" w:hAnsi="Arial" w:cs="Arial"/>
          <w:b/>
          <w:bCs/>
          <w:szCs w:val="24"/>
        </w:rPr>
      </w:pPr>
      <w:r w:rsidRPr="00377D9C">
        <w:rPr>
          <w:rFonts w:ascii="Arial" w:hAnsi="Arial" w:cs="Arial"/>
          <w:szCs w:val="24"/>
        </w:rPr>
        <w:t>4.9 - O contratado é obrigado a reparar, corrigir, remover, reconstruir ou substituir, às suas expensas, no todo ou em parte, o objeto em que se verificarem vícios, defeitos ou incorreções resultantes da execução ou de materiais empregados, mesmo após ter sido recebido definitivamente o objeto do contrato.</w:t>
      </w:r>
    </w:p>
    <w:p w14:paraId="4C9075BC" w14:textId="77777777" w:rsidR="0061391A" w:rsidRPr="00377D9C" w:rsidRDefault="0061391A" w:rsidP="0061391A">
      <w:pPr>
        <w:jc w:val="both"/>
        <w:rPr>
          <w:rFonts w:ascii="Arial" w:hAnsi="Arial" w:cs="Arial"/>
          <w:b/>
          <w:bCs/>
          <w:szCs w:val="24"/>
        </w:rPr>
      </w:pPr>
    </w:p>
    <w:p w14:paraId="5D017D52" w14:textId="77777777" w:rsidR="0061391A" w:rsidRPr="00377D9C" w:rsidRDefault="0061391A" w:rsidP="0061391A">
      <w:pPr>
        <w:rPr>
          <w:rFonts w:ascii="Arial" w:hAnsi="Arial" w:cs="Arial"/>
          <w:szCs w:val="24"/>
        </w:rPr>
      </w:pPr>
    </w:p>
    <w:p w14:paraId="1D318C55"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lastRenderedPageBreak/>
        <w:t>PRAZO E CONDIÇÕES DE GARANTIA</w:t>
      </w:r>
    </w:p>
    <w:p w14:paraId="10E14EAE" w14:textId="77777777" w:rsidR="0061391A" w:rsidRPr="00377D9C" w:rsidRDefault="0061391A" w:rsidP="0061391A"/>
    <w:p w14:paraId="2E942CB9" w14:textId="0F2DF466" w:rsidR="0061391A" w:rsidRPr="00377D9C" w:rsidRDefault="0061391A" w:rsidP="0061391A">
      <w:pPr>
        <w:pStyle w:val="Cabealho"/>
        <w:tabs>
          <w:tab w:val="clear" w:pos="4419"/>
          <w:tab w:val="clear" w:pos="8838"/>
        </w:tabs>
        <w:jc w:val="both"/>
        <w:rPr>
          <w:rFonts w:ascii="Arial" w:hAnsi="Arial" w:cs="Arial"/>
          <w:szCs w:val="24"/>
        </w:rPr>
      </w:pPr>
      <w:r w:rsidRPr="00377D9C">
        <w:rPr>
          <w:rFonts w:ascii="Arial" w:hAnsi="Arial" w:cs="Arial"/>
          <w:szCs w:val="24"/>
        </w:rPr>
        <w:t xml:space="preserve">5.1 - A garantia dos itens e serviços deverá ser de no mínimo </w:t>
      </w:r>
      <w:r w:rsidR="00097A0C">
        <w:rPr>
          <w:rFonts w:ascii="Arial" w:hAnsi="Arial" w:cs="Arial"/>
          <w:szCs w:val="24"/>
        </w:rPr>
        <w:t>12 meses</w:t>
      </w:r>
      <w:r w:rsidRPr="00377D9C">
        <w:rPr>
          <w:rFonts w:ascii="Arial" w:hAnsi="Arial" w:cs="Arial"/>
          <w:szCs w:val="24"/>
        </w:rPr>
        <w:t>, contados a partir da emissão da Nota Fiscal.</w:t>
      </w:r>
    </w:p>
    <w:p w14:paraId="058481F0" w14:textId="77777777" w:rsidR="0061391A" w:rsidRPr="00377D9C" w:rsidRDefault="0061391A" w:rsidP="0061391A">
      <w:pPr>
        <w:pStyle w:val="Cabealho"/>
        <w:tabs>
          <w:tab w:val="clear" w:pos="4419"/>
          <w:tab w:val="clear" w:pos="8838"/>
        </w:tabs>
        <w:jc w:val="both"/>
        <w:rPr>
          <w:rFonts w:ascii="Arial" w:hAnsi="Arial" w:cs="Arial"/>
          <w:szCs w:val="24"/>
        </w:rPr>
      </w:pPr>
    </w:p>
    <w:p w14:paraId="477987AA"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RESPONSÁVEL PELO RECEBIMENTO, ENDEREÇO ELETRÔNICO E TELEFONE</w:t>
      </w:r>
    </w:p>
    <w:p w14:paraId="1C56566F" w14:textId="77777777" w:rsidR="0061391A" w:rsidRPr="00377D9C" w:rsidRDefault="0061391A" w:rsidP="0061391A"/>
    <w:p w14:paraId="448E036E" w14:textId="294ABDA3" w:rsidR="008F7F00" w:rsidRDefault="0061391A" w:rsidP="0061391A">
      <w:pPr>
        <w:jc w:val="both"/>
        <w:rPr>
          <w:rFonts w:ascii="Arial" w:hAnsi="Arial" w:cs="Arial"/>
          <w:szCs w:val="24"/>
        </w:rPr>
      </w:pPr>
      <w:r w:rsidRPr="00377D9C">
        <w:rPr>
          <w:rFonts w:ascii="Arial" w:hAnsi="Arial" w:cs="Arial"/>
          <w:szCs w:val="24"/>
        </w:rPr>
        <w:t>6.1 - A fiscalização do presente contrato ficará a cargo d</w:t>
      </w:r>
      <w:r w:rsidR="008F7F00">
        <w:rPr>
          <w:rFonts w:ascii="Arial" w:hAnsi="Arial" w:cs="Arial"/>
          <w:szCs w:val="24"/>
        </w:rPr>
        <w:t>o secret</w:t>
      </w:r>
      <w:r w:rsidR="00496A5A">
        <w:rPr>
          <w:rFonts w:ascii="Arial" w:hAnsi="Arial" w:cs="Arial"/>
          <w:szCs w:val="24"/>
        </w:rPr>
        <w:t>á</w:t>
      </w:r>
      <w:r w:rsidR="008F7F00">
        <w:rPr>
          <w:rFonts w:ascii="Arial" w:hAnsi="Arial" w:cs="Arial"/>
          <w:szCs w:val="24"/>
        </w:rPr>
        <w:t>rio da pasta ou pessoa designada pelo mesmo:</w:t>
      </w:r>
    </w:p>
    <w:p w14:paraId="61AD1E70" w14:textId="4975956A" w:rsidR="008F7F00" w:rsidRDefault="008F7F00" w:rsidP="0061391A">
      <w:pPr>
        <w:jc w:val="both"/>
        <w:rPr>
          <w:rFonts w:ascii="Arial" w:hAnsi="Arial" w:cs="Arial"/>
          <w:szCs w:val="24"/>
        </w:rPr>
      </w:pPr>
    </w:p>
    <w:p w14:paraId="761B1C35" w14:textId="06D7AAF1" w:rsidR="008F7F00" w:rsidRDefault="008F7F00" w:rsidP="008F7F00">
      <w:pPr>
        <w:numPr>
          <w:ilvl w:val="0"/>
          <w:numId w:val="3"/>
        </w:numPr>
        <w:autoSpaceDE w:val="0"/>
        <w:autoSpaceDN w:val="0"/>
        <w:adjustRightInd w:val="0"/>
        <w:ind w:left="720" w:hanging="360"/>
        <w:jc w:val="both"/>
        <w:rPr>
          <w:rFonts w:ascii="Arial" w:eastAsiaTheme="minorHAnsi" w:hAnsi="Arial" w:cs="Arial"/>
          <w:color w:val="00000A"/>
          <w:sz w:val="22"/>
          <w:szCs w:val="22"/>
          <w:lang w:val="en-US" w:eastAsia="en-US"/>
        </w:rPr>
      </w:pPr>
      <w:proofErr w:type="spellStart"/>
      <w:r>
        <w:rPr>
          <w:rFonts w:ascii="Arial" w:eastAsiaTheme="minorHAnsi" w:hAnsi="Arial" w:cs="Arial"/>
          <w:color w:val="00000A"/>
          <w:sz w:val="22"/>
          <w:szCs w:val="22"/>
          <w:lang w:val="en-US" w:eastAsia="en-US"/>
        </w:rPr>
        <w:t>Secretária</w:t>
      </w:r>
      <w:proofErr w:type="spellEnd"/>
      <w:r>
        <w:rPr>
          <w:rFonts w:ascii="Arial" w:eastAsiaTheme="minorHAnsi" w:hAnsi="Arial" w:cs="Arial"/>
          <w:color w:val="00000A"/>
          <w:sz w:val="22"/>
          <w:szCs w:val="22"/>
          <w:lang w:val="en-US" w:eastAsia="en-US"/>
        </w:rPr>
        <w:t xml:space="preserve"> de </w:t>
      </w:r>
      <w:proofErr w:type="spellStart"/>
      <w:r>
        <w:rPr>
          <w:rFonts w:ascii="Arial" w:eastAsiaTheme="minorHAnsi" w:hAnsi="Arial" w:cs="Arial"/>
          <w:color w:val="00000A"/>
          <w:sz w:val="22"/>
          <w:szCs w:val="22"/>
          <w:lang w:val="en-US" w:eastAsia="en-US"/>
        </w:rPr>
        <w:t>Urbanismo</w:t>
      </w:r>
      <w:proofErr w:type="spellEnd"/>
      <w:r>
        <w:rPr>
          <w:rFonts w:ascii="Arial" w:eastAsiaTheme="minorHAnsi" w:hAnsi="Arial" w:cs="Arial"/>
          <w:color w:val="00000A"/>
          <w:sz w:val="22"/>
          <w:szCs w:val="22"/>
          <w:lang w:val="en-US" w:eastAsia="en-US"/>
        </w:rPr>
        <w:t xml:space="preserve">: </w:t>
      </w:r>
      <w:r>
        <w:rPr>
          <w:rFonts w:ascii="Arial" w:eastAsiaTheme="minorHAnsi" w:hAnsi="Arial" w:cs="Arial"/>
          <w:szCs w:val="24"/>
          <w:lang w:eastAsia="en-US"/>
        </w:rPr>
        <w:t>FRANCIELLE WORDELL, telefone (49) 3562.2023</w:t>
      </w:r>
      <w:r>
        <w:rPr>
          <w:rFonts w:ascii="Arial" w:eastAsiaTheme="minorHAnsi" w:hAnsi="Arial" w:cs="Arial"/>
          <w:color w:val="00000A"/>
          <w:sz w:val="22"/>
          <w:szCs w:val="22"/>
          <w:lang w:val="en-US" w:eastAsia="en-US"/>
        </w:rPr>
        <w:t>.</w:t>
      </w:r>
    </w:p>
    <w:p w14:paraId="509297D5" w14:textId="77777777" w:rsidR="008F7F00" w:rsidRDefault="008F7F00" w:rsidP="008F7F00">
      <w:pPr>
        <w:numPr>
          <w:ilvl w:val="0"/>
          <w:numId w:val="3"/>
        </w:numPr>
        <w:autoSpaceDE w:val="0"/>
        <w:autoSpaceDN w:val="0"/>
        <w:adjustRightInd w:val="0"/>
        <w:ind w:left="720" w:hanging="360"/>
        <w:jc w:val="both"/>
        <w:rPr>
          <w:rFonts w:ascii="Arial" w:eastAsiaTheme="minorHAnsi" w:hAnsi="Arial" w:cs="Arial"/>
          <w:color w:val="00000A"/>
          <w:sz w:val="22"/>
          <w:szCs w:val="22"/>
          <w:lang w:val="en-US" w:eastAsia="en-US"/>
        </w:rPr>
      </w:pPr>
      <w:r>
        <w:rPr>
          <w:rFonts w:ascii="Arial" w:eastAsiaTheme="minorHAnsi" w:hAnsi="Arial" w:cs="Arial"/>
          <w:color w:val="00000A"/>
          <w:sz w:val="22"/>
          <w:szCs w:val="22"/>
          <w:lang w:val="en-US" w:eastAsia="en-US"/>
        </w:rPr>
        <w:t xml:space="preserve">Secretaria de Educação: </w:t>
      </w:r>
      <w:proofErr w:type="spellStart"/>
      <w:r>
        <w:rPr>
          <w:rFonts w:ascii="Arial" w:eastAsiaTheme="minorHAnsi" w:hAnsi="Arial" w:cs="Arial"/>
          <w:color w:val="00000A"/>
          <w:sz w:val="22"/>
          <w:szCs w:val="22"/>
          <w:lang w:val="en-US" w:eastAsia="en-US"/>
        </w:rPr>
        <w:t>Rosania</w:t>
      </w:r>
      <w:proofErr w:type="spellEnd"/>
      <w:r>
        <w:rPr>
          <w:rFonts w:ascii="Arial" w:eastAsiaTheme="minorHAnsi" w:hAnsi="Arial" w:cs="Arial"/>
          <w:color w:val="00000A"/>
          <w:sz w:val="22"/>
          <w:szCs w:val="22"/>
          <w:lang w:val="en-US" w:eastAsia="en-US"/>
        </w:rPr>
        <w:t xml:space="preserve"> </w:t>
      </w:r>
      <w:proofErr w:type="spellStart"/>
      <w:r>
        <w:rPr>
          <w:rFonts w:ascii="Arial" w:eastAsiaTheme="minorHAnsi" w:hAnsi="Arial" w:cs="Arial"/>
          <w:color w:val="00000A"/>
          <w:sz w:val="22"/>
          <w:szCs w:val="22"/>
          <w:lang w:val="en-US" w:eastAsia="en-US"/>
        </w:rPr>
        <w:t>Rossatto</w:t>
      </w:r>
      <w:proofErr w:type="spellEnd"/>
      <w:r>
        <w:rPr>
          <w:rFonts w:ascii="Arial" w:eastAsiaTheme="minorHAnsi" w:hAnsi="Arial" w:cs="Arial"/>
          <w:color w:val="00000A"/>
          <w:sz w:val="22"/>
          <w:szCs w:val="22"/>
          <w:lang w:val="en-US" w:eastAsia="en-US"/>
        </w:rPr>
        <w:t xml:space="preserve"> Zago, </w:t>
      </w:r>
      <w:proofErr w:type="spellStart"/>
      <w:r>
        <w:rPr>
          <w:rFonts w:ascii="Arial" w:eastAsiaTheme="minorHAnsi" w:hAnsi="Arial" w:cs="Arial"/>
          <w:color w:val="00000A"/>
          <w:sz w:val="22"/>
          <w:szCs w:val="22"/>
          <w:lang w:val="en-US" w:eastAsia="en-US"/>
        </w:rPr>
        <w:t>telefone</w:t>
      </w:r>
      <w:proofErr w:type="spellEnd"/>
      <w:r>
        <w:rPr>
          <w:rFonts w:ascii="Arial" w:eastAsiaTheme="minorHAnsi" w:hAnsi="Arial" w:cs="Arial"/>
          <w:color w:val="00000A"/>
          <w:sz w:val="22"/>
          <w:szCs w:val="22"/>
          <w:lang w:val="en-US" w:eastAsia="en-US"/>
        </w:rPr>
        <w:t xml:space="preserve"> (49) 3562 2000.</w:t>
      </w:r>
    </w:p>
    <w:p w14:paraId="43C02650" w14:textId="77777777" w:rsidR="008F7F00" w:rsidRDefault="008F7F00" w:rsidP="008F7F00">
      <w:pPr>
        <w:numPr>
          <w:ilvl w:val="0"/>
          <w:numId w:val="3"/>
        </w:numPr>
        <w:autoSpaceDE w:val="0"/>
        <w:autoSpaceDN w:val="0"/>
        <w:adjustRightInd w:val="0"/>
        <w:ind w:left="720" w:hanging="360"/>
        <w:jc w:val="both"/>
        <w:rPr>
          <w:rFonts w:ascii="Arial" w:eastAsiaTheme="minorHAnsi" w:hAnsi="Arial" w:cs="Arial"/>
          <w:color w:val="00000A"/>
          <w:sz w:val="22"/>
          <w:szCs w:val="22"/>
          <w:lang w:val="en-US" w:eastAsia="en-US"/>
        </w:rPr>
      </w:pPr>
      <w:r>
        <w:rPr>
          <w:rFonts w:ascii="Arial" w:eastAsiaTheme="minorHAnsi" w:hAnsi="Arial" w:cs="Arial"/>
          <w:color w:val="00000A"/>
          <w:sz w:val="22"/>
          <w:szCs w:val="22"/>
          <w:lang w:val="en-US" w:eastAsia="en-US"/>
        </w:rPr>
        <w:t xml:space="preserve">Fundo Municipal de </w:t>
      </w:r>
      <w:proofErr w:type="spellStart"/>
      <w:r>
        <w:rPr>
          <w:rFonts w:ascii="Arial" w:eastAsiaTheme="minorHAnsi" w:hAnsi="Arial" w:cs="Arial"/>
          <w:color w:val="00000A"/>
          <w:sz w:val="22"/>
          <w:szCs w:val="22"/>
          <w:lang w:val="en-US" w:eastAsia="en-US"/>
        </w:rPr>
        <w:t>Assistência</w:t>
      </w:r>
      <w:proofErr w:type="spellEnd"/>
      <w:r>
        <w:rPr>
          <w:rFonts w:ascii="Arial" w:eastAsiaTheme="minorHAnsi" w:hAnsi="Arial" w:cs="Arial"/>
          <w:color w:val="00000A"/>
          <w:sz w:val="22"/>
          <w:szCs w:val="22"/>
          <w:lang w:val="en-US" w:eastAsia="en-US"/>
        </w:rPr>
        <w:t xml:space="preserve"> Social: Zildete Maria Denardi, </w:t>
      </w:r>
      <w:proofErr w:type="spellStart"/>
      <w:r>
        <w:rPr>
          <w:rFonts w:ascii="Arial" w:eastAsiaTheme="minorHAnsi" w:hAnsi="Arial" w:cs="Arial"/>
          <w:color w:val="00000A"/>
          <w:sz w:val="22"/>
          <w:szCs w:val="22"/>
          <w:lang w:val="en-US" w:eastAsia="en-US"/>
        </w:rPr>
        <w:t>telefone</w:t>
      </w:r>
      <w:proofErr w:type="spellEnd"/>
      <w:r>
        <w:rPr>
          <w:rFonts w:ascii="Arial" w:eastAsiaTheme="minorHAnsi" w:hAnsi="Arial" w:cs="Arial"/>
          <w:color w:val="00000A"/>
          <w:sz w:val="22"/>
          <w:szCs w:val="22"/>
          <w:lang w:val="en-US" w:eastAsia="en-US"/>
        </w:rPr>
        <w:t xml:space="preserve"> (49) 3562 1494</w:t>
      </w:r>
    </w:p>
    <w:p w14:paraId="1A61767D" w14:textId="77777777" w:rsidR="0061391A" w:rsidRPr="00377D9C" w:rsidRDefault="0061391A" w:rsidP="0061391A">
      <w:pPr>
        <w:jc w:val="both"/>
        <w:rPr>
          <w:rFonts w:ascii="Arial" w:hAnsi="Arial" w:cs="Arial"/>
          <w:szCs w:val="24"/>
        </w:rPr>
      </w:pPr>
    </w:p>
    <w:p w14:paraId="280B6577" w14:textId="77777777" w:rsidR="0061391A" w:rsidRPr="00377D9C" w:rsidRDefault="0061391A" w:rsidP="0061391A">
      <w:pPr>
        <w:jc w:val="both"/>
        <w:rPr>
          <w:rFonts w:ascii="Arial" w:hAnsi="Arial" w:cs="Arial"/>
          <w:szCs w:val="24"/>
        </w:rPr>
      </w:pPr>
      <w:r w:rsidRPr="00377D9C">
        <w:rPr>
          <w:rFonts w:ascii="Arial" w:hAnsi="Arial" w:cs="Arial"/>
          <w:szCs w:val="24"/>
        </w:rPr>
        <w:t>6.2 - Caberá ao(s) servidor(es) designado(s) bem como a comissão de recebimento verificar se os itens, atendem a todas as especificações e demais requisitos exigidos, bem como autorizar o pagamento da respectiva nota fiscal, e participar de todos os atos que se fizerem necessários para o adimplemento a que se referir o objeto licitado.</w:t>
      </w:r>
    </w:p>
    <w:p w14:paraId="584047B7" w14:textId="77777777" w:rsidR="0061391A" w:rsidRPr="00377D9C" w:rsidRDefault="0061391A" w:rsidP="0061391A">
      <w:pPr>
        <w:pStyle w:val="Cabealho"/>
        <w:tabs>
          <w:tab w:val="clear" w:pos="4419"/>
          <w:tab w:val="clear" w:pos="8838"/>
        </w:tabs>
        <w:jc w:val="both"/>
        <w:rPr>
          <w:rFonts w:ascii="Arial" w:hAnsi="Arial" w:cs="Arial"/>
          <w:szCs w:val="24"/>
        </w:rPr>
      </w:pPr>
    </w:p>
    <w:p w14:paraId="350C2E3E"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CONDIÇÕES E PRAZOS DE PAGAMENTO</w:t>
      </w:r>
    </w:p>
    <w:p w14:paraId="2F56D68B" w14:textId="77777777" w:rsidR="0061391A" w:rsidRPr="00377D9C" w:rsidRDefault="0061391A" w:rsidP="0061391A"/>
    <w:p w14:paraId="31715A0E" w14:textId="77777777" w:rsidR="0061391A" w:rsidRPr="00377D9C" w:rsidRDefault="0061391A" w:rsidP="0061391A">
      <w:pPr>
        <w:jc w:val="both"/>
        <w:rPr>
          <w:rFonts w:ascii="Arial" w:hAnsi="Arial" w:cs="Arial"/>
          <w:szCs w:val="24"/>
        </w:rPr>
      </w:pPr>
      <w:r w:rsidRPr="00377D9C">
        <w:rPr>
          <w:rFonts w:ascii="Arial" w:hAnsi="Arial" w:cs="Arial"/>
          <w:szCs w:val="24"/>
        </w:rPr>
        <w:t xml:space="preserve">7.1 - O pagamento será efetuado </w:t>
      </w:r>
      <w:r w:rsidRPr="00377D9C">
        <w:rPr>
          <w:rFonts w:ascii="Arial" w:hAnsi="Arial" w:cs="Arial"/>
          <w:b/>
          <w:szCs w:val="24"/>
        </w:rPr>
        <w:t>em até</w:t>
      </w:r>
      <w:r w:rsidRPr="00377D9C">
        <w:rPr>
          <w:rFonts w:ascii="Arial" w:hAnsi="Arial" w:cs="Arial"/>
          <w:szCs w:val="24"/>
        </w:rPr>
        <w:t xml:space="preserve"> </w:t>
      </w:r>
      <w:r w:rsidRPr="00377D9C">
        <w:rPr>
          <w:rFonts w:ascii="Arial" w:hAnsi="Arial" w:cs="Arial"/>
          <w:b/>
          <w:szCs w:val="24"/>
        </w:rPr>
        <w:t>30 (trinta) dias</w:t>
      </w:r>
      <w:r w:rsidRPr="00377D9C">
        <w:rPr>
          <w:rFonts w:ascii="Arial" w:hAnsi="Arial" w:cs="Arial"/>
          <w:szCs w:val="24"/>
        </w:rPr>
        <w:t xml:space="preserve"> após a entrega, instalações, desinstalações e recebimento definitivo, com o devido adimplemento contratual, de forma parcelada, mediante emissão e apresentação da Nota Fiscal, de acordo com os termos do art. 40, inciso XIV, “a”, da Lei 8.666/93.  </w:t>
      </w:r>
    </w:p>
    <w:p w14:paraId="64989078"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 xml:space="preserve">7.1.1 - A proponente participante deverá manter como condição para pagamento, durante toda a execução da ata de registro de preços, todas as condições de habilitação e qualificação exigidas na licitação. </w:t>
      </w:r>
    </w:p>
    <w:p w14:paraId="4BEB2D13" w14:textId="77777777" w:rsidR="0061391A" w:rsidRPr="00377D9C" w:rsidRDefault="0061391A" w:rsidP="0061391A">
      <w:pPr>
        <w:ind w:firstLine="708"/>
        <w:jc w:val="both"/>
        <w:rPr>
          <w:rFonts w:ascii="Arial" w:hAnsi="Arial" w:cs="Arial"/>
          <w:b/>
          <w:szCs w:val="24"/>
          <w:u w:val="single"/>
        </w:rPr>
      </w:pPr>
      <w:r w:rsidRPr="00377D9C">
        <w:rPr>
          <w:rFonts w:ascii="Arial" w:hAnsi="Arial" w:cs="Arial"/>
          <w:b/>
          <w:szCs w:val="24"/>
          <w:u w:val="single"/>
        </w:rPr>
        <w:t xml:space="preserve">7.1.2 - Como condição para pagamento deverão ser apresentadas juntamente com a nota fiscal/fatura, todas as certidões constantes da habilitação, item 06, deste edital, dentro do prazo de validade, nos termos do art. 55, inciso XIII, da Lei de Licitações. </w:t>
      </w:r>
    </w:p>
    <w:p w14:paraId="182D17CF"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 xml:space="preserve">7.1.3 - O pagamento somente será autorizado depois de efetuado o “recebimento definitivo” pelo servidor competente na nota fiscal apresentada. </w:t>
      </w:r>
    </w:p>
    <w:p w14:paraId="14F714E0"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7.1.4 -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5E8A373" w14:textId="77777777" w:rsidR="0061391A" w:rsidRPr="00377D9C" w:rsidRDefault="0061391A" w:rsidP="0061391A">
      <w:pPr>
        <w:jc w:val="both"/>
        <w:rPr>
          <w:rFonts w:ascii="Arial" w:hAnsi="Arial" w:cs="Arial"/>
          <w:szCs w:val="24"/>
        </w:rPr>
      </w:pPr>
    </w:p>
    <w:p w14:paraId="28D356F5" w14:textId="77777777" w:rsidR="0061391A" w:rsidRPr="00377D9C" w:rsidRDefault="0061391A" w:rsidP="0061391A">
      <w:pPr>
        <w:jc w:val="both"/>
        <w:rPr>
          <w:rFonts w:ascii="Arial" w:hAnsi="Arial" w:cs="Arial"/>
          <w:szCs w:val="24"/>
        </w:rPr>
      </w:pPr>
      <w:r w:rsidRPr="00377D9C">
        <w:rPr>
          <w:rFonts w:ascii="Arial" w:hAnsi="Arial" w:cs="Arial"/>
          <w:szCs w:val="24"/>
        </w:rPr>
        <w:t xml:space="preserve">7.2 - A Nota Fiscal/Fatura deverá ser emitida de acordo com os valores unitários e totais discriminados na Cláusula do contrato. </w:t>
      </w:r>
    </w:p>
    <w:p w14:paraId="4EBBC939" w14:textId="77777777" w:rsidR="0061391A" w:rsidRPr="00377D9C" w:rsidRDefault="0061391A" w:rsidP="0061391A">
      <w:pPr>
        <w:jc w:val="both"/>
        <w:rPr>
          <w:rFonts w:ascii="Arial" w:hAnsi="Arial" w:cs="Arial"/>
          <w:szCs w:val="24"/>
        </w:rPr>
      </w:pPr>
    </w:p>
    <w:p w14:paraId="15236FD8" w14:textId="77777777" w:rsidR="0061391A" w:rsidRPr="00377D9C" w:rsidRDefault="0061391A" w:rsidP="0061391A">
      <w:pPr>
        <w:jc w:val="both"/>
        <w:rPr>
          <w:rFonts w:ascii="Arial" w:hAnsi="Arial" w:cs="Arial"/>
          <w:szCs w:val="24"/>
        </w:rPr>
      </w:pPr>
      <w:r w:rsidRPr="00377D9C">
        <w:rPr>
          <w:rFonts w:ascii="Arial" w:hAnsi="Arial" w:cs="Arial"/>
          <w:szCs w:val="24"/>
          <w:u w:val="single"/>
        </w:rPr>
        <w:t>7.3 - A Nota Fiscal deverá ser emitida em nome da PREFEITURA MUNICIPAL DE PINHEIRO PRETO com indicação do CNPJ específico sob Nº 82.827.148/0001-69.</w:t>
      </w:r>
    </w:p>
    <w:p w14:paraId="0B8666AC" w14:textId="77777777" w:rsidR="0061391A" w:rsidRPr="00377D9C" w:rsidRDefault="0061391A" w:rsidP="0061391A">
      <w:pPr>
        <w:jc w:val="both"/>
        <w:rPr>
          <w:rFonts w:ascii="Arial" w:hAnsi="Arial" w:cs="Arial"/>
          <w:szCs w:val="24"/>
        </w:rPr>
      </w:pPr>
    </w:p>
    <w:p w14:paraId="3E1D869D" w14:textId="77777777" w:rsidR="0061391A" w:rsidRPr="00377D9C" w:rsidRDefault="0061391A" w:rsidP="0061391A">
      <w:pPr>
        <w:jc w:val="both"/>
        <w:rPr>
          <w:rFonts w:ascii="Arial" w:hAnsi="Arial" w:cs="Arial"/>
          <w:szCs w:val="24"/>
        </w:rPr>
      </w:pPr>
      <w:r w:rsidRPr="00377D9C">
        <w:rPr>
          <w:rFonts w:ascii="Arial" w:hAnsi="Arial" w:cs="Arial"/>
          <w:szCs w:val="24"/>
        </w:rPr>
        <w:lastRenderedPageBreak/>
        <w:t xml:space="preserve">7.4 - O arquivo </w:t>
      </w:r>
      <w:proofErr w:type="spellStart"/>
      <w:r w:rsidRPr="00377D9C">
        <w:rPr>
          <w:rFonts w:ascii="Arial" w:hAnsi="Arial" w:cs="Arial"/>
          <w:szCs w:val="24"/>
        </w:rPr>
        <w:t>xml</w:t>
      </w:r>
      <w:proofErr w:type="spellEnd"/>
      <w:r w:rsidRPr="00377D9C">
        <w:rPr>
          <w:rFonts w:ascii="Arial" w:hAnsi="Arial" w:cs="Arial"/>
          <w:szCs w:val="24"/>
        </w:rPr>
        <w:t xml:space="preserve"> das notas fiscais eletrônicas deverá ser encaminhado obrigatoriamente no seguinte e-mail: </w:t>
      </w:r>
      <w:hyperlink r:id="rId5" w:history="1">
        <w:r w:rsidRPr="00377D9C">
          <w:rPr>
            <w:rStyle w:val="Hyperlink"/>
            <w:rFonts w:ascii="Arial" w:hAnsi="Arial" w:cs="Arial"/>
            <w:szCs w:val="24"/>
          </w:rPr>
          <w:t>notas@pinheiropreto.sc.gov.br</w:t>
        </w:r>
      </w:hyperlink>
      <w:r w:rsidRPr="00377D9C">
        <w:rPr>
          <w:rFonts w:ascii="Arial" w:hAnsi="Arial" w:cs="Arial"/>
          <w:szCs w:val="24"/>
        </w:rPr>
        <w:t xml:space="preserve">  para seu devido pagamento.</w:t>
      </w:r>
    </w:p>
    <w:p w14:paraId="0DC1FC5F" w14:textId="77777777" w:rsidR="0061391A" w:rsidRPr="00377D9C" w:rsidRDefault="0061391A" w:rsidP="0061391A">
      <w:pPr>
        <w:jc w:val="both"/>
        <w:rPr>
          <w:rFonts w:ascii="Arial" w:hAnsi="Arial" w:cs="Arial"/>
          <w:szCs w:val="24"/>
        </w:rPr>
      </w:pPr>
    </w:p>
    <w:p w14:paraId="65FB78FD" w14:textId="77777777" w:rsidR="0061391A" w:rsidRPr="00377D9C" w:rsidRDefault="0061391A" w:rsidP="0061391A">
      <w:pPr>
        <w:jc w:val="both"/>
        <w:rPr>
          <w:rFonts w:ascii="Arial" w:hAnsi="Arial" w:cs="Arial"/>
          <w:szCs w:val="24"/>
        </w:rPr>
      </w:pPr>
      <w:r w:rsidRPr="00377D9C">
        <w:rPr>
          <w:rFonts w:ascii="Arial" w:hAnsi="Arial" w:cs="Arial"/>
          <w:szCs w:val="24"/>
        </w:rPr>
        <w:t>7.5 - Os pagamentos far-se-ão através de crédito em conta corrente bancária da licitante vencedora, a partir da data final do período de adimplemento a que se referir.</w:t>
      </w:r>
    </w:p>
    <w:p w14:paraId="7B5D6FC0" w14:textId="77777777" w:rsidR="0061391A" w:rsidRPr="00377D9C" w:rsidRDefault="0061391A" w:rsidP="0061391A">
      <w:pPr>
        <w:rPr>
          <w:rFonts w:ascii="Arial" w:hAnsi="Arial" w:cs="Arial"/>
          <w:szCs w:val="24"/>
        </w:rPr>
      </w:pPr>
    </w:p>
    <w:p w14:paraId="4A9523E4"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OBRIGAÇÕES DA CONTRATADA</w:t>
      </w:r>
    </w:p>
    <w:p w14:paraId="568EC781" w14:textId="77777777" w:rsidR="0061391A" w:rsidRPr="00377D9C" w:rsidRDefault="0061391A" w:rsidP="0061391A"/>
    <w:p w14:paraId="3E888C5C" w14:textId="77777777" w:rsidR="0061391A" w:rsidRPr="00377D9C" w:rsidRDefault="0061391A" w:rsidP="0061391A">
      <w:pPr>
        <w:jc w:val="both"/>
        <w:rPr>
          <w:rFonts w:ascii="Arial" w:hAnsi="Arial" w:cs="Arial"/>
          <w:szCs w:val="24"/>
        </w:rPr>
      </w:pPr>
      <w:r w:rsidRPr="00377D9C">
        <w:rPr>
          <w:rFonts w:ascii="Arial" w:hAnsi="Arial" w:cs="Arial"/>
          <w:szCs w:val="24"/>
        </w:rPr>
        <w:t>8.1 - A licitante vencedora ficará obrigada a prestar os serviços e entregar os itens</w:t>
      </w:r>
      <w:r w:rsidRPr="00377D9C">
        <w:rPr>
          <w:rFonts w:ascii="Arial" w:hAnsi="Arial" w:cs="Arial"/>
          <w:bCs/>
          <w:szCs w:val="24"/>
        </w:rPr>
        <w:t>,</w:t>
      </w:r>
      <w:r w:rsidRPr="00377D9C">
        <w:rPr>
          <w:rFonts w:ascii="Arial" w:hAnsi="Arial" w:cs="Arial"/>
          <w:szCs w:val="24"/>
        </w:rPr>
        <w:t xml:space="preserve"> objeto deste Edital, de acordo com as especificações exigidas, na forma, nos locais, prazos e preços estipulados na sua proposta e na Autorização de Fornecimento.</w:t>
      </w:r>
    </w:p>
    <w:p w14:paraId="177D7FDD" w14:textId="77777777" w:rsidR="0061391A" w:rsidRPr="00377D9C" w:rsidRDefault="0061391A" w:rsidP="0061391A">
      <w:pPr>
        <w:jc w:val="both"/>
        <w:rPr>
          <w:rFonts w:ascii="Arial" w:hAnsi="Arial" w:cs="Arial"/>
          <w:szCs w:val="24"/>
        </w:rPr>
      </w:pPr>
    </w:p>
    <w:p w14:paraId="449EFDFA" w14:textId="77777777" w:rsidR="0061391A" w:rsidRPr="00377D9C" w:rsidRDefault="0061391A" w:rsidP="0061391A">
      <w:pPr>
        <w:jc w:val="both"/>
        <w:rPr>
          <w:rFonts w:ascii="Arial" w:hAnsi="Arial" w:cs="Arial"/>
          <w:bCs/>
          <w:szCs w:val="24"/>
        </w:rPr>
      </w:pPr>
      <w:r w:rsidRPr="00377D9C">
        <w:rPr>
          <w:rFonts w:ascii="Arial" w:hAnsi="Arial" w:cs="Arial"/>
          <w:bCs/>
          <w:szCs w:val="24"/>
        </w:rPr>
        <w:t>8.2 - Deverá observar todas as normas legais vigentes, obrigando-se a manter as condições de habilitação exigidas no procedimento licitatório que precedeu à celebração do contrato.</w:t>
      </w:r>
    </w:p>
    <w:p w14:paraId="22823E9B" w14:textId="77777777" w:rsidR="0061391A" w:rsidRPr="00377D9C" w:rsidRDefault="0061391A" w:rsidP="0061391A">
      <w:pPr>
        <w:jc w:val="both"/>
        <w:rPr>
          <w:rFonts w:ascii="Arial" w:hAnsi="Arial" w:cs="Arial"/>
          <w:bCs/>
          <w:szCs w:val="24"/>
        </w:rPr>
      </w:pPr>
    </w:p>
    <w:p w14:paraId="79A89187" w14:textId="77777777" w:rsidR="0061391A" w:rsidRPr="00377D9C" w:rsidRDefault="0061391A" w:rsidP="0061391A">
      <w:pPr>
        <w:rPr>
          <w:rFonts w:ascii="Arial" w:hAnsi="Arial" w:cs="Arial"/>
          <w:szCs w:val="24"/>
        </w:rPr>
      </w:pPr>
      <w:r w:rsidRPr="00377D9C">
        <w:rPr>
          <w:rFonts w:ascii="Arial" w:hAnsi="Arial" w:cs="Arial"/>
          <w:bCs/>
          <w:szCs w:val="24"/>
        </w:rPr>
        <w:t>8.3 - A empresa deverá arcar com todos os encargos de sua atividade, sejam eles trabalhistas, sociais, previdenciários, fiscais ou comerciais.</w:t>
      </w:r>
    </w:p>
    <w:p w14:paraId="52E3E459" w14:textId="77777777" w:rsidR="0061391A" w:rsidRPr="00377D9C" w:rsidRDefault="0061391A" w:rsidP="0061391A">
      <w:pPr>
        <w:jc w:val="both"/>
        <w:rPr>
          <w:rFonts w:ascii="Arial" w:hAnsi="Arial" w:cs="Arial"/>
          <w:szCs w:val="24"/>
        </w:rPr>
      </w:pPr>
    </w:p>
    <w:p w14:paraId="0BBC115D" w14:textId="77777777" w:rsidR="0061391A" w:rsidRPr="00377D9C" w:rsidRDefault="0061391A" w:rsidP="0061391A">
      <w:pPr>
        <w:rPr>
          <w:rFonts w:ascii="Arial" w:hAnsi="Arial" w:cs="Arial"/>
          <w:szCs w:val="24"/>
        </w:rPr>
      </w:pPr>
    </w:p>
    <w:p w14:paraId="48F2C6E5" w14:textId="77777777" w:rsidR="0061391A" w:rsidRPr="00377D9C" w:rsidRDefault="0061391A" w:rsidP="0061391A">
      <w:pPr>
        <w:pStyle w:val="PargrafodaLista"/>
        <w:numPr>
          <w:ilvl w:val="0"/>
          <w:numId w:val="1"/>
        </w:numPr>
        <w:jc w:val="both"/>
        <w:rPr>
          <w:rFonts w:ascii="Arial" w:hAnsi="Arial" w:cs="Arial"/>
          <w:b/>
          <w:szCs w:val="24"/>
        </w:rPr>
      </w:pPr>
      <w:r w:rsidRPr="00377D9C">
        <w:rPr>
          <w:rFonts w:ascii="Arial" w:hAnsi="Arial" w:cs="Arial"/>
          <w:b/>
          <w:szCs w:val="24"/>
        </w:rPr>
        <w:t>CONDIÇÕES PARA PARTICIPAÇÃO/PROCEDIMENTO E CRITÉRIO DE ACEITAÇÃO DO OBJETO.</w:t>
      </w:r>
    </w:p>
    <w:p w14:paraId="24C51C2E" w14:textId="77777777" w:rsidR="0061391A" w:rsidRPr="00377D9C" w:rsidRDefault="0061391A" w:rsidP="0061391A">
      <w:pPr>
        <w:jc w:val="both"/>
        <w:rPr>
          <w:rFonts w:ascii="Arial" w:hAnsi="Arial" w:cs="Arial"/>
          <w:b/>
          <w:szCs w:val="24"/>
        </w:rPr>
      </w:pPr>
    </w:p>
    <w:p w14:paraId="38D6D426" w14:textId="77777777" w:rsidR="0061391A" w:rsidRPr="00377D9C" w:rsidRDefault="0061391A" w:rsidP="0061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r w:rsidRPr="00377D9C">
        <w:rPr>
          <w:rFonts w:ascii="Arial" w:hAnsi="Arial" w:cs="Arial"/>
          <w:szCs w:val="24"/>
        </w:rPr>
        <w:t xml:space="preserve"> 9.1 – As proponentes interessadas em participar do presente certame poderão realizar vistoria dos locais onde os serviços deverão ser prestados para conhecimento da situação em que se encontra, antes da formulação da proposta de preços.</w:t>
      </w:r>
    </w:p>
    <w:p w14:paraId="24957B91" w14:textId="77777777" w:rsidR="0061391A" w:rsidRPr="00377D9C" w:rsidRDefault="0061391A" w:rsidP="0061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Cs w:val="24"/>
        </w:rPr>
      </w:pPr>
      <w:r w:rsidRPr="00377D9C">
        <w:rPr>
          <w:rFonts w:ascii="Arial" w:hAnsi="Arial" w:cs="Arial"/>
          <w:color w:val="000000"/>
          <w:szCs w:val="24"/>
        </w:rPr>
        <w:t>9.1.1 – Caso haja necessidade de acréscimo de materiais posteriormente, ficará a cargo da proponente vencedora, sem qualquer ajuste ou aditivo dos itens e/ou preços cotados.</w:t>
      </w:r>
    </w:p>
    <w:p w14:paraId="15B22147" w14:textId="77777777" w:rsidR="0061391A" w:rsidRPr="00377D9C" w:rsidRDefault="0061391A" w:rsidP="0061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Cs w:val="24"/>
        </w:rPr>
      </w:pPr>
      <w:r w:rsidRPr="00377D9C">
        <w:rPr>
          <w:rFonts w:ascii="Arial" w:hAnsi="Arial" w:cs="Arial"/>
          <w:szCs w:val="24"/>
        </w:rPr>
        <w:t>9.1.2 – Não será admitido que as proponentes interessadas aleguem desconhecimento de fatos/situações ou apresentem necessidades de serviços adicionais após a apresentação da proposta.</w:t>
      </w:r>
    </w:p>
    <w:p w14:paraId="6DB34BB9" w14:textId="77777777" w:rsidR="0061391A" w:rsidRPr="00377D9C" w:rsidRDefault="0061391A" w:rsidP="0061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Cs w:val="24"/>
        </w:rPr>
      </w:pPr>
    </w:p>
    <w:p w14:paraId="126CFB7C" w14:textId="77777777" w:rsidR="0061391A" w:rsidRPr="00377D9C" w:rsidRDefault="0061391A" w:rsidP="0061391A">
      <w:pPr>
        <w:jc w:val="both"/>
        <w:rPr>
          <w:rFonts w:ascii="Arial" w:hAnsi="Arial" w:cs="Arial"/>
          <w:szCs w:val="24"/>
        </w:rPr>
      </w:pPr>
      <w:r w:rsidRPr="00377D9C">
        <w:rPr>
          <w:rFonts w:ascii="Arial" w:hAnsi="Arial" w:cs="Arial"/>
          <w:szCs w:val="24"/>
        </w:rPr>
        <w:t>9.2 – Todas as despesas relacionadas com a prestação dos serviços e com a entrega dos itens correrão por conta da proponente vencedora.</w:t>
      </w:r>
    </w:p>
    <w:p w14:paraId="79F88083"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9.2.1 - Ficará sob total responsabilidade da proponente vencedora, realizar o transporte adequado e manter em perfeitas condições de armazenamento os itens a serem entregues, garantindo a sua total eficiência e qualidade.</w:t>
      </w:r>
    </w:p>
    <w:p w14:paraId="4D6711D5" w14:textId="77777777" w:rsidR="0061391A" w:rsidRPr="00377D9C" w:rsidRDefault="0061391A" w:rsidP="0061391A">
      <w:pPr>
        <w:ind w:firstLine="708"/>
        <w:jc w:val="both"/>
        <w:rPr>
          <w:rFonts w:ascii="Arial" w:hAnsi="Arial" w:cs="Arial"/>
          <w:szCs w:val="24"/>
        </w:rPr>
      </w:pPr>
      <w:r w:rsidRPr="00377D9C">
        <w:rPr>
          <w:rFonts w:ascii="Arial" w:hAnsi="Arial" w:cs="Arial"/>
          <w:szCs w:val="24"/>
        </w:rPr>
        <w:t>9.2.2 – Ficará sob total responsabilidade da proponente vencedora, realizar a instalação dos equipamentos, bem como todo material necessário para a prestação dos serviços.</w:t>
      </w:r>
    </w:p>
    <w:p w14:paraId="0623F61E" w14:textId="77777777" w:rsidR="0061391A" w:rsidRPr="00377D9C" w:rsidRDefault="0061391A" w:rsidP="0061391A">
      <w:pPr>
        <w:jc w:val="both"/>
        <w:rPr>
          <w:rFonts w:ascii="Arial" w:hAnsi="Arial" w:cs="Arial"/>
          <w:szCs w:val="24"/>
        </w:rPr>
      </w:pPr>
    </w:p>
    <w:p w14:paraId="2CA5994B" w14:textId="77777777" w:rsidR="0061391A" w:rsidRPr="00377D9C" w:rsidRDefault="0061391A" w:rsidP="0061391A">
      <w:pPr>
        <w:jc w:val="both"/>
        <w:rPr>
          <w:rFonts w:ascii="Arial" w:hAnsi="Arial" w:cs="Arial"/>
          <w:b/>
          <w:szCs w:val="24"/>
        </w:rPr>
      </w:pPr>
      <w:r w:rsidRPr="00377D9C">
        <w:rPr>
          <w:rFonts w:ascii="Arial" w:hAnsi="Arial" w:cs="Arial"/>
          <w:szCs w:val="24"/>
        </w:rPr>
        <w:t>9.2 – As proponentes participantes deverão apresentar</w:t>
      </w:r>
      <w:r w:rsidRPr="00377D9C">
        <w:rPr>
          <w:rFonts w:ascii="Arial" w:hAnsi="Arial" w:cs="Arial"/>
          <w:b/>
          <w:szCs w:val="24"/>
        </w:rPr>
        <w:t xml:space="preserve"> </w:t>
      </w:r>
      <w:r w:rsidRPr="00377D9C">
        <w:rPr>
          <w:rFonts w:ascii="Arial" w:hAnsi="Arial" w:cs="Arial"/>
          <w:szCs w:val="24"/>
        </w:rPr>
        <w:t xml:space="preserve">juntamente com a proposta de preços, </w:t>
      </w:r>
      <w:r w:rsidRPr="00377D9C">
        <w:rPr>
          <w:rFonts w:ascii="Arial" w:hAnsi="Arial" w:cs="Arial"/>
          <w:b/>
          <w:szCs w:val="24"/>
        </w:rPr>
        <w:t xml:space="preserve">no envelope nº 01, </w:t>
      </w:r>
      <w:r w:rsidRPr="00377D9C">
        <w:rPr>
          <w:rFonts w:ascii="Arial" w:hAnsi="Arial" w:cs="Arial"/>
          <w:szCs w:val="24"/>
        </w:rPr>
        <w:t>sob pena de desclassificação, os seguintes documentos:</w:t>
      </w:r>
    </w:p>
    <w:p w14:paraId="67F69528" w14:textId="77777777" w:rsidR="0061391A" w:rsidRPr="00377D9C" w:rsidRDefault="0061391A" w:rsidP="0061391A">
      <w:pPr>
        <w:tabs>
          <w:tab w:val="left" w:pos="567"/>
        </w:tabs>
        <w:ind w:left="567" w:hanging="567"/>
        <w:jc w:val="both"/>
        <w:rPr>
          <w:rFonts w:ascii="Arial" w:hAnsi="Arial" w:cs="Arial"/>
          <w:szCs w:val="24"/>
        </w:rPr>
      </w:pPr>
      <w:r w:rsidRPr="00377D9C">
        <w:rPr>
          <w:rFonts w:ascii="Arial" w:hAnsi="Arial" w:cs="Arial"/>
          <w:szCs w:val="24"/>
        </w:rPr>
        <w:t xml:space="preserve">a) - </w:t>
      </w:r>
      <w:r w:rsidRPr="00377D9C">
        <w:rPr>
          <w:rFonts w:ascii="Arial" w:hAnsi="Arial" w:cs="Arial"/>
          <w:szCs w:val="24"/>
        </w:rPr>
        <w:tab/>
        <w:t>Prospecto e/ou ficha técnica</w:t>
      </w:r>
      <w:r w:rsidRPr="00377D9C">
        <w:rPr>
          <w:rFonts w:ascii="Arial" w:hAnsi="Arial" w:cs="Arial"/>
          <w:bCs/>
          <w:szCs w:val="24"/>
        </w:rPr>
        <w:t xml:space="preserve"> </w:t>
      </w:r>
      <w:r w:rsidRPr="00377D9C">
        <w:rPr>
          <w:rFonts w:ascii="Arial" w:hAnsi="Arial" w:cs="Arial"/>
          <w:szCs w:val="24"/>
        </w:rPr>
        <w:t>do fabricante</w:t>
      </w:r>
      <w:r w:rsidRPr="00377D9C">
        <w:rPr>
          <w:rFonts w:ascii="Arial" w:hAnsi="Arial" w:cs="Arial"/>
          <w:b/>
          <w:szCs w:val="24"/>
        </w:rPr>
        <w:t xml:space="preserve"> </w:t>
      </w:r>
      <w:r w:rsidRPr="00377D9C">
        <w:rPr>
          <w:rFonts w:ascii="Arial" w:hAnsi="Arial" w:cs="Arial"/>
          <w:szCs w:val="24"/>
        </w:rPr>
        <w:t xml:space="preserve">com informações que permitam a perfeita identificação e/ou qualificação </w:t>
      </w:r>
      <w:r w:rsidRPr="00377D9C">
        <w:rPr>
          <w:rFonts w:ascii="Arial" w:hAnsi="Arial" w:cs="Arial"/>
          <w:b/>
          <w:szCs w:val="24"/>
        </w:rPr>
        <w:t>do item</w:t>
      </w:r>
      <w:r w:rsidRPr="00377D9C">
        <w:rPr>
          <w:rFonts w:ascii="Arial" w:hAnsi="Arial" w:cs="Arial"/>
          <w:szCs w:val="24"/>
        </w:rPr>
        <w:t xml:space="preserve"> </w:t>
      </w:r>
    </w:p>
    <w:p w14:paraId="79C5013C" w14:textId="77777777" w:rsidR="0061391A" w:rsidRPr="00377D9C" w:rsidRDefault="0061391A" w:rsidP="0061391A">
      <w:pPr>
        <w:jc w:val="both"/>
        <w:rPr>
          <w:rFonts w:ascii="Arial" w:hAnsi="Arial" w:cs="Arial"/>
          <w:szCs w:val="24"/>
        </w:rPr>
      </w:pPr>
    </w:p>
    <w:p w14:paraId="15CD559B" w14:textId="77777777" w:rsidR="0061391A" w:rsidRPr="00377D9C" w:rsidRDefault="0061391A" w:rsidP="0061391A">
      <w:pPr>
        <w:jc w:val="both"/>
        <w:rPr>
          <w:rFonts w:ascii="Arial" w:hAnsi="Arial" w:cs="Arial"/>
          <w:szCs w:val="24"/>
        </w:rPr>
      </w:pPr>
      <w:r w:rsidRPr="00377D9C">
        <w:rPr>
          <w:rFonts w:ascii="Arial" w:hAnsi="Arial" w:cs="Arial"/>
          <w:szCs w:val="24"/>
        </w:rPr>
        <w:t>9.3 – Serão recusados os itens imprestáveis ou defeituosos que não atendam as especificações e/ou não estejam adequados para uso.</w:t>
      </w:r>
    </w:p>
    <w:p w14:paraId="0159EA10" w14:textId="77777777" w:rsidR="0061391A" w:rsidRPr="00377D9C" w:rsidRDefault="0061391A" w:rsidP="0061391A">
      <w:pPr>
        <w:jc w:val="both"/>
        <w:rPr>
          <w:rFonts w:ascii="Arial" w:hAnsi="Arial" w:cs="Arial"/>
          <w:szCs w:val="24"/>
        </w:rPr>
      </w:pPr>
    </w:p>
    <w:p w14:paraId="7175179D" w14:textId="77777777" w:rsidR="0061391A" w:rsidRPr="00377D9C" w:rsidRDefault="0061391A" w:rsidP="0061391A">
      <w:pPr>
        <w:jc w:val="both"/>
        <w:rPr>
          <w:rFonts w:ascii="Arial" w:hAnsi="Arial" w:cs="Arial"/>
          <w:bCs/>
          <w:szCs w:val="24"/>
        </w:rPr>
      </w:pPr>
      <w:r w:rsidRPr="00377D9C">
        <w:rPr>
          <w:rFonts w:ascii="Arial" w:hAnsi="Arial" w:cs="Arial"/>
          <w:szCs w:val="24"/>
        </w:rPr>
        <w:t xml:space="preserve">9.4 – </w:t>
      </w:r>
      <w:r w:rsidRPr="00377D9C">
        <w:rPr>
          <w:rFonts w:ascii="Arial" w:hAnsi="Arial" w:cs="Arial"/>
          <w:bCs/>
          <w:szCs w:val="24"/>
        </w:rPr>
        <w:t>A proponente vencedora deverá responder pelos vícios, defeitos ou danos causados a terceiros/Município referente à prestação dos serviços e entrega dos itens, assumindo os gastos e despesas que se fizerem necessários para o adimplemento das obrigações e providenciar a imediata correção das deficiências, falhas ou irregularidades apontadas pela solicitante.</w:t>
      </w:r>
    </w:p>
    <w:p w14:paraId="3417DDE5" w14:textId="77777777" w:rsidR="0061391A" w:rsidRPr="00377D9C" w:rsidRDefault="0061391A" w:rsidP="0061391A">
      <w:pPr>
        <w:autoSpaceDE w:val="0"/>
        <w:autoSpaceDN w:val="0"/>
        <w:adjustRightInd w:val="0"/>
        <w:jc w:val="both"/>
        <w:rPr>
          <w:rFonts w:ascii="Arial" w:hAnsi="Arial" w:cs="Arial"/>
          <w:szCs w:val="24"/>
        </w:rPr>
      </w:pPr>
      <w:r w:rsidRPr="00377D9C">
        <w:rPr>
          <w:rFonts w:ascii="Arial" w:hAnsi="Arial" w:cs="Arial"/>
          <w:szCs w:val="24"/>
        </w:rPr>
        <w:tab/>
        <w:t>9.4.1 – A proponente vencedora deverá substituir às suas expensas, no prazo de até 05 (cinco) dias úteis, após o recebimento da notificação expedida pela Secretaria solicitante, o(s) item(s), caso se constate defeitos de fabricação, ou qualquer anormalidade que esteja em desacordo com as especificações deste Edital, dentre outros.</w:t>
      </w:r>
    </w:p>
    <w:p w14:paraId="12A862F3" w14:textId="77777777" w:rsidR="0061391A" w:rsidRPr="00377D9C" w:rsidRDefault="0061391A" w:rsidP="0061391A">
      <w:pPr>
        <w:rPr>
          <w:rFonts w:ascii="Arial" w:hAnsi="Arial" w:cs="Arial"/>
          <w:szCs w:val="24"/>
        </w:rPr>
      </w:pPr>
    </w:p>
    <w:p w14:paraId="60E8C610"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 xml:space="preserve">CRITÉRIO DE AVALIAÇÃO DAS PROPOSTAS </w:t>
      </w:r>
    </w:p>
    <w:p w14:paraId="5D034015" w14:textId="77777777" w:rsidR="0061391A" w:rsidRPr="00377D9C" w:rsidRDefault="0061391A" w:rsidP="0061391A"/>
    <w:p w14:paraId="60BE5186" w14:textId="77777777" w:rsidR="0061391A" w:rsidRPr="00377D9C" w:rsidRDefault="0061391A" w:rsidP="0061391A">
      <w:pPr>
        <w:jc w:val="both"/>
        <w:rPr>
          <w:rFonts w:ascii="Arial" w:hAnsi="Arial" w:cs="Arial"/>
          <w:szCs w:val="24"/>
        </w:rPr>
      </w:pPr>
      <w:r w:rsidRPr="00377D9C">
        <w:rPr>
          <w:rFonts w:ascii="Arial" w:hAnsi="Arial" w:cs="Arial"/>
          <w:szCs w:val="24"/>
        </w:rPr>
        <w:t xml:space="preserve">10.1 – O julgamento deverá ser por item para que o mesmo fornecedor possa efetuar a garantia tanto da instalação quanto do equipamento pelo mesmo período. Justifica-se também a economia gerada, aumentando o poder de negociação. Não será prejudicada a disputa pois no mercado diversas empresas que fornecem o equipamento podem também realizar a instalação. </w:t>
      </w:r>
    </w:p>
    <w:p w14:paraId="004A711A" w14:textId="77777777" w:rsidR="0061391A" w:rsidRPr="00377D9C" w:rsidRDefault="0061391A" w:rsidP="0061391A">
      <w:pPr>
        <w:rPr>
          <w:rFonts w:ascii="Arial" w:hAnsi="Arial" w:cs="Arial"/>
          <w:szCs w:val="24"/>
        </w:rPr>
      </w:pPr>
    </w:p>
    <w:p w14:paraId="42E1A9BE"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VALORES REFERENCIAIS DE MERCADO</w:t>
      </w:r>
    </w:p>
    <w:p w14:paraId="6639B9CF" w14:textId="77777777" w:rsidR="0061391A" w:rsidRPr="00377D9C" w:rsidRDefault="0061391A" w:rsidP="0061391A"/>
    <w:p w14:paraId="4F9A35FB" w14:textId="5C756034" w:rsidR="0061391A" w:rsidRPr="00377D9C" w:rsidRDefault="0061391A" w:rsidP="0061391A">
      <w:pPr>
        <w:rPr>
          <w:rFonts w:ascii="Arial" w:hAnsi="Arial" w:cs="Arial"/>
          <w:szCs w:val="24"/>
        </w:rPr>
      </w:pPr>
      <w:r w:rsidRPr="00377D9C">
        <w:rPr>
          <w:rFonts w:ascii="Arial" w:hAnsi="Arial" w:cs="Arial"/>
          <w:szCs w:val="24"/>
        </w:rPr>
        <w:t>11.1 - Conforme orçamentos anexos</w:t>
      </w:r>
      <w:r w:rsidR="008F7F00">
        <w:rPr>
          <w:rFonts w:ascii="Arial" w:hAnsi="Arial" w:cs="Arial"/>
          <w:szCs w:val="24"/>
        </w:rPr>
        <w:t>.</w:t>
      </w:r>
    </w:p>
    <w:p w14:paraId="6A15BAB8" w14:textId="77777777" w:rsidR="0061391A" w:rsidRPr="00377D9C" w:rsidRDefault="0061391A" w:rsidP="0061391A">
      <w:pPr>
        <w:rPr>
          <w:rFonts w:ascii="Arial" w:hAnsi="Arial" w:cs="Arial"/>
          <w:szCs w:val="24"/>
        </w:rPr>
      </w:pPr>
    </w:p>
    <w:p w14:paraId="5EA90B32"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DOTAÇÃO ORÇAMENTÁRIA</w:t>
      </w:r>
    </w:p>
    <w:p w14:paraId="161F5BA7" w14:textId="77777777" w:rsidR="0061391A" w:rsidRPr="00377D9C" w:rsidRDefault="0061391A" w:rsidP="0061391A"/>
    <w:p w14:paraId="4C0BCB04" w14:textId="77777777" w:rsidR="0061391A" w:rsidRPr="00377D9C" w:rsidRDefault="0061391A" w:rsidP="0061391A">
      <w:pPr>
        <w:pStyle w:val="Ttulo3"/>
        <w:tabs>
          <w:tab w:val="left" w:pos="3168"/>
        </w:tabs>
        <w:jc w:val="both"/>
        <w:rPr>
          <w:rFonts w:ascii="Arial" w:hAnsi="Arial" w:cs="Arial"/>
          <w:b w:val="0"/>
          <w:szCs w:val="24"/>
        </w:rPr>
      </w:pPr>
      <w:r w:rsidRPr="00377D9C">
        <w:rPr>
          <w:rFonts w:ascii="Arial" w:hAnsi="Arial" w:cs="Arial"/>
          <w:b w:val="0"/>
          <w:szCs w:val="24"/>
        </w:rPr>
        <w:t xml:space="preserve">12.1 - Ficará a cargo da Contabilidade. </w:t>
      </w:r>
    </w:p>
    <w:p w14:paraId="7B783EE0" w14:textId="77777777" w:rsidR="0061391A" w:rsidRPr="00377D9C" w:rsidRDefault="0061391A" w:rsidP="0061391A">
      <w:pPr>
        <w:jc w:val="both"/>
        <w:rPr>
          <w:rFonts w:ascii="Arial" w:hAnsi="Arial" w:cs="Arial"/>
          <w:b/>
          <w:color w:val="FF0000"/>
          <w:szCs w:val="24"/>
          <w:highlight w:val="cyan"/>
        </w:rPr>
      </w:pPr>
    </w:p>
    <w:p w14:paraId="4F112331" w14:textId="77777777" w:rsidR="0061391A" w:rsidRDefault="0061391A" w:rsidP="0061391A">
      <w:pPr>
        <w:pStyle w:val="Ttulo3"/>
        <w:numPr>
          <w:ilvl w:val="0"/>
          <w:numId w:val="1"/>
        </w:numPr>
        <w:jc w:val="both"/>
        <w:rPr>
          <w:rFonts w:ascii="Arial" w:hAnsi="Arial" w:cs="Arial"/>
          <w:szCs w:val="24"/>
        </w:rPr>
      </w:pPr>
      <w:r w:rsidRPr="00377D9C">
        <w:rPr>
          <w:rFonts w:ascii="Arial" w:hAnsi="Arial" w:cs="Arial"/>
          <w:szCs w:val="24"/>
        </w:rPr>
        <w:t>Prazo de vigência contrato</w:t>
      </w:r>
    </w:p>
    <w:p w14:paraId="5F7FE68A" w14:textId="77777777" w:rsidR="0061391A" w:rsidRPr="00377D9C" w:rsidRDefault="0061391A" w:rsidP="0061391A"/>
    <w:p w14:paraId="48BC30DF" w14:textId="77777777" w:rsidR="0061391A" w:rsidRDefault="0061391A" w:rsidP="0061391A">
      <w:pPr>
        <w:spacing w:line="360" w:lineRule="auto"/>
        <w:jc w:val="both"/>
        <w:rPr>
          <w:rFonts w:ascii="Arial" w:hAnsi="Arial" w:cs="Arial"/>
          <w:szCs w:val="24"/>
        </w:rPr>
      </w:pPr>
      <w:r w:rsidRPr="00377D9C">
        <w:rPr>
          <w:rFonts w:ascii="Arial" w:hAnsi="Arial" w:cs="Arial"/>
          <w:szCs w:val="24"/>
        </w:rPr>
        <w:t xml:space="preserve">13.1 – </w:t>
      </w:r>
      <w:r>
        <w:rPr>
          <w:rFonts w:ascii="Arial" w:hAnsi="Arial" w:cs="Arial"/>
          <w:szCs w:val="24"/>
        </w:rPr>
        <w:t>Período de 12 meses</w:t>
      </w:r>
      <w:r w:rsidRPr="00377D9C">
        <w:rPr>
          <w:rFonts w:ascii="Arial" w:hAnsi="Arial" w:cs="Arial"/>
          <w:szCs w:val="24"/>
        </w:rPr>
        <w:t xml:space="preserve">. </w:t>
      </w:r>
    </w:p>
    <w:p w14:paraId="0881F504" w14:textId="77777777" w:rsidR="0061391A" w:rsidRDefault="0061391A" w:rsidP="0061391A">
      <w:pPr>
        <w:jc w:val="center"/>
        <w:rPr>
          <w:rFonts w:ascii="Arial" w:hAnsi="Arial" w:cs="Arial"/>
          <w:b/>
          <w:szCs w:val="24"/>
        </w:rPr>
      </w:pPr>
    </w:p>
    <w:p w14:paraId="7CA1513A" w14:textId="2EC9B17B" w:rsidR="0061391A" w:rsidRPr="00377D9C" w:rsidRDefault="0061391A" w:rsidP="0061391A">
      <w:pPr>
        <w:jc w:val="right"/>
        <w:rPr>
          <w:rFonts w:ascii="Arial" w:hAnsi="Arial" w:cs="Arial"/>
          <w:szCs w:val="24"/>
        </w:rPr>
      </w:pPr>
      <w:r w:rsidRPr="00377D9C">
        <w:rPr>
          <w:rFonts w:ascii="Arial" w:hAnsi="Arial" w:cs="Arial"/>
          <w:szCs w:val="24"/>
        </w:rPr>
        <w:t xml:space="preserve">Pinheiro Preto, </w:t>
      </w:r>
      <w:r w:rsidR="00DE27DB">
        <w:rPr>
          <w:rFonts w:ascii="Arial" w:hAnsi="Arial" w:cs="Arial"/>
          <w:szCs w:val="24"/>
        </w:rPr>
        <w:t>08</w:t>
      </w:r>
      <w:r w:rsidRPr="00377D9C">
        <w:rPr>
          <w:rFonts w:ascii="Arial" w:hAnsi="Arial" w:cs="Arial"/>
          <w:szCs w:val="24"/>
        </w:rPr>
        <w:t xml:space="preserve"> de</w:t>
      </w:r>
      <w:r w:rsidR="00DE27DB">
        <w:rPr>
          <w:rFonts w:ascii="Arial" w:hAnsi="Arial" w:cs="Arial"/>
          <w:szCs w:val="24"/>
        </w:rPr>
        <w:t xml:space="preserve"> setembro</w:t>
      </w:r>
      <w:r w:rsidRPr="00377D9C">
        <w:rPr>
          <w:rFonts w:ascii="Arial" w:hAnsi="Arial" w:cs="Arial"/>
          <w:szCs w:val="24"/>
        </w:rPr>
        <w:t xml:space="preserve"> de 2020.</w:t>
      </w:r>
    </w:p>
    <w:p w14:paraId="53B6066F" w14:textId="77777777" w:rsidR="0061391A" w:rsidRDefault="0061391A" w:rsidP="0061391A">
      <w:pPr>
        <w:jc w:val="center"/>
        <w:rPr>
          <w:rFonts w:ascii="Arial" w:hAnsi="Arial" w:cs="Arial"/>
          <w:b/>
          <w:szCs w:val="24"/>
        </w:rPr>
      </w:pPr>
    </w:p>
    <w:p w14:paraId="15B37A6A" w14:textId="77777777" w:rsidR="008F7F00" w:rsidRDefault="008F7F00" w:rsidP="008F7F00">
      <w:pPr>
        <w:autoSpaceDE w:val="0"/>
        <w:autoSpaceDN w:val="0"/>
        <w:adjustRightInd w:val="0"/>
        <w:jc w:val="center"/>
        <w:rPr>
          <w:rFonts w:ascii="Arial" w:eastAsiaTheme="minorHAnsi" w:hAnsi="Arial" w:cs="Arial"/>
          <w:szCs w:val="24"/>
          <w:lang w:eastAsia="en-US"/>
        </w:rPr>
      </w:pPr>
    </w:p>
    <w:p w14:paraId="397CA59D" w14:textId="77777777" w:rsidR="008F7F00" w:rsidRDefault="008F7F00" w:rsidP="008F7F00">
      <w:pPr>
        <w:autoSpaceDE w:val="0"/>
        <w:autoSpaceDN w:val="0"/>
        <w:adjustRightInd w:val="0"/>
        <w:jc w:val="center"/>
        <w:rPr>
          <w:rFonts w:ascii="Arial" w:eastAsiaTheme="minorHAnsi" w:hAnsi="Arial" w:cs="Arial"/>
          <w:szCs w:val="24"/>
          <w:lang w:eastAsia="en-US"/>
        </w:rPr>
      </w:pPr>
      <w:r>
        <w:rPr>
          <w:rFonts w:ascii="Arial" w:eastAsiaTheme="minorHAnsi" w:hAnsi="Arial" w:cs="Arial"/>
          <w:szCs w:val="24"/>
          <w:lang w:eastAsia="en-US"/>
        </w:rPr>
        <w:tab/>
      </w:r>
    </w:p>
    <w:p w14:paraId="7DEA4D73" w14:textId="77777777" w:rsidR="008F7F00" w:rsidRDefault="008F7F00" w:rsidP="008F7F00">
      <w:pPr>
        <w:autoSpaceDE w:val="0"/>
        <w:autoSpaceDN w:val="0"/>
        <w:adjustRightInd w:val="0"/>
        <w:jc w:val="center"/>
        <w:rPr>
          <w:rFonts w:ascii="Arial" w:eastAsiaTheme="minorHAnsi" w:hAnsi="Arial" w:cs="Arial"/>
          <w:b/>
          <w:bCs/>
          <w:szCs w:val="24"/>
          <w:lang w:eastAsia="en-US"/>
        </w:rPr>
      </w:pPr>
      <w:r>
        <w:rPr>
          <w:rFonts w:ascii="Arial" w:eastAsiaTheme="minorHAnsi" w:hAnsi="Arial" w:cs="Arial"/>
          <w:b/>
          <w:bCs/>
          <w:szCs w:val="24"/>
          <w:lang w:eastAsia="en-US"/>
        </w:rPr>
        <w:t>FRANCIELLE WORDELL</w:t>
      </w:r>
    </w:p>
    <w:p w14:paraId="20AA37AE" w14:textId="77777777" w:rsidR="008F7F00" w:rsidRDefault="008F7F00" w:rsidP="008F7F00">
      <w:pPr>
        <w:autoSpaceDE w:val="0"/>
        <w:autoSpaceDN w:val="0"/>
        <w:adjustRightInd w:val="0"/>
        <w:jc w:val="center"/>
        <w:rPr>
          <w:rFonts w:ascii="Arial" w:eastAsiaTheme="minorHAnsi" w:hAnsi="Arial" w:cs="Arial"/>
          <w:szCs w:val="24"/>
          <w:lang w:eastAsia="en-US"/>
        </w:rPr>
      </w:pPr>
      <w:r>
        <w:rPr>
          <w:rFonts w:ascii="Arial" w:eastAsiaTheme="minorHAnsi" w:hAnsi="Arial" w:cs="Arial"/>
          <w:szCs w:val="24"/>
          <w:lang w:eastAsia="en-US"/>
        </w:rPr>
        <w:t xml:space="preserve"> Secretária de Agricultura e Desenvolvimento Urbano</w:t>
      </w:r>
    </w:p>
    <w:p w14:paraId="3D26CE46" w14:textId="77777777" w:rsidR="008F7F00" w:rsidRDefault="008F7F00" w:rsidP="008F7F00">
      <w:pPr>
        <w:autoSpaceDE w:val="0"/>
        <w:autoSpaceDN w:val="0"/>
        <w:adjustRightInd w:val="0"/>
        <w:jc w:val="center"/>
        <w:rPr>
          <w:rFonts w:ascii="Arial" w:eastAsiaTheme="minorHAnsi" w:hAnsi="Arial" w:cs="Arial"/>
          <w:szCs w:val="24"/>
          <w:lang w:eastAsia="en-US"/>
        </w:rPr>
      </w:pPr>
    </w:p>
    <w:p w14:paraId="14C438E3" w14:textId="77777777" w:rsidR="008F7F00" w:rsidRDefault="008F7F00" w:rsidP="008F7F00">
      <w:pPr>
        <w:widowControl w:val="0"/>
        <w:suppressAutoHyphens/>
        <w:autoSpaceDE w:val="0"/>
        <w:autoSpaceDN w:val="0"/>
        <w:adjustRightInd w:val="0"/>
        <w:jc w:val="both"/>
        <w:rPr>
          <w:rFonts w:ascii="Arial" w:eastAsiaTheme="minorHAnsi" w:hAnsi="Arial" w:cs="Arial"/>
          <w:szCs w:val="24"/>
          <w:lang w:eastAsia="en-US"/>
        </w:rPr>
      </w:pPr>
    </w:p>
    <w:p w14:paraId="46C70DB1" w14:textId="77777777" w:rsidR="008F7F00" w:rsidRDefault="008F7F00" w:rsidP="008F7F00">
      <w:pPr>
        <w:widowControl w:val="0"/>
        <w:suppressAutoHyphens/>
        <w:autoSpaceDE w:val="0"/>
        <w:autoSpaceDN w:val="0"/>
        <w:adjustRightInd w:val="0"/>
        <w:jc w:val="both"/>
        <w:rPr>
          <w:rFonts w:ascii="Arial" w:eastAsiaTheme="minorHAnsi" w:hAnsi="Arial" w:cs="Arial"/>
          <w:szCs w:val="24"/>
          <w:lang w:eastAsia="en-US"/>
        </w:rPr>
      </w:pPr>
    </w:p>
    <w:p w14:paraId="5D65261A" w14:textId="77777777" w:rsidR="008F7F00" w:rsidRDefault="008F7F00" w:rsidP="008F7F00">
      <w:pPr>
        <w:autoSpaceDE w:val="0"/>
        <w:autoSpaceDN w:val="0"/>
        <w:adjustRightInd w:val="0"/>
        <w:jc w:val="center"/>
        <w:rPr>
          <w:rFonts w:ascii="Arial" w:eastAsiaTheme="minorHAnsi" w:hAnsi="Arial" w:cs="Arial"/>
          <w:b/>
          <w:bCs/>
          <w:szCs w:val="24"/>
          <w:lang w:eastAsia="en-US"/>
        </w:rPr>
      </w:pPr>
      <w:r>
        <w:rPr>
          <w:rFonts w:ascii="Arial" w:eastAsiaTheme="minorHAnsi" w:hAnsi="Arial" w:cs="Arial"/>
          <w:b/>
          <w:bCs/>
          <w:szCs w:val="24"/>
          <w:lang w:eastAsia="en-US"/>
        </w:rPr>
        <w:t xml:space="preserve">ROSANIA INES ROSSATO ZAGO </w:t>
      </w:r>
    </w:p>
    <w:p w14:paraId="0C739561" w14:textId="77777777" w:rsidR="008F7F00" w:rsidRDefault="008F7F00" w:rsidP="008F7F00">
      <w:pPr>
        <w:autoSpaceDE w:val="0"/>
        <w:autoSpaceDN w:val="0"/>
        <w:adjustRightInd w:val="0"/>
        <w:jc w:val="center"/>
        <w:rPr>
          <w:rFonts w:ascii="Arial" w:eastAsiaTheme="minorHAnsi" w:hAnsi="Arial" w:cs="Arial"/>
          <w:szCs w:val="24"/>
          <w:lang w:eastAsia="en-US"/>
        </w:rPr>
      </w:pPr>
      <w:r>
        <w:rPr>
          <w:rFonts w:ascii="Arial" w:eastAsiaTheme="minorHAnsi" w:hAnsi="Arial" w:cs="Arial"/>
          <w:szCs w:val="24"/>
          <w:lang w:eastAsia="en-US"/>
        </w:rPr>
        <w:t>Secretária Municipal de Educação, Cultura e Esportes.</w:t>
      </w:r>
    </w:p>
    <w:p w14:paraId="49366D39" w14:textId="77777777" w:rsidR="008F7F00" w:rsidRDefault="008F7F00" w:rsidP="008F7F00">
      <w:pPr>
        <w:autoSpaceDE w:val="0"/>
        <w:autoSpaceDN w:val="0"/>
        <w:adjustRightInd w:val="0"/>
        <w:spacing w:line="360" w:lineRule="auto"/>
        <w:jc w:val="center"/>
        <w:rPr>
          <w:rFonts w:ascii="Arial" w:eastAsiaTheme="minorHAnsi" w:hAnsi="Arial" w:cs="Arial"/>
          <w:szCs w:val="24"/>
          <w:lang w:eastAsia="en-US"/>
        </w:rPr>
      </w:pPr>
    </w:p>
    <w:p w14:paraId="48090C62" w14:textId="77777777" w:rsidR="008F7F00" w:rsidRDefault="008F7F00" w:rsidP="008F7F00">
      <w:pPr>
        <w:autoSpaceDE w:val="0"/>
        <w:autoSpaceDN w:val="0"/>
        <w:adjustRightInd w:val="0"/>
        <w:spacing w:line="360" w:lineRule="auto"/>
        <w:jc w:val="center"/>
        <w:rPr>
          <w:rFonts w:ascii="Arial" w:eastAsiaTheme="minorHAnsi" w:hAnsi="Arial" w:cs="Arial"/>
          <w:szCs w:val="24"/>
          <w:lang w:eastAsia="en-US"/>
        </w:rPr>
      </w:pPr>
    </w:p>
    <w:p w14:paraId="1E2CDBED" w14:textId="77777777" w:rsidR="008F7F00" w:rsidRDefault="008F7F00" w:rsidP="008F7F00">
      <w:pPr>
        <w:autoSpaceDE w:val="0"/>
        <w:autoSpaceDN w:val="0"/>
        <w:adjustRightInd w:val="0"/>
        <w:spacing w:line="360" w:lineRule="auto"/>
        <w:jc w:val="center"/>
        <w:rPr>
          <w:rFonts w:ascii="Arial" w:eastAsiaTheme="minorHAnsi" w:hAnsi="Arial" w:cs="Arial"/>
          <w:b/>
          <w:bCs/>
          <w:szCs w:val="24"/>
          <w:lang w:eastAsia="en-US"/>
        </w:rPr>
      </w:pPr>
      <w:r>
        <w:rPr>
          <w:rFonts w:ascii="Arial" w:eastAsiaTheme="minorHAnsi" w:hAnsi="Arial" w:cs="Arial"/>
          <w:b/>
          <w:bCs/>
          <w:szCs w:val="24"/>
          <w:lang w:eastAsia="en-US"/>
        </w:rPr>
        <w:t>ZILDETE MARIA DENARDI</w:t>
      </w:r>
    </w:p>
    <w:p w14:paraId="39FDE226" w14:textId="77777777" w:rsidR="008F7F00" w:rsidRDefault="008F7F00" w:rsidP="008F7F00">
      <w:pPr>
        <w:autoSpaceDE w:val="0"/>
        <w:autoSpaceDN w:val="0"/>
        <w:adjustRightInd w:val="0"/>
        <w:spacing w:line="360" w:lineRule="auto"/>
        <w:jc w:val="center"/>
        <w:rPr>
          <w:rFonts w:ascii="Arial" w:eastAsiaTheme="minorHAnsi" w:hAnsi="Arial" w:cs="Arial"/>
          <w:szCs w:val="24"/>
          <w:lang w:eastAsia="en-US"/>
        </w:rPr>
      </w:pPr>
      <w:r>
        <w:rPr>
          <w:rFonts w:ascii="Arial" w:eastAsiaTheme="minorHAnsi" w:hAnsi="Arial" w:cs="Arial"/>
          <w:szCs w:val="24"/>
          <w:lang w:eastAsia="en-US"/>
        </w:rPr>
        <w:t>Secretária Municipal de Saúde e Bem Estar Social</w:t>
      </w:r>
    </w:p>
    <w:p w14:paraId="7F714C6B" w14:textId="77777777" w:rsidR="0061391A" w:rsidRDefault="0061391A" w:rsidP="008F7F00">
      <w:pPr>
        <w:jc w:val="center"/>
      </w:pPr>
    </w:p>
    <w:sectPr w:rsidR="0061391A" w:rsidSect="008F7F00">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FE7E98"/>
    <w:lvl w:ilvl="0">
      <w:numFmt w:val="bullet"/>
      <w:lvlText w:val="*"/>
      <w:lvlJc w:val="left"/>
    </w:lvl>
  </w:abstractNum>
  <w:abstractNum w:abstractNumId="1" w15:restartNumberingAfterBreak="0">
    <w:nsid w:val="51266526"/>
    <w:multiLevelType w:val="hybridMultilevel"/>
    <w:tmpl w:val="5FD6285E"/>
    <w:lvl w:ilvl="0" w:tplc="920C4EC6">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D128D0"/>
    <w:multiLevelType w:val="hybridMultilevel"/>
    <w:tmpl w:val="5FD6285E"/>
    <w:lvl w:ilvl="0" w:tplc="920C4EC6">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1A"/>
    <w:rsid w:val="00097A0C"/>
    <w:rsid w:val="00125854"/>
    <w:rsid w:val="001B0EE2"/>
    <w:rsid w:val="002D11DE"/>
    <w:rsid w:val="003544BC"/>
    <w:rsid w:val="003F70DF"/>
    <w:rsid w:val="00415C1E"/>
    <w:rsid w:val="00424E44"/>
    <w:rsid w:val="00496A5A"/>
    <w:rsid w:val="004B0EE1"/>
    <w:rsid w:val="0061391A"/>
    <w:rsid w:val="0073392E"/>
    <w:rsid w:val="007605C1"/>
    <w:rsid w:val="0077064D"/>
    <w:rsid w:val="008147F4"/>
    <w:rsid w:val="008C7171"/>
    <w:rsid w:val="008F7F00"/>
    <w:rsid w:val="00931EA5"/>
    <w:rsid w:val="009375C8"/>
    <w:rsid w:val="00967259"/>
    <w:rsid w:val="00AB147E"/>
    <w:rsid w:val="00B77832"/>
    <w:rsid w:val="00C02C7A"/>
    <w:rsid w:val="00C138B2"/>
    <w:rsid w:val="00C37A03"/>
    <w:rsid w:val="00C84064"/>
    <w:rsid w:val="00D901FE"/>
    <w:rsid w:val="00DE27DB"/>
    <w:rsid w:val="00DF6F0C"/>
    <w:rsid w:val="00E1446D"/>
    <w:rsid w:val="00E1454E"/>
    <w:rsid w:val="00E737F4"/>
    <w:rsid w:val="00EB4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F160"/>
  <w15:chartTrackingRefBased/>
  <w15:docId w15:val="{05D225BF-4AF3-4E21-A825-C100CD0A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1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8C7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61391A"/>
    <w:pPr>
      <w:keepNext/>
      <w:jc w:val="cente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1391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61391A"/>
    <w:pPr>
      <w:ind w:left="720"/>
      <w:contextualSpacing/>
    </w:pPr>
  </w:style>
  <w:style w:type="table" w:styleId="Tabelacomgrade">
    <w:name w:val="Table Grid"/>
    <w:basedOn w:val="Tabelanormal"/>
    <w:uiPriority w:val="39"/>
    <w:rsid w:val="0061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semiHidden/>
    <w:rsid w:val="0061391A"/>
    <w:pPr>
      <w:tabs>
        <w:tab w:val="center" w:pos="4419"/>
        <w:tab w:val="right" w:pos="8838"/>
      </w:tabs>
    </w:pPr>
  </w:style>
  <w:style w:type="character" w:customStyle="1" w:styleId="CabealhoChar">
    <w:name w:val="Cabeçalho Char"/>
    <w:basedOn w:val="Fontepargpadro"/>
    <w:link w:val="Cabealho"/>
    <w:semiHidden/>
    <w:rsid w:val="0061391A"/>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61391A"/>
    <w:rPr>
      <w:color w:val="0563C1" w:themeColor="hyperlink"/>
      <w:u w:val="single"/>
    </w:rPr>
  </w:style>
  <w:style w:type="paragraph" w:styleId="Textodebalo">
    <w:name w:val="Balloon Text"/>
    <w:basedOn w:val="Normal"/>
    <w:link w:val="TextodebaloChar"/>
    <w:uiPriority w:val="99"/>
    <w:semiHidden/>
    <w:unhideWhenUsed/>
    <w:rsid w:val="002D11DE"/>
    <w:rPr>
      <w:rFonts w:ascii="Segoe UI" w:hAnsi="Segoe UI" w:cs="Segoe UI"/>
      <w:sz w:val="18"/>
      <w:szCs w:val="18"/>
    </w:rPr>
  </w:style>
  <w:style w:type="character" w:customStyle="1" w:styleId="TextodebaloChar">
    <w:name w:val="Texto de balão Char"/>
    <w:basedOn w:val="Fontepargpadro"/>
    <w:link w:val="Textodebalo"/>
    <w:uiPriority w:val="99"/>
    <w:semiHidden/>
    <w:rsid w:val="002D11DE"/>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C7171"/>
    <w:rPr>
      <w:rFonts w:asciiTheme="majorHAnsi" w:eastAsiaTheme="majorEastAsia" w:hAnsiTheme="majorHAnsi" w:cstheme="majorBidi"/>
      <w:color w:val="2E74B5" w:themeColor="accent1" w:themeShade="BF"/>
      <w:sz w:val="32"/>
      <w:szCs w:val="32"/>
      <w:lang w:eastAsia="pt-BR"/>
    </w:rPr>
  </w:style>
  <w:style w:type="character" w:customStyle="1" w:styleId="text">
    <w:name w:val="text"/>
    <w:basedOn w:val="Fontepargpadro"/>
    <w:rsid w:val="008C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321387">
      <w:bodyDiv w:val="1"/>
      <w:marLeft w:val="0"/>
      <w:marRight w:val="0"/>
      <w:marTop w:val="0"/>
      <w:marBottom w:val="0"/>
      <w:divBdr>
        <w:top w:val="none" w:sz="0" w:space="0" w:color="auto"/>
        <w:left w:val="none" w:sz="0" w:space="0" w:color="auto"/>
        <w:bottom w:val="none" w:sz="0" w:space="0" w:color="auto"/>
        <w:right w:val="none" w:sz="0" w:space="0" w:color="auto"/>
      </w:divBdr>
      <w:divsChild>
        <w:div w:id="726416098">
          <w:marLeft w:val="0"/>
          <w:marRight w:val="0"/>
          <w:marTop w:val="0"/>
          <w:marBottom w:val="0"/>
          <w:divBdr>
            <w:top w:val="none" w:sz="0" w:space="0" w:color="auto"/>
            <w:left w:val="none" w:sz="0" w:space="0" w:color="auto"/>
            <w:bottom w:val="none" w:sz="0" w:space="0" w:color="auto"/>
            <w:right w:val="none" w:sz="0" w:space="0" w:color="auto"/>
          </w:divBdr>
          <w:divsChild>
            <w:div w:id="507451785">
              <w:marLeft w:val="0"/>
              <w:marRight w:val="0"/>
              <w:marTop w:val="0"/>
              <w:marBottom w:val="0"/>
              <w:divBdr>
                <w:top w:val="none" w:sz="0" w:space="0" w:color="auto"/>
                <w:left w:val="none" w:sz="0" w:space="0" w:color="auto"/>
                <w:bottom w:val="none" w:sz="0" w:space="0" w:color="auto"/>
                <w:right w:val="none" w:sz="0" w:space="0" w:color="auto"/>
              </w:divBdr>
            </w:div>
          </w:divsChild>
        </w:div>
        <w:div w:id="725034196">
          <w:marLeft w:val="0"/>
          <w:marRight w:val="0"/>
          <w:marTop w:val="0"/>
          <w:marBottom w:val="0"/>
          <w:divBdr>
            <w:top w:val="none" w:sz="0" w:space="0" w:color="auto"/>
            <w:left w:val="none" w:sz="0" w:space="0" w:color="auto"/>
            <w:bottom w:val="none" w:sz="0" w:space="0" w:color="auto"/>
            <w:right w:val="none" w:sz="0" w:space="0" w:color="auto"/>
          </w:divBdr>
          <w:divsChild>
            <w:div w:id="1989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as@pinheiropreto.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1623</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dc:creator>
  <cp:keywords/>
  <dc:description/>
  <cp:lastModifiedBy>User</cp:lastModifiedBy>
  <cp:revision>5</cp:revision>
  <cp:lastPrinted>2020-09-24T13:07:00Z</cp:lastPrinted>
  <dcterms:created xsi:type="dcterms:W3CDTF">2020-09-09T13:30:00Z</dcterms:created>
  <dcterms:modified xsi:type="dcterms:W3CDTF">2020-09-30T12:25:00Z</dcterms:modified>
</cp:coreProperties>
</file>