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B" w:rsidRDefault="00682F7B" w:rsidP="00BC0B05">
      <w:pPr>
        <w:spacing w:after="0" w:line="240" w:lineRule="auto"/>
        <w:jc w:val="both"/>
      </w:pPr>
    </w:p>
    <w:p w:rsidR="00682F7B" w:rsidRDefault="00682F7B" w:rsidP="00BC0B05">
      <w:pPr>
        <w:spacing w:after="0" w:line="240" w:lineRule="auto"/>
        <w:jc w:val="both"/>
      </w:pPr>
    </w:p>
    <w:p w:rsidR="00D50B59" w:rsidRPr="00D50B59" w:rsidRDefault="00D50B59" w:rsidP="00BC0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TOMADA DE PREÇOS Nº 002/2020</w:t>
      </w:r>
    </w:p>
    <w:p w:rsidR="00D50B59" w:rsidRPr="00D50B59" w:rsidRDefault="00D50B59" w:rsidP="00BC0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CONTRATO ADMINISTRATIVO</w:t>
      </w:r>
      <w:r>
        <w:rPr>
          <w:rFonts w:ascii="Arial" w:eastAsia="Times New Roman" w:hAnsi="Arial" w:cs="Arial"/>
          <w:b/>
          <w:bCs/>
          <w:lang w:eastAsia="pt-BR"/>
        </w:rPr>
        <w:t xml:space="preserve"> 076/2020</w:t>
      </w:r>
    </w:p>
    <w:p w:rsidR="00D50B59" w:rsidRPr="00D50B59" w:rsidRDefault="00D50B59" w:rsidP="00BC0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REGIME DE EXECUÇÃO: EMPREITADA POR PREÇO INTEGRAL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O MUNICÍPIO DE PINHEIRO PRETO,</w:t>
      </w:r>
      <w:r w:rsidRPr="00D50B59">
        <w:rPr>
          <w:rFonts w:ascii="Arial" w:eastAsia="Times New Roman" w:hAnsi="Arial" w:cs="Arial"/>
          <w:lang w:eastAsia="pt-BR"/>
        </w:rPr>
        <w:t xml:space="preserve"> pessoa jurídica de direito público interno, com sede administrativa na Av. Mal Costa e Silva, 111, centro, inscrito no CNPJ sob nº 82.827148/0001-69, neste ato representado pel</w:t>
      </w:r>
      <w:r w:rsidR="00BC0B05">
        <w:rPr>
          <w:rFonts w:ascii="Arial" w:eastAsia="Times New Roman" w:hAnsi="Arial" w:cs="Arial"/>
          <w:lang w:eastAsia="pt-BR"/>
        </w:rPr>
        <w:t>o Prefeito Municipal PEDRO RABUSKE</w:t>
      </w:r>
      <w:r w:rsidRPr="00D50B59">
        <w:rPr>
          <w:rFonts w:ascii="Arial" w:eastAsia="Times New Roman" w:hAnsi="Arial" w:cs="Arial"/>
          <w:lang w:eastAsia="pt-BR"/>
        </w:rPr>
        <w:t xml:space="preserve">, doravante denominado </w:t>
      </w:r>
      <w:r w:rsidRPr="00D50B59">
        <w:rPr>
          <w:rFonts w:ascii="Arial" w:eastAsia="Times New Roman" w:hAnsi="Arial" w:cs="Arial"/>
          <w:b/>
          <w:bCs/>
          <w:lang w:eastAsia="pt-BR"/>
        </w:rPr>
        <w:t>CONTRATANTE</w:t>
      </w:r>
      <w:r w:rsidRPr="00D50B59">
        <w:rPr>
          <w:rFonts w:ascii="Arial" w:eastAsia="Times New Roman" w:hAnsi="Arial" w:cs="Arial"/>
          <w:lang w:eastAsia="pt-BR"/>
        </w:rPr>
        <w:t xml:space="preserve"> e, de outro lado a empresa </w:t>
      </w:r>
      <w:r w:rsidR="00BC0B05">
        <w:rPr>
          <w:rFonts w:ascii="Arial" w:eastAsia="Times New Roman" w:hAnsi="Arial" w:cs="Arial"/>
          <w:lang w:eastAsia="pt-BR"/>
        </w:rPr>
        <w:t>FOCUS SERVIÇOS EIRELI – ME,</w:t>
      </w:r>
      <w:r w:rsidRPr="00D50B59">
        <w:rPr>
          <w:rFonts w:ascii="Arial" w:eastAsia="Times New Roman" w:hAnsi="Arial" w:cs="Arial"/>
          <w:lang w:eastAsia="pt-BR"/>
        </w:rPr>
        <w:t xml:space="preserve"> pessoa jurídica de direito privado, situada </w:t>
      </w:r>
      <w:r w:rsidR="00BC0B05">
        <w:rPr>
          <w:rFonts w:ascii="Arial" w:eastAsia="Times New Roman" w:hAnsi="Arial" w:cs="Arial"/>
          <w:lang w:eastAsia="pt-BR"/>
        </w:rPr>
        <w:t>na Av. Rene Frey, n° 0702, sala 10,</w:t>
      </w:r>
      <w:r w:rsidRPr="00D50B59">
        <w:rPr>
          <w:rFonts w:ascii="Arial" w:eastAsia="Times New Roman" w:hAnsi="Arial" w:cs="Arial"/>
          <w:lang w:eastAsia="pt-BR"/>
        </w:rPr>
        <w:t xml:space="preserve"> na cidade de </w:t>
      </w:r>
      <w:r w:rsidR="00BC0B05">
        <w:rPr>
          <w:rFonts w:ascii="Arial" w:eastAsia="Times New Roman" w:hAnsi="Arial" w:cs="Arial"/>
          <w:lang w:eastAsia="pt-BR"/>
        </w:rPr>
        <w:t>Fraiburgo</w:t>
      </w:r>
      <w:r w:rsidRPr="00D50B59">
        <w:rPr>
          <w:rFonts w:ascii="Arial" w:eastAsia="Times New Roman" w:hAnsi="Arial" w:cs="Arial"/>
          <w:lang w:eastAsia="pt-BR"/>
        </w:rPr>
        <w:t>, inscrita no C.N.P.J. sob o n.º</w:t>
      </w:r>
      <w:r w:rsidR="00BC0B05">
        <w:rPr>
          <w:rFonts w:ascii="Arial" w:eastAsia="Times New Roman" w:hAnsi="Arial" w:cs="Arial"/>
          <w:lang w:eastAsia="pt-BR"/>
        </w:rPr>
        <w:t xml:space="preserve"> 14.003.169/0001-00</w:t>
      </w:r>
      <w:r w:rsidRPr="00D50B59">
        <w:rPr>
          <w:rFonts w:ascii="Arial" w:eastAsia="Times New Roman" w:hAnsi="Arial" w:cs="Arial"/>
          <w:lang w:eastAsia="pt-BR"/>
        </w:rPr>
        <w:t xml:space="preserve">, neste ato representada pelo </w:t>
      </w:r>
      <w:r w:rsidR="00BC0B05">
        <w:rPr>
          <w:rFonts w:ascii="Arial" w:eastAsia="Times New Roman" w:hAnsi="Arial" w:cs="Arial"/>
          <w:lang w:eastAsia="pt-BR"/>
        </w:rPr>
        <w:t>Senhor Filipe Cristiano Bitencourt</w:t>
      </w:r>
      <w:r w:rsidRPr="00D50B59">
        <w:rPr>
          <w:rFonts w:ascii="Arial" w:eastAsia="Times New Roman" w:hAnsi="Arial" w:cs="Arial"/>
          <w:lang w:eastAsia="pt-BR"/>
        </w:rPr>
        <w:t xml:space="preserve"> doravante denominada </w:t>
      </w:r>
      <w:r w:rsidRPr="00D50B59">
        <w:rPr>
          <w:rFonts w:ascii="Arial" w:eastAsia="Times New Roman" w:hAnsi="Arial" w:cs="Arial"/>
          <w:b/>
          <w:bCs/>
          <w:lang w:eastAsia="pt-BR"/>
        </w:rPr>
        <w:t>CONTRATADA</w:t>
      </w:r>
      <w:r w:rsidRPr="00D50B59">
        <w:rPr>
          <w:rFonts w:ascii="Arial" w:eastAsia="Times New Roman" w:hAnsi="Arial" w:cs="Arial"/>
          <w:lang w:eastAsia="pt-BR"/>
        </w:rPr>
        <w:t xml:space="preserve">, ajustam e contratam a execução de obra de engenharia, objeto abaixo indicado, </w:t>
      </w:r>
      <w:r w:rsidRPr="00D50B59">
        <w:rPr>
          <w:rFonts w:ascii="Arial" w:eastAsia="Times New Roman" w:hAnsi="Arial" w:cs="Arial"/>
          <w:b/>
          <w:bCs/>
          <w:lang w:eastAsia="pt-BR"/>
        </w:rPr>
        <w:t>Regime de Execução de Empreitada por Preço Global,</w:t>
      </w:r>
      <w:r w:rsidRPr="00D50B59">
        <w:rPr>
          <w:rFonts w:ascii="Arial" w:eastAsia="Times New Roman" w:hAnsi="Arial" w:cs="Arial"/>
          <w:lang w:eastAsia="pt-BR"/>
        </w:rPr>
        <w:t xml:space="preserve"> que se regerá pelo disposto neste contrato, no Processo Administrativo Licitatório nº 022/2020, Tomada de preços n° 002/2020; na Lei nº 8.666/93 e alterações posteriores; nos princípios que informa o Direito Administrativo; e supletivamente, nas normas e princípios de Direito privado pertinentes.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DO FUNDAMENTO LEGAL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Esse contrato rege-se pelas normas previstas na Lei n. 8.666/93, bem como pelas normas estabelecidas no Edital Convocatório da Licitação nº 002/2020, e princípios gerais que informam o Direito Administrativo, bem como pelo Convenio nº 2019-TR1074 firmado entre a Secretaria de Estado da Educação e o Município de Pinheiro Preto.</w:t>
      </w:r>
    </w:p>
    <w:p w:rsidR="00D50B59" w:rsidRPr="00D50B59" w:rsidRDefault="00D50B59" w:rsidP="00BC0B0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PRIMEIRA – DO OBJETO</w:t>
      </w:r>
    </w:p>
    <w:p w:rsidR="00D50B59" w:rsidRPr="00D50B59" w:rsidRDefault="00D50B59" w:rsidP="00BC0B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1.1 O objeto do presente contrato é a execução de obra de engenharia destinada à construção de uma casa de concessão de uso, de acordo com Projeto, Memorial Descritivo e Quantitativos em anexo.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 xml:space="preserve">Parágrafo único. </w:t>
      </w:r>
      <w:r w:rsidRPr="00D50B59">
        <w:rPr>
          <w:rFonts w:ascii="Arial" w:eastAsia="Times New Roman" w:hAnsi="Arial" w:cs="Arial"/>
          <w:lang w:eastAsia="pt-BR"/>
        </w:rPr>
        <w:t>O regime de execução é de empreitada por preço GLOBAL.</w:t>
      </w:r>
    </w:p>
    <w:p w:rsidR="00D50B59" w:rsidRPr="00D50B59" w:rsidRDefault="00D50B59" w:rsidP="00BC0B0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SEGUNDA – DO VALOR TOTAL E DO PAGAMENTO</w:t>
      </w:r>
    </w:p>
    <w:p w:rsidR="00D50B59" w:rsidRDefault="00D50B59" w:rsidP="00BC0B0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2.1 – O valor tot</w:t>
      </w:r>
      <w:r w:rsidR="00BC0B05">
        <w:rPr>
          <w:rFonts w:ascii="Arial" w:eastAsia="Times New Roman" w:hAnsi="Arial" w:cs="Arial"/>
          <w:lang w:eastAsia="pt-BR"/>
        </w:rPr>
        <w:t xml:space="preserve">al do presente contrato é de R$ 72.000,00 (setenta e dois mil reais) sendo: </w:t>
      </w:r>
    </w:p>
    <w:p w:rsidR="00BC0B05" w:rsidRDefault="00BC0B05" w:rsidP="00BC0B0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a) O valor de R$ 64.800,00 (sessenta e quatro mil e oitocentos reais) referente à material; </w:t>
      </w:r>
    </w:p>
    <w:p w:rsidR="00BC0B05" w:rsidRPr="00D50B59" w:rsidRDefault="00BC0B05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b) O valor de R$ 7.200,00 (sete mil e duzentos reais) referente à mão de obra.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2.2 – O pagamento da Obra dar-se-á através de medição da área executada, de acordo com planilha comparativa e de acordo com o cronograma físico-financeiro, devendo a mesma ser comprovada através de laudo apresentado por engenheiro designado pelo Município.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lastRenderedPageBreak/>
        <w:t>2.2.1 – A liberação dos pagamentos somente se dará após a fiscalização e liberação por parte do agente financiador;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2.2.1.1 Para operações relativas a obras e serviços de engenharia, o desbloqueio de recursos para pagamento ao fornecedor está condicionado à apresentação de boletim de medição.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2.2.2 – A medição poderá ocorrer quinzenalmente ou mensalmente, dependendo do andamento da obra.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2.2.3 – Todo pagamento será efetuado mediante emissão e apresentação de nota fiscal, boletim diário da obra, boletim de medição, negativas de débitos junto ao INSS e FGTS atualizadas, tendo o Município um prazo de até 15 (quinze) dias após a liquidação da nota fiscal para efetivar o pagamento.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TERCEIRA – DA VIGÊNCIA E DO PRAZO</w:t>
      </w:r>
    </w:p>
    <w:p w:rsidR="00D50B59" w:rsidRDefault="00D50B59" w:rsidP="00BC0B0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3.1 – O presente contrato terá vigência com início a partir do dia </w:t>
      </w:r>
      <w:r w:rsidR="00BC0B05">
        <w:rPr>
          <w:rFonts w:ascii="Arial" w:eastAsia="Times New Roman" w:hAnsi="Arial" w:cs="Arial"/>
          <w:lang w:eastAsia="pt-BR"/>
        </w:rPr>
        <w:t>06</w:t>
      </w:r>
      <w:r w:rsidRPr="00D50B59">
        <w:rPr>
          <w:rFonts w:ascii="Arial" w:eastAsia="Times New Roman" w:hAnsi="Arial" w:cs="Arial"/>
          <w:lang w:eastAsia="pt-BR"/>
        </w:rPr>
        <w:t xml:space="preserve"> de</w:t>
      </w:r>
      <w:r w:rsidR="00BC0B05">
        <w:rPr>
          <w:rFonts w:ascii="Arial" w:eastAsia="Times New Roman" w:hAnsi="Arial" w:cs="Arial"/>
          <w:lang w:eastAsia="pt-BR"/>
        </w:rPr>
        <w:t xml:space="preserve"> março</w:t>
      </w:r>
      <w:r w:rsidRPr="00D50B59">
        <w:rPr>
          <w:rFonts w:ascii="Arial" w:eastAsia="Times New Roman" w:hAnsi="Arial" w:cs="Arial"/>
          <w:lang w:eastAsia="pt-BR"/>
        </w:rPr>
        <w:t xml:space="preserve"> de 2020 e término no dia </w:t>
      </w:r>
      <w:r w:rsidR="00BC0B05">
        <w:rPr>
          <w:rFonts w:ascii="Arial" w:eastAsia="Times New Roman" w:hAnsi="Arial" w:cs="Arial"/>
          <w:lang w:eastAsia="pt-BR"/>
        </w:rPr>
        <w:t>31</w:t>
      </w:r>
      <w:r w:rsidRPr="00D50B59">
        <w:rPr>
          <w:rFonts w:ascii="Arial" w:eastAsia="Times New Roman" w:hAnsi="Arial" w:cs="Arial"/>
          <w:lang w:eastAsia="pt-BR"/>
        </w:rPr>
        <w:t xml:space="preserve"> de</w:t>
      </w:r>
      <w:r w:rsidR="00BC0B05">
        <w:rPr>
          <w:rFonts w:ascii="Arial" w:eastAsia="Times New Roman" w:hAnsi="Arial" w:cs="Arial"/>
          <w:lang w:eastAsia="pt-BR"/>
        </w:rPr>
        <w:t xml:space="preserve"> dezembro</w:t>
      </w:r>
      <w:r w:rsidRPr="00D50B59">
        <w:rPr>
          <w:rFonts w:ascii="Arial" w:eastAsia="Times New Roman" w:hAnsi="Arial" w:cs="Arial"/>
          <w:lang w:eastAsia="pt-BR"/>
        </w:rPr>
        <w:t xml:space="preserve"> de 2020. </w:t>
      </w:r>
    </w:p>
    <w:p w:rsidR="00BC0B05" w:rsidRPr="00D50B59" w:rsidRDefault="00BC0B05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ab/>
        <w:t xml:space="preserve">3.1.1 </w:t>
      </w:r>
      <w:r w:rsidR="008144F2">
        <w:rPr>
          <w:rFonts w:ascii="Arial" w:eastAsia="Times New Roman" w:hAnsi="Arial" w:cs="Arial"/>
          <w:lang w:eastAsia="pt-BR"/>
        </w:rPr>
        <w:t>–</w:t>
      </w:r>
      <w:r>
        <w:rPr>
          <w:rFonts w:ascii="Arial" w:eastAsia="Times New Roman" w:hAnsi="Arial" w:cs="Arial"/>
          <w:lang w:eastAsia="pt-BR"/>
        </w:rPr>
        <w:t xml:space="preserve"> </w:t>
      </w:r>
      <w:r w:rsidR="008144F2">
        <w:rPr>
          <w:rFonts w:ascii="Arial" w:eastAsia="Times New Roman" w:hAnsi="Arial" w:cs="Arial"/>
          <w:lang w:eastAsia="pt-BR"/>
        </w:rPr>
        <w:t xml:space="preserve">A obra terá garantia de 05 (cinco) anos.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3.2 - O prazo de execução será de máximo 04 meses, iniciando com a emissão e entrega da Ordem de Serviço, sendo que a o regime deverá ser por preço global, não podendo ter aditivo de valor e prazo.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3.3 A empresa vencedora não poderá paralisar a obra somente por não ter recebido os recursos, pois a mesma estará ciente de que os recursos são estaduais, e consequentemente pode haver atrasos no desembolso das parcelas, nos termos do artigo 78, XV da lei 8.666/93.</w:t>
      </w:r>
    </w:p>
    <w:p w:rsidR="00D50B59" w:rsidRPr="00D50B59" w:rsidRDefault="00D50B59" w:rsidP="00BC0B0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 xml:space="preserve">CLÁUSULA QUARTA – DA DOTAÇÃO ORÇAMENTÁRIA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4.1 – As despesas para a execução do objeto do presente contrato correrão a conta de dotação específica do orçamento do exercício do ano de 2020 e terão a seguinte classificação orçamentária: </w:t>
      </w:r>
    </w:p>
    <w:p w:rsidR="00D50B59" w:rsidRDefault="00D50B59" w:rsidP="00BC0B0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Unidade Gestora: 2 - Município de Pinheiro Preto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Órgão Orçamentário: 2000 - PODER EXECUTIVO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Unidade Orçamentária: 2006 - SECRET. DE TRANSPORTES E OBRAS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Função: 16 - Habitação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Subfunção: 482 - Habitação Urbana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Programa: 17 - Sistema Habitacional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Ação: 1.11 - APOIO AO SISTEMA HABITACIONAL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Despesa 66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Fonte de recurso: 100 - Recursos Ordinarios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Unidade Gestora: 2 - Município de Pinheiro Preto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Órgão Orçamentário: 2000 - PODER EXECUTIVO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Unidade Orçamentária: 2006 - SECRET. DE TRANSPORTES E OBRAS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Função: 16 - Habitação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Subfunção: 482 - Habitação Urbana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lastRenderedPageBreak/>
        <w:t>Programa: 17 - Sistema Habitacional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Ação: 1.11 - APOIO AO SISTEMA HABITACIONAL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Despesa 249</w:t>
      </w:r>
    </w:p>
    <w:p w:rsidR="00D50B59" w:rsidRPr="00D50B59" w:rsidRDefault="00D50B59" w:rsidP="00BC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50B59">
        <w:rPr>
          <w:rFonts w:ascii="Arial" w:eastAsia="Times New Roman" w:hAnsi="Arial" w:cs="Arial"/>
          <w:sz w:val="20"/>
          <w:szCs w:val="20"/>
          <w:lang w:eastAsia="pt-BR"/>
        </w:rPr>
        <w:t>Fonte de recurso: 300 - Recursos Ordinários - Ex. anterior</w:t>
      </w:r>
    </w:p>
    <w:p w:rsidR="00D50B59" w:rsidRPr="00D50B59" w:rsidRDefault="00D50B59" w:rsidP="00BC0B0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QUINTA – DAS PENALIDADES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5.1 – A inexecução contratual, parcial ou total, submeterá o responsável às penalidades previstas no artigo 87 da Lei 8666/93; na suspensão temporária da participação em Licitações e impedimento de contratar com o Município pelo prazo de 2 (dois) anos; e multa de 20% (vinte por cento) calculada sobre o valor contratado;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5.2 – Expirado o prazo de execução conforme cronograma e não conclusa a obra, será cobrado multa diária de R$ 1.000,00 (um mil reais);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5.3 – As penalidades acima poderão ser aplicadas isoladas ou cumulativamente, nos termos do art. 87 da Lei n° 8.666 de 21/6/93 e suas alterações.</w:t>
      </w:r>
    </w:p>
    <w:p w:rsidR="00D50B59" w:rsidRPr="00D50B59" w:rsidRDefault="00D50B59" w:rsidP="00BC0B0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 xml:space="preserve">CLÁUSULA SEXTA – DA RESCISÃO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6.1 – O presente contrato poderá ser rescindido, </w:t>
      </w:r>
      <w:r w:rsidR="008144F2" w:rsidRPr="00D50B59">
        <w:rPr>
          <w:rFonts w:ascii="Arial" w:eastAsia="Times New Roman" w:hAnsi="Arial" w:cs="Arial"/>
          <w:lang w:eastAsia="pt-BR"/>
        </w:rPr>
        <w:t>independentemente</w:t>
      </w:r>
      <w:r w:rsidRPr="00D50B59">
        <w:rPr>
          <w:rFonts w:ascii="Arial" w:eastAsia="Times New Roman" w:hAnsi="Arial" w:cs="Arial"/>
          <w:lang w:eastAsia="pt-BR"/>
        </w:rPr>
        <w:t xml:space="preserve"> de qualquer notificação judicial ou extrajudicial, no caso de inexecução total ou parcial, e pelos demais motivos enumerados no art. 78 e 79 da Lei 8666/93 e alterações posteriores.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SÉTIMA – DA FISCALIZAÇÃO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7 1 – O CONTRATANTE fiscalizará a execução do contrato, sempre que julgar necessário.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§ 1° - A fiscalização exercida não reduz nem exclui a responsabilidade da CONTRATADA, inclusive de terceiros, por qualquer irregularidade.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§ 2° - O CONTRATANTE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OITAVA – DAS OBRIGAÇÕES DA CONTRATADA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8.1 – São obrigações da CONTRATADA: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a) responsabilizar-se pela sinalização de advertência e outras necessárias a execução dos serviços;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b) responsabilizar-se pela preservação das </w:t>
      </w:r>
      <w:r w:rsidRPr="00D50B59">
        <w:rPr>
          <w:rFonts w:ascii="Arial" w:eastAsia="Times New Roman" w:hAnsi="Arial" w:cs="Arial"/>
          <w:lang w:eastAsia="pt-BR"/>
        </w:rPr>
        <w:t>benfeitorias existentes;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c) efetuar semanalmente a limpeza da obra;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lastRenderedPageBreak/>
        <w:t>d) compor o seu quadro de funcionários com pessoal apto para o exercício das funções, devidamente uniformizados e com equipamentos de segurança, possuindo registro em carteira de trabalho;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e) apresentar laudo técnico de profissional qualificado, quando solicitado pelo Município, responsabilizando-se pela execução dos serviços;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f) arcar com as despesas administrativas, tributos, salário dos empregados, encargos sociais e outros;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g) facilitar todas as atividades de fiscalização pelo Município;</w:t>
      </w:r>
    </w:p>
    <w:p w:rsid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h) </w:t>
      </w:r>
      <w:r w:rsidR="008144F2" w:rsidRPr="00D50B59">
        <w:rPr>
          <w:rFonts w:ascii="Arial" w:eastAsia="Times New Roman" w:hAnsi="Arial" w:cs="Arial"/>
          <w:color w:val="000000"/>
          <w:lang w:eastAsia="pt-BR"/>
        </w:rPr>
        <w:t>fornece</w:t>
      </w:r>
      <w:r w:rsidR="008144F2">
        <w:rPr>
          <w:rFonts w:ascii="Arial" w:eastAsia="Times New Roman" w:hAnsi="Arial" w:cs="Arial"/>
          <w:color w:val="000000"/>
          <w:lang w:eastAsia="pt-BR"/>
        </w:rPr>
        <w:t>r</w:t>
      </w:r>
      <w:r w:rsidRPr="00D50B59">
        <w:rPr>
          <w:rFonts w:ascii="Arial" w:eastAsia="Times New Roman" w:hAnsi="Arial" w:cs="Arial"/>
          <w:color w:val="000000"/>
          <w:lang w:eastAsia="pt-BR"/>
        </w:rPr>
        <w:t xml:space="preserve"> todas as informações e elementos necessários, sempre que o Município solicitar;</w:t>
      </w:r>
    </w:p>
    <w:p w:rsidR="00D50B59" w:rsidRPr="00D50B59" w:rsidRDefault="008144F2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i)</w:t>
      </w:r>
      <w:r w:rsidRPr="00D50B59">
        <w:rPr>
          <w:rFonts w:ascii="Arial" w:eastAsia="Times New Roman" w:hAnsi="Arial" w:cs="Arial"/>
          <w:color w:val="000000"/>
          <w:lang w:eastAsia="pt-BR"/>
        </w:rPr>
        <w:t xml:space="preserve"> não</w:t>
      </w:r>
      <w:r w:rsidR="00D50B59" w:rsidRPr="00D50B59">
        <w:rPr>
          <w:rFonts w:ascii="Arial" w:eastAsia="Times New Roman" w:hAnsi="Arial" w:cs="Arial"/>
          <w:color w:val="000000"/>
          <w:lang w:eastAsia="pt-BR"/>
        </w:rPr>
        <w:t xml:space="preserve"> sub-empreitar total ou parcial da obra;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j) responder pela solidez e segurança dos serviços executados no prazo previsto em lei;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k) manter no local da obra o engenheiro responsável pela execução da obra;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l) acompanhamento diário do engenheiro, sendo que semanalmente reunir-se-á com o engenheiro fiscal designado pelo Município para análise e acompanhamento do cumprimento dos serviços projetados;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m) confecção e preenchimento do boletim diário da obra, </w:t>
      </w:r>
      <w:r w:rsidR="008144F2" w:rsidRPr="00D50B59">
        <w:rPr>
          <w:rFonts w:ascii="Arial" w:eastAsia="Times New Roman" w:hAnsi="Arial" w:cs="Arial"/>
          <w:color w:val="000000"/>
          <w:lang w:eastAsia="pt-BR"/>
        </w:rPr>
        <w:t>visado</w:t>
      </w:r>
      <w:r w:rsidRPr="00D50B59">
        <w:rPr>
          <w:rFonts w:ascii="Arial" w:eastAsia="Times New Roman" w:hAnsi="Arial" w:cs="Arial"/>
          <w:color w:val="000000"/>
          <w:lang w:eastAsia="pt-BR"/>
        </w:rPr>
        <w:t xml:space="preserve"> pelo engenheiro responsável pela execução da mesma;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 xml:space="preserve">n) confecção e preenchimento do boletim de medição da obra </w:t>
      </w:r>
      <w:r w:rsidR="008144F2" w:rsidRPr="00D50B59">
        <w:rPr>
          <w:rFonts w:ascii="Arial" w:eastAsia="Times New Roman" w:hAnsi="Arial" w:cs="Arial"/>
          <w:color w:val="000000"/>
          <w:lang w:eastAsia="pt-BR"/>
        </w:rPr>
        <w:t>visado</w:t>
      </w:r>
      <w:r w:rsidRPr="00D50B59">
        <w:rPr>
          <w:rFonts w:ascii="Arial" w:eastAsia="Times New Roman" w:hAnsi="Arial" w:cs="Arial"/>
          <w:color w:val="000000"/>
          <w:lang w:eastAsia="pt-BR"/>
        </w:rPr>
        <w:t xml:space="preserve"> pelo engenheiro responsável da execução da mesma, pelo menos um a cada etapa prevista para o pagamento;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o) registro da obra junto ao INSS (abertura da matricula da obra);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p) outras obrigações mencionadas nos memoriais e projetos do processo licitatório;</w:t>
      </w:r>
    </w:p>
    <w:p w:rsidR="00D50B59" w:rsidRPr="00D50B59" w:rsidRDefault="008144F2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q) comprovar</w:t>
      </w:r>
      <w:r w:rsidR="00D50B59" w:rsidRPr="00D50B59">
        <w:rPr>
          <w:rFonts w:ascii="Arial" w:eastAsia="Times New Roman" w:hAnsi="Arial" w:cs="Arial"/>
          <w:color w:val="000000"/>
          <w:lang w:eastAsia="pt-BR"/>
        </w:rPr>
        <w:t>, quando do término da obra, o pagamento dos encargos sociais incidentes, mormente encargos previdenciários resultantes da execução do contrato, nos termos do art. 31 da Lei 8.212/91;</w:t>
      </w:r>
    </w:p>
    <w:p w:rsidR="00D50B59" w:rsidRPr="00D50B59" w:rsidRDefault="008144F2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r) prestar</w:t>
      </w:r>
      <w:r w:rsidR="00D50B59" w:rsidRPr="00D50B59">
        <w:rPr>
          <w:rFonts w:ascii="Arial" w:eastAsia="Times New Roman" w:hAnsi="Arial" w:cs="Arial"/>
          <w:lang w:eastAsia="pt-BR"/>
        </w:rPr>
        <w:t xml:space="preserve"> </w:t>
      </w:r>
      <w:r w:rsidR="00D50B59" w:rsidRPr="00D50B59">
        <w:rPr>
          <w:rFonts w:ascii="Arial" w:eastAsia="Times New Roman" w:hAnsi="Arial" w:cs="Arial"/>
          <w:b/>
          <w:bCs/>
          <w:lang w:eastAsia="pt-BR"/>
        </w:rPr>
        <w:t xml:space="preserve">caução de adimplemento do contrato </w:t>
      </w:r>
      <w:r w:rsidR="00D50B59" w:rsidRPr="00D50B59">
        <w:rPr>
          <w:rFonts w:ascii="Arial" w:eastAsia="Times New Roman" w:hAnsi="Arial" w:cs="Arial"/>
          <w:lang w:eastAsia="pt-BR"/>
        </w:rPr>
        <w:t>no prazo de 3 dias úteis após assinatura do contrato</w:t>
      </w:r>
      <w:r w:rsidR="00D50B59" w:rsidRPr="00D50B59">
        <w:rPr>
          <w:rFonts w:ascii="Arial" w:eastAsia="Times New Roman" w:hAnsi="Arial" w:cs="Arial"/>
          <w:b/>
          <w:bCs/>
          <w:lang w:eastAsia="pt-BR"/>
        </w:rPr>
        <w:t>, no valor equivalente à 5% do valor contratado</w:t>
      </w:r>
      <w:r w:rsidR="00D50B59" w:rsidRPr="00D50B59">
        <w:rPr>
          <w:rFonts w:ascii="Arial" w:eastAsia="Times New Roman" w:hAnsi="Arial" w:cs="Arial"/>
          <w:lang w:eastAsia="pt-BR"/>
        </w:rPr>
        <w:t>, nas modalidades e critérios previstos no art. 56 da Lei 8.666/93.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color w:val="000000"/>
          <w:lang w:eastAsia="pt-BR"/>
        </w:rPr>
        <w:t>Parágrafo único. A contratada é responsável pelos encargos trabalhistas, previdenciários, fiscais e comerciais resultantes da execução do contrato.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NONA – DA RESPONSABILIDADE DA CONTRATANTE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9. 1 – São responsabilidade do CONTRATANTE: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lastRenderedPageBreak/>
        <w:t>a) manter pessoa ou constituir uma Comissão Especial designada pelo Prefeito Municipal, visando a fiscalização dos serviços;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b) encaminhar a publicação resumida do instrumento de contrato e seus aditamentos, se ocorrerem, em mural e/ou jornal de circulação regional;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color w:val="000000"/>
          <w:lang w:eastAsia="pt-BR"/>
        </w:rPr>
        <w:t>c) arcar com as despesas concernentes à publicação do extrato do contrato e seus aditivos se ocorrerem.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DÉCIMA – DOS RECURSOS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10.1 – Os recursos interpostos às decisões proferidas pela fiscalização somente serão acolhidos nos termos do Capítulo V da Lei n° 8.666/93, se dirigidos diretamente ao Prefeito, e protocolado na Prefeitura Municipal.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Parágrafo Único.</w:t>
      </w:r>
      <w:r w:rsidRPr="00D50B59">
        <w:rPr>
          <w:rFonts w:ascii="Arial" w:eastAsia="Times New Roman" w:hAnsi="Arial" w:cs="Arial"/>
          <w:lang w:eastAsia="pt-BR"/>
        </w:rPr>
        <w:t xml:space="preserve"> Os recursos não dirigidos conforme determinação desta cláusula não serão conhecidos.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DÉCIMA PRIMEIRA – DOS ENCARGOS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11.1 – As despesas dos encargos trabalhistas, previdenciários, fiscais e comerciais correrão por conta da CONTRATADA, ficando esta, ainda, responsável pelo correto cumprimento da legislação de segurança do trabalho.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11.2 A empresa contratada deverá fornecer, por ocasião da assinatura do contrato, nominata das pessoas que irão desenvolver os serviços à mesma, bem como comprovante de Inscrição dos funcionários junto ao INSS.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11.3. Antes de efetuar o pagamento da última parcela, a contratada deverá comprovar que efetuou o pagamento dos encargos previdenciários resultantes da execução do contrato, nos termos do disposto no DECRETO No 3.048, DE 6 DE MAIO DE 1999, através do fornecimento de guia de recolhimento quitada e respectiva folha de pagamento.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11.4. Os valores devidos acerca de encargos previdenciários, bem como o(s) tributo(s) incidente(s), serão retidos quando do pagamento do preço.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CLÁUSULA DÉCIMA SEGUNDA – DISPOSIÇÃO FINAL E FORO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12.1 - A contratada fica obrigada a aceitar, nas mesmas condições, as supressões e ou aumentos que se fizerem necessários, até o limite de 25 %.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12.2 – Para dirimir toda e qualquer questão que derivar deste contrato, fica eleito o Foro da Comarca de Tangará, SC, com renúncia expressa de qualquer outro, por mais privilegiado que seja.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 xml:space="preserve">E por estarem assim, acordados e ajustados, depois de lido e achado conforme, declaram ambos as partes aceitar todas as disposições estabelecidas nas cláusulas do presente </w:t>
      </w:r>
      <w:r w:rsidRPr="00D50B59">
        <w:rPr>
          <w:rFonts w:ascii="Arial" w:eastAsia="Times New Roman" w:hAnsi="Arial" w:cs="Arial"/>
          <w:lang w:eastAsia="pt-BR"/>
        </w:rPr>
        <w:lastRenderedPageBreak/>
        <w:t xml:space="preserve">contrato, bem como observar fielmente outras disposições legais e regulamentares sobre o assunto, firmando-o em 03 (três) vias na presença de duas testemunhas abaixo assinadas. </w:t>
      </w: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lang w:eastAsia="pt-BR"/>
        </w:rPr>
        <w:t>Pinheiro Preto</w:t>
      </w:r>
      <w:r w:rsidR="008144F2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  <w:r w:rsidRPr="00D50B59">
        <w:rPr>
          <w:rFonts w:ascii="Arial" w:eastAsia="Times New Roman" w:hAnsi="Arial" w:cs="Arial"/>
          <w:lang w:eastAsia="pt-BR"/>
        </w:rPr>
        <w:t>(SC</w:t>
      </w:r>
      <w:r>
        <w:rPr>
          <w:rFonts w:ascii="Arial" w:eastAsia="Times New Roman" w:hAnsi="Arial" w:cs="Arial"/>
          <w:lang w:eastAsia="pt-BR"/>
        </w:rPr>
        <w:t>), 06 de março de 2020.</w:t>
      </w:r>
      <w:r w:rsidRPr="00D50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93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50B59" w:rsidRPr="00D50B59" w:rsidTr="00D50B59">
        <w:trPr>
          <w:trHeight w:val="285"/>
          <w:tblCellSpacing w:w="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>Município de Pinheiro Preto</w:t>
            </w:r>
          </w:p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>................................</w:t>
            </w:r>
          </w:p>
          <w:p w:rsidR="00D50B59" w:rsidRP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>Contratante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50B59" w:rsidRPr="00D50B59" w:rsidRDefault="00D50B59" w:rsidP="00BC0B0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>Contratada</w:t>
            </w:r>
          </w:p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...................................</w:t>
            </w:r>
          </w:p>
          <w:p w:rsidR="00D50B59" w:rsidRP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Focus Serviços Eireli - ME</w:t>
            </w:r>
          </w:p>
        </w:tc>
      </w:tr>
    </w:tbl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B59">
        <w:rPr>
          <w:rFonts w:ascii="Arial" w:eastAsia="Times New Roman" w:hAnsi="Arial" w:cs="Arial"/>
          <w:b/>
          <w:bCs/>
          <w:lang w:eastAsia="pt-BR"/>
        </w:rPr>
        <w:t>Testemunhas: Assessoria Juríd</w:t>
      </w:r>
      <w:r w:rsidRPr="00D50B59">
        <w:rPr>
          <w:rFonts w:ascii="Times New Roman" w:eastAsia="Times New Roman" w:hAnsi="Times New Roman" w:cs="Times New Roman"/>
          <w:sz w:val="24"/>
          <w:szCs w:val="24"/>
          <w:lang w:eastAsia="pt-BR"/>
        </w:rPr>
        <w:t>ica:</w:t>
      </w:r>
    </w:p>
    <w:tbl>
      <w:tblPr>
        <w:tblW w:w="4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D50B59" w:rsidRPr="00D50B59" w:rsidTr="00D50B5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1 – </w:t>
            </w:r>
          </w:p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D50B59" w:rsidRP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50B59" w:rsidRPr="00D50B59" w:rsidTr="00D50B59">
        <w:trPr>
          <w:tblCellSpacing w:w="0" w:type="dxa"/>
        </w:trPr>
        <w:tc>
          <w:tcPr>
            <w:tcW w:w="4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50B59">
              <w:rPr>
                <w:rFonts w:ascii="Arial" w:eastAsia="Times New Roman" w:hAnsi="Arial" w:cs="Arial"/>
                <w:b/>
                <w:bCs/>
                <w:lang w:eastAsia="pt-BR"/>
              </w:rPr>
              <w:t>2 –</w:t>
            </w:r>
          </w:p>
          <w:p w:rsid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D50B59" w:rsidRPr="00D50B59" w:rsidRDefault="00D50B59" w:rsidP="00BC0B05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0B59" w:rsidRPr="00D50B59" w:rsidRDefault="00D50B59" w:rsidP="00BC0B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2F7B" w:rsidRDefault="00682F7B" w:rsidP="00BC0B05">
      <w:pPr>
        <w:spacing w:after="0" w:line="240" w:lineRule="auto"/>
        <w:jc w:val="both"/>
      </w:pPr>
    </w:p>
    <w:sectPr w:rsidR="00682F7B" w:rsidSect="002F7E9E">
      <w:headerReference w:type="default" r:id="rId7"/>
      <w:footerReference w:type="default" r:id="rId8"/>
      <w:pgSz w:w="11906" w:h="16838"/>
      <w:pgMar w:top="1701" w:right="1134" w:bottom="1134" w:left="1701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88" w:rsidRDefault="00F26188">
      <w:pPr>
        <w:spacing w:after="0" w:line="240" w:lineRule="auto"/>
      </w:pPr>
      <w:r>
        <w:separator/>
      </w:r>
    </w:p>
  </w:endnote>
  <w:endnote w:type="continuationSeparator" w:id="0">
    <w:p w:rsidR="00F26188" w:rsidRDefault="00F2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16060"/>
      <w:docPartObj>
        <w:docPartGallery w:val="Page Numbers (Bottom of Page)"/>
        <w:docPartUnique/>
      </w:docPartObj>
    </w:sdtPr>
    <w:sdtEndPr/>
    <w:sdtContent>
      <w:p w:rsidR="00682F7B" w:rsidRDefault="00FD0899">
        <w:pPr>
          <w:pStyle w:val="Rodap"/>
          <w:jc w:val="right"/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8144F2">
          <w:rPr>
            <w:noProof/>
          </w:rPr>
          <w:t>6</w:t>
        </w:r>
        <w:r>
          <w:fldChar w:fldCharType="end"/>
        </w:r>
      </w:p>
      <w:p w:rsidR="00682F7B" w:rsidRDefault="002F7E9E" w:rsidP="00EB39E7">
        <w:pPr>
          <w:tabs>
            <w:tab w:val="left" w:pos="3449"/>
          </w:tabs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4603E918" wp14:editId="1F122665">
              <wp:simplePos x="0" y="0"/>
              <wp:positionH relativeFrom="page">
                <wp:align>right</wp:align>
              </wp:positionH>
              <wp:positionV relativeFrom="paragraph">
                <wp:posOffset>372139</wp:posOffset>
              </wp:positionV>
              <wp:extent cx="7565311" cy="795647"/>
              <wp:effectExtent l="0" t="0" r="0" b="508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0931.t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5311" cy="795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B39E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88" w:rsidRDefault="00F26188">
      <w:pPr>
        <w:spacing w:after="0" w:line="240" w:lineRule="auto"/>
      </w:pPr>
      <w:r>
        <w:separator/>
      </w:r>
    </w:p>
  </w:footnote>
  <w:footnote w:type="continuationSeparator" w:id="0">
    <w:p w:rsidR="00F26188" w:rsidRDefault="00F2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7B" w:rsidRDefault="00EB39E7" w:rsidP="00EB39E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886E86" wp14:editId="6204F1C7">
          <wp:simplePos x="0" y="0"/>
          <wp:positionH relativeFrom="page">
            <wp:align>left</wp:align>
          </wp:positionH>
          <wp:positionV relativeFrom="paragraph">
            <wp:posOffset>-903767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1A2C"/>
    <w:multiLevelType w:val="multilevel"/>
    <w:tmpl w:val="7FB26A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B"/>
    <w:rsid w:val="002F7E9E"/>
    <w:rsid w:val="00552C52"/>
    <w:rsid w:val="00565220"/>
    <w:rsid w:val="00682F7B"/>
    <w:rsid w:val="008144F2"/>
    <w:rsid w:val="00894FFC"/>
    <w:rsid w:val="008E158C"/>
    <w:rsid w:val="00911BAA"/>
    <w:rsid w:val="009843FB"/>
    <w:rsid w:val="009F20C2"/>
    <w:rsid w:val="00AB1B56"/>
    <w:rsid w:val="00B471F3"/>
    <w:rsid w:val="00BC0B05"/>
    <w:rsid w:val="00C121D6"/>
    <w:rsid w:val="00D50B59"/>
    <w:rsid w:val="00EB39E7"/>
    <w:rsid w:val="00F26188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5232-D777-4D06-A32B-C05115F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D50B5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1745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3</cp:revision>
  <cp:lastPrinted>2019-02-28T09:37:00Z</cp:lastPrinted>
  <dcterms:created xsi:type="dcterms:W3CDTF">2020-03-06T16:26:00Z</dcterms:created>
  <dcterms:modified xsi:type="dcterms:W3CDTF">2020-03-06T16:30:00Z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