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48" w:rsidRPr="00906D10" w:rsidRDefault="00966648" w:rsidP="00966648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N.º 22</w:t>
      </w:r>
      <w:r w:rsidR="00534DC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/2019</w:t>
      </w:r>
    </w:p>
    <w:p w:rsidR="00966648" w:rsidRPr="00906D10" w:rsidRDefault="00966648" w:rsidP="00966648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906D10">
        <w:rPr>
          <w:rFonts w:ascii="Arial" w:hAnsi="Arial" w:cs="Arial"/>
          <w:b/>
          <w:sz w:val="22"/>
          <w:szCs w:val="22"/>
        </w:rPr>
        <w:t>CONTRATO DE AQUISIÇÃO DE GÊNEROS ALIMENTÍCIOS DA AGRICULTURA FAMILIAR PARA A ALIMENTAÇÃO ESCOLAR/PNAE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966648" w:rsidRDefault="00966648" w:rsidP="00966648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Prefeitura Municipal de Pinheiro Preto, pessoa jurídica de direito público, com sede na Av. Marechal Arthur Costa e Silva, N.º 111, inscrita no CNPJ sob n.º 82.827.148/0001-69, representada neste ato pelo Prefeito Municipal, o Sr. Pedro Rabuske, doravante denominado CONTRATANTE, e por outro </w:t>
      </w:r>
      <w:r w:rsidRPr="0092500F">
        <w:rPr>
          <w:rFonts w:ascii="Arial" w:hAnsi="Arial" w:cs="Arial"/>
          <w:sz w:val="20"/>
          <w:szCs w:val="20"/>
        </w:rPr>
        <w:t>COOPERATIVA DE AGRICULTORES FAMILIARES DE ARROIO TRINTA</w:t>
      </w:r>
      <w:r>
        <w:rPr>
          <w:rFonts w:ascii="Arial" w:hAnsi="Arial" w:cs="Arial"/>
          <w:sz w:val="20"/>
          <w:szCs w:val="20"/>
        </w:rPr>
        <w:t xml:space="preserve"> - COOPERTRINTA, com situado à Rua do Comércio, n.º 476, em Arroio Trinta - SC, inscrita no CNPJ sob n.º </w:t>
      </w:r>
      <w:r w:rsidRPr="0092500F">
        <w:rPr>
          <w:rFonts w:ascii="Arial" w:hAnsi="Arial" w:cs="Arial"/>
          <w:sz w:val="20"/>
          <w:szCs w:val="20"/>
        </w:rPr>
        <w:t>07.591.970/0001-58</w:t>
      </w:r>
      <w:r>
        <w:rPr>
          <w:rFonts w:ascii="Arial" w:hAnsi="Arial" w:cs="Arial"/>
          <w:sz w:val="20"/>
          <w:szCs w:val="20"/>
        </w:rPr>
        <w:t>, doravante denominado (a) CONTRATADO (A), fundamentados nas disposições da Lei nº 11.947/2009 e da Lei nº 8.666/93, e tendo em vista o que consta na Chamada Pública nº 002/2019, resolvem celebrar o presente contrato mediante as cláusulas que seguem: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PRIMEIRA:</w:t>
      </w:r>
    </w:p>
    <w:p w:rsidR="00966648" w:rsidRPr="00906D10" w:rsidRDefault="00966648" w:rsidP="00966648">
      <w:pPr>
        <w:jc w:val="both"/>
        <w:rPr>
          <w:rFonts w:ascii="Arial" w:hAnsi="Arial" w:cs="Arial"/>
          <w:color w:val="000000"/>
        </w:rPr>
      </w:pPr>
    </w:p>
    <w:p w:rsidR="00966648" w:rsidRPr="00906D10" w:rsidRDefault="00966648" w:rsidP="00966648">
      <w:pPr>
        <w:jc w:val="both"/>
      </w:pPr>
      <w:r w:rsidRPr="00906D10">
        <w:rPr>
          <w:rFonts w:ascii="Arial" w:hAnsi="Arial" w:cs="Arial"/>
          <w:color w:val="000000"/>
        </w:rPr>
        <w:t xml:space="preserve">O objeto da presente Chamada Pública é a aquisição de gêneros alimentícios da Agricultura Familiar e do Empreendedor Familiar Rural, para o atendimento ao Programa Nacional de Alimentação Escolar – PNAE, para o </w:t>
      </w:r>
      <w:r>
        <w:rPr>
          <w:rFonts w:ascii="Arial" w:hAnsi="Arial" w:cs="Arial"/>
          <w:color w:val="000000"/>
        </w:rPr>
        <w:t>2</w:t>
      </w:r>
      <w:r w:rsidRPr="00906D10">
        <w:rPr>
          <w:rFonts w:ascii="Arial" w:hAnsi="Arial" w:cs="Arial"/>
          <w:color w:val="000000"/>
        </w:rPr>
        <w:t>° semestre de 201</w:t>
      </w:r>
      <w:r>
        <w:rPr>
          <w:rFonts w:ascii="Arial" w:hAnsi="Arial" w:cs="Arial"/>
          <w:color w:val="000000"/>
        </w:rPr>
        <w:t>9</w:t>
      </w:r>
      <w:r w:rsidRPr="00906D10">
        <w:rPr>
          <w:rFonts w:ascii="Arial" w:hAnsi="Arial" w:cs="Arial"/>
          <w:color w:val="000000"/>
        </w:rPr>
        <w:t>, conforme segue:</w:t>
      </w:r>
    </w:p>
    <w:p w:rsidR="00966648" w:rsidRDefault="00966648" w:rsidP="00966648">
      <w:pPr>
        <w:jc w:val="both"/>
        <w:rPr>
          <w:rFonts w:ascii="Arial" w:hAnsi="Arial" w:cs="Arial"/>
          <w:i/>
          <w:iCs/>
          <w:color w:val="000000"/>
        </w:rPr>
      </w:pPr>
    </w:p>
    <w:p w:rsidR="00966648" w:rsidRDefault="00966648" w:rsidP="00966648">
      <w:pPr>
        <w:jc w:val="both"/>
        <w:rPr>
          <w:rFonts w:ascii="Arial" w:hAnsi="Arial" w:cs="Arial"/>
          <w:i/>
          <w:iCs/>
          <w:color w:val="000000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245"/>
        <w:gridCol w:w="1134"/>
      </w:tblGrid>
      <w:tr w:rsidR="00966648" w:rsidRPr="00B772A3" w:rsidTr="00966648">
        <w:trPr>
          <w:trHeight w:val="276"/>
        </w:trPr>
        <w:tc>
          <w:tcPr>
            <w:tcW w:w="704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/>
              </w:rPr>
            </w:pPr>
            <w:r w:rsidRPr="00B772A3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5245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/>
              </w:rPr>
            </w:pPr>
            <w:r w:rsidRPr="00B772A3">
              <w:rPr>
                <w:rFonts w:ascii="Arial" w:hAnsi="Arial" w:cs="Arial"/>
                <w:b/>
              </w:rPr>
              <w:t>Características Descrição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/>
              </w:rPr>
            </w:pPr>
            <w:r w:rsidRPr="00B772A3">
              <w:rPr>
                <w:rFonts w:ascii="Arial" w:hAnsi="Arial" w:cs="Arial"/>
                <w:b/>
              </w:rPr>
              <w:t>Unidade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Abóbora do tipo </w:t>
            </w:r>
            <w:proofErr w:type="spellStart"/>
            <w:r w:rsidRPr="00B57F10">
              <w:rPr>
                <w:rFonts w:ascii="Arial" w:hAnsi="Arial" w:cs="Arial"/>
              </w:rPr>
              <w:t>cabotiá</w:t>
            </w:r>
            <w:proofErr w:type="spellEnd"/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verde escura e polpa laranja. Consistente.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Abobrinha Italiana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verde e polpa branca. Consistente,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Acelga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Entrega em unidades (média), Folhas íntegras e consistentes. Sem danos mecânicos. 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Und</w:t>
            </w:r>
            <w:proofErr w:type="spellEnd"/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Alface (diversos tipos)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Entrega em unidades (média), variados tipos: crespa, americana, roxa e lisa. Folhas íntegras e consistentes. Sem danos mecânicos.</w:t>
            </w:r>
          </w:p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Und</w:t>
            </w:r>
            <w:proofErr w:type="spellEnd"/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Alho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Produto fresco (in natura).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Almeirão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Entrega em unidades (média), coloração forte e viva. Folhas tenras.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Und</w:t>
            </w:r>
            <w:proofErr w:type="spellEnd"/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Agrião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Entrega em maços (tamanho médio), coloração verde escura e folhas tenras. 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Batata doce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Produto fresco (in natura).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Batata inglesa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Monalisa, boa qualidade, tamanho médio. Lavada. Consistente,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Batata salsa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Boa qualidade, tamanho médio. Lavada. Consistente, sem danos mecânicos ou lesões causadas</w:t>
            </w:r>
          </w:p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gramStart"/>
            <w:r w:rsidRPr="00B57F10">
              <w:rPr>
                <w:rFonts w:ascii="Arial" w:hAnsi="Arial" w:cs="Arial"/>
              </w:rPr>
              <w:t>por</w:t>
            </w:r>
            <w:proofErr w:type="gramEnd"/>
            <w:r w:rsidRPr="00B57F10">
              <w:rPr>
                <w:rFonts w:ascii="Arial" w:hAnsi="Arial" w:cs="Arial"/>
              </w:rPr>
              <w:t xml:space="preserve">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Beterraba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Boa qualidade, tamanho médio, consistente e coloração intensa. Lavada. Consistente, sem danos mecânicos ou lesões causadas</w:t>
            </w:r>
          </w:p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gramStart"/>
            <w:r w:rsidRPr="00B57F10">
              <w:rPr>
                <w:rFonts w:ascii="Arial" w:hAnsi="Arial" w:cs="Arial"/>
              </w:rPr>
              <w:t>por</w:t>
            </w:r>
            <w:proofErr w:type="gramEnd"/>
            <w:r w:rsidRPr="00B57F10">
              <w:rPr>
                <w:rFonts w:ascii="Arial" w:hAnsi="Arial" w:cs="Arial"/>
              </w:rPr>
              <w:t xml:space="preserve">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Brócolis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Entrega em maços ou cabeças. Cor verde viva, sem machucados. Consistente, sem danos </w:t>
            </w:r>
            <w:r w:rsidRPr="00B57F10">
              <w:rPr>
                <w:rFonts w:ascii="Arial" w:hAnsi="Arial" w:cs="Arial"/>
              </w:rPr>
              <w:lastRenderedPageBreak/>
              <w:t>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lastRenderedPageBreak/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Cebola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Nacional, tamanho médio de 1ª qualidade. Consistente,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Cenoura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1ª qualidade, fresca, tamanho médio. Consistente,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Chicória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Coloração intensa e consistente (sem machucados)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Chuchu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Verde, tenro, firme, sem manchas na casca e no interior. Consistente,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Couve flor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Entrega em cabeças. Cor branca, sem machucados. Consistente,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Couve Folha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Coloração intensa e consistente (sem machucados).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Mandioca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Boa qualidade, consistente higienizada e congelada. Descascada e embalada.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Pepino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verde viva, aspecto firme.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Pimentão verde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Casca de cor verde viva, aspecto firme.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Pimentão vermelho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Casca de cor vermelho vivo, aspecto firme.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Pimentão amarelo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Casca de cor vermelho vivo, aspecto firme.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Rabanete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Aparência fresca, tenra, sem defeitos e de</w:t>
            </w:r>
            <w:r w:rsidRPr="00B57F10">
              <w:rPr>
                <w:rFonts w:ascii="Arial" w:hAnsi="Arial" w:cs="Arial"/>
                <w:color w:val="000000"/>
              </w:rPr>
              <w:br/>
              <w:t>cor vermelha.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Repolho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Tipo branco, fresco de 1ª qualidade, tamanho médio à grande. Consistente,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Repolho roxo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Tipo roxo, fresco de 1ª qualidade, tamanho pequeno. Consistente, sem danos mecânicos ou lesões causadas por doenças e/ou ataque de pragas.</w:t>
            </w:r>
          </w:p>
        </w:tc>
        <w:tc>
          <w:tcPr>
            <w:tcW w:w="1134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Kg 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Rúcula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Coloração intensa. Consistente, sem danos mecânicos ou lesões causadas por doenças e/ou ataque de pragas. 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Tempero verde (diversos tipos)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Coloração intensa e consistente (sem machucados). Entregar diversos tipos de temperos: cebolinha, salsinha, alecrim, manjericão, </w:t>
            </w:r>
            <w:proofErr w:type="spellStart"/>
            <w:r w:rsidRPr="00B57F10">
              <w:rPr>
                <w:rFonts w:ascii="Arial" w:hAnsi="Arial" w:cs="Arial"/>
              </w:rPr>
              <w:t>sálvia</w:t>
            </w:r>
            <w:proofErr w:type="spellEnd"/>
            <w:r w:rsidRPr="00B57F10">
              <w:rPr>
                <w:rFonts w:ascii="Arial" w:hAnsi="Arial" w:cs="Arial"/>
              </w:rPr>
              <w:t xml:space="preserve"> e manjerona.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Tomate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Bem formados, lisos, livres de defeitos, cor vermelho-vivo (maduro) e ligeiramente mole.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Vagem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Aparência fresca, tenra, sem defeitos e de</w:t>
            </w:r>
            <w:r w:rsidRPr="00B57F10">
              <w:rPr>
                <w:rFonts w:ascii="Arial" w:hAnsi="Arial" w:cs="Arial"/>
                <w:color w:val="000000"/>
              </w:rPr>
              <w:br/>
              <w:t>cor verde ou verde com contorno marrom.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 w:rsidRPr="00B57F10">
              <w:rPr>
                <w:rFonts w:ascii="Arial" w:eastAsia="Calibri" w:hAnsi="Arial" w:cs="Arial"/>
              </w:rPr>
              <w:t>Chá mistos (hortelã, erva doce, camomila, cidreira, funcho...)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 w:rsidRPr="00B57F10">
              <w:rPr>
                <w:rFonts w:ascii="Arial" w:eastAsia="Calibri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eastAsia="Calibri" w:hAnsi="Arial" w:cs="Arial"/>
              </w:rPr>
              <w:t>Coloração intensa e consistente. Sem danos mecânicos ou lesões causadas por doenças e/ou ataque de pragas.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 w:rsidRPr="00B57F10">
              <w:rPr>
                <w:rFonts w:ascii="Arial" w:eastAsia="Calibri" w:hAnsi="Arial" w:cs="Arial"/>
              </w:rPr>
              <w:t>Maços</w:t>
            </w:r>
          </w:p>
        </w:tc>
      </w:tr>
      <w:tr w:rsidR="00966648" w:rsidRPr="00B772A3" w:rsidTr="00966648">
        <w:tc>
          <w:tcPr>
            <w:tcW w:w="704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B4C6E7" w:themeFill="accent5" w:themeFillTint="66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Banana do tipo caturra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>Tamanho médio em processo de</w:t>
            </w:r>
            <w:r w:rsidRPr="00B57F10">
              <w:rPr>
                <w:rFonts w:ascii="Arial" w:hAnsi="Arial" w:cs="Arial"/>
                <w:color w:val="000000"/>
              </w:rPr>
              <w:br/>
              <w:t>amadurecimento. Acondicionadas em caixas vazadas</w:t>
            </w:r>
            <w:r w:rsidRPr="00B57F10">
              <w:rPr>
                <w:rFonts w:ascii="Arial" w:hAnsi="Arial" w:cs="Arial"/>
                <w:color w:val="000000"/>
              </w:rPr>
              <w:br/>
              <w:t>plásticas e não de madeira</w:t>
            </w:r>
            <w:r w:rsidRPr="00B57F1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Maçã</w:t>
            </w:r>
          </w:p>
        </w:tc>
        <w:tc>
          <w:tcPr>
            <w:tcW w:w="5245" w:type="dxa"/>
            <w:vAlign w:val="center"/>
          </w:tcPr>
          <w:p w:rsidR="00966648" w:rsidRPr="00334562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334562">
              <w:rPr>
                <w:rFonts w:ascii="Arial" w:hAnsi="Arial" w:cs="Arial"/>
                <w:bCs/>
              </w:rPr>
              <w:t>C</w:t>
            </w:r>
            <w:r w:rsidRPr="00334562">
              <w:rPr>
                <w:rFonts w:ascii="Arial" w:hAnsi="Arial" w:cs="Arial"/>
                <w:color w:val="000000"/>
              </w:rPr>
              <w:t>asca íntegra, sem manchas, batidas e</w:t>
            </w:r>
            <w:r w:rsidRPr="00334562">
              <w:rPr>
                <w:rFonts w:ascii="Arial" w:hAnsi="Arial" w:cs="Arial"/>
                <w:color w:val="000000"/>
              </w:rPr>
              <w:br/>
              <w:t>amassados</w:t>
            </w:r>
            <w:r w:rsidRPr="00334562">
              <w:rPr>
                <w:rFonts w:ascii="Arial" w:hAnsi="Arial" w:cs="Arial"/>
              </w:rPr>
              <w:t>. Tamanho médio.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Laranja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alaranjada, odor agradável e doce.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Limão (galego e colonial)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Tipo galego e colonial, entregar misto. Íntegros e sem batidas.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36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Mexerica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Sem batidas, fungos e apresentando-se consistente e íntegras. Os frutos são medianos, muito aromáticos, têm casca fina e lisa, sendo fáceis de descascar.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Melão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Casca íntegra, sem manchas e amassados.</w:t>
            </w:r>
            <w:r w:rsidRPr="00B57F10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B57F10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Melancia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Casca íntegra, sem manchas e amassados.</w:t>
            </w:r>
            <w:r w:rsidRPr="00B57F10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B57F10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Morango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Casca íntegra, sem manchas e amassados.</w:t>
            </w:r>
            <w:r w:rsidRPr="00B57F10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B57F10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Nectarina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Sem batidas, fungos e apresentando-se consistente e íntegros. Frutos grandes, fáceis de descascar.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Ponkan</w:t>
            </w:r>
            <w:proofErr w:type="spellEnd"/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Sem batidas, fungos e apresentando-se consistente e íntegros. Frutos grandes, fáceis de descascar, com gomos que também se separam facilmente.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Uva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Nacional ou Niágara. Características: casca íntegra, sem amassados. Sabor doce.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Extrato de tomate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 xml:space="preserve">Embalagens de 300g a 1Kg. Ingredientes apresentados: tomate, açúcar e sal. Composição nutricional média por 100g de produto: 70Kcal, 3g de fibras e no máximo 440mg de sódio. Isento de gordura </w:t>
            </w:r>
            <w:r w:rsidRPr="00B57F10">
              <w:rPr>
                <w:rFonts w:ascii="Arial" w:hAnsi="Arial" w:cs="Arial"/>
                <w:i/>
              </w:rPr>
              <w:t>trans</w:t>
            </w:r>
            <w:r w:rsidRPr="00B57F10">
              <w:rPr>
                <w:rFonts w:ascii="Arial" w:hAnsi="Arial" w:cs="Arial"/>
              </w:rPr>
              <w:t>. Deve apresentar um bom rendimento.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  <w:shd w:val="clear" w:color="auto" w:fill="D5DCE4" w:themeFill="text2" w:themeFillTint="33"/>
          </w:tcPr>
          <w:p w:rsidR="00966648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5DCE4" w:themeFill="text2" w:themeFillTint="33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Doce caseiro de frutas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Embalagens de até 1Kg, hermeticamente fechadas. Apresentar Rótulo Nutricional de acordo com a legislação vigente. Produção em local com inspeção da Vigilância Sanitária e constar em rótulo o número do registro do técnico responsável. Sabores: abóbora, ou abóbora com coco, figo, uva, morango.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B4C6E7" w:themeFill="accent5" w:themeFillTint="66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83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57F10">
              <w:rPr>
                <w:rFonts w:ascii="Arial" w:hAnsi="Arial" w:cs="Arial"/>
                <w:bCs/>
              </w:rPr>
              <w:t>Esfiha</w:t>
            </w:r>
            <w:proofErr w:type="spellEnd"/>
            <w:r w:rsidRPr="00B57F10">
              <w:rPr>
                <w:rFonts w:ascii="Arial" w:hAnsi="Arial" w:cs="Arial"/>
                <w:bCs/>
              </w:rPr>
              <w:t xml:space="preserve"> de carne</w:t>
            </w:r>
          </w:p>
        </w:tc>
        <w:tc>
          <w:tcPr>
            <w:tcW w:w="5245" w:type="dxa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Unidades de 100g. Embaladas em embalagens de 1 kg</w:t>
            </w:r>
            <w:proofErr w:type="gramStart"/>
            <w:r w:rsidRPr="00B57F10">
              <w:rPr>
                <w:rFonts w:ascii="Arial" w:hAnsi="Arial" w:cs="Arial"/>
              </w:rPr>
              <w:t xml:space="preserve">. </w:t>
            </w:r>
            <w:r w:rsidRPr="00B57F10">
              <w:rPr>
                <w:rFonts w:ascii="Arial" w:eastAsia="Calibri" w:hAnsi="Arial" w:cs="Arial"/>
              </w:rPr>
              <w:t>.</w:t>
            </w:r>
            <w:proofErr w:type="gramEnd"/>
            <w:r w:rsidRPr="00B57F10">
              <w:rPr>
                <w:rFonts w:ascii="Arial" w:eastAsia="Calibri" w:hAnsi="Arial" w:cs="Arial"/>
              </w:rPr>
              <w:t xml:space="preserve"> Apresentar rótulo nutricional (informação nutricional) e datas de fabricação e validade. Produção em local com inspeção da Vigilância Sanitária e constar em rótulo o número do registro do técnico responsável.</w:t>
            </w:r>
          </w:p>
        </w:tc>
        <w:tc>
          <w:tcPr>
            <w:tcW w:w="1134" w:type="dxa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Macarrão caseiro (com ovos)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57F10">
                <w:rPr>
                  <w:rFonts w:ascii="Arial" w:hAnsi="Arial" w:cs="Arial"/>
                </w:rPr>
                <w:t>1 kg</w:t>
              </w:r>
            </w:smartTag>
            <w:r w:rsidRPr="00B57F10">
              <w:rPr>
                <w:rFonts w:ascii="Arial" w:hAnsi="Arial" w:cs="Arial"/>
              </w:rPr>
              <w:t>. Apresentar Rótulo Nutricional dentro da Legislação vigente. Apresentar data de fabricação e validade.</w:t>
            </w:r>
          </w:p>
        </w:tc>
        <w:tc>
          <w:tcPr>
            <w:tcW w:w="1134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</w:tcPr>
          <w:p w:rsidR="00966648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Bolachas sabores diversos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500g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57F10">
                <w:rPr>
                  <w:rFonts w:ascii="Arial" w:hAnsi="Arial" w:cs="Arial"/>
                </w:rPr>
                <w:t>1 Kg</w:t>
              </w:r>
            </w:smartTag>
            <w:r w:rsidRPr="00B57F10">
              <w:rPr>
                <w:rFonts w:ascii="Arial" w:hAnsi="Arial" w:cs="Arial"/>
              </w:rPr>
              <w:t>. Apresentar rótulo nutricional (informação nutricional) e datas de fabricação e validade.</w:t>
            </w:r>
          </w:p>
        </w:tc>
        <w:tc>
          <w:tcPr>
            <w:tcW w:w="1134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966648" w:rsidRPr="00B772A3" w:rsidTr="00966648">
        <w:tc>
          <w:tcPr>
            <w:tcW w:w="704" w:type="dxa"/>
            <w:shd w:val="clear" w:color="auto" w:fill="D5DCE4" w:themeFill="text2" w:themeFillTint="33"/>
          </w:tcPr>
          <w:p w:rsidR="00966648" w:rsidRPr="00B772A3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5DCE4" w:themeFill="text2" w:themeFillTint="33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bCs/>
              </w:rPr>
              <w:t xml:space="preserve">Suco </w:t>
            </w:r>
            <w:r>
              <w:rPr>
                <w:rFonts w:ascii="Arial" w:hAnsi="Arial" w:cs="Arial"/>
                <w:bCs/>
              </w:rPr>
              <w:t>integral</w:t>
            </w:r>
            <w:r w:rsidRPr="00B57F10">
              <w:rPr>
                <w:rFonts w:ascii="Arial" w:hAnsi="Arial" w:cs="Arial"/>
                <w:bCs/>
              </w:rPr>
              <w:t xml:space="preserve"> sabor uva</w:t>
            </w:r>
          </w:p>
        </w:tc>
        <w:tc>
          <w:tcPr>
            <w:tcW w:w="5245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B57F10">
                <w:rPr>
                  <w:rFonts w:ascii="Arial" w:hAnsi="Arial" w:cs="Arial"/>
                </w:rPr>
                <w:t>5 litros</w:t>
              </w:r>
            </w:smartTag>
            <w:r w:rsidRPr="00B57F10">
              <w:rPr>
                <w:rFonts w:ascii="Arial" w:hAnsi="Arial" w:cs="Arial"/>
              </w:rPr>
              <w:t>. Rendimento para suco: 1 porção do suco e 4 porções de água. Apresentando rótulo nutricional, data de fabricação e validade.  Observação: O suco deverá ser concentrado, como uma polpa com alto rendimento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Lts</w:t>
            </w:r>
            <w:proofErr w:type="spellEnd"/>
          </w:p>
        </w:tc>
      </w:tr>
      <w:tr w:rsidR="00966648" w:rsidRPr="00B772A3" w:rsidTr="00966648">
        <w:tc>
          <w:tcPr>
            <w:tcW w:w="704" w:type="dxa"/>
          </w:tcPr>
          <w:p w:rsidR="00966648" w:rsidRPr="00B772A3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Suco de maracujá</w:t>
            </w:r>
          </w:p>
        </w:tc>
        <w:tc>
          <w:tcPr>
            <w:tcW w:w="5245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B57F10">
                <w:rPr>
                  <w:rFonts w:ascii="Arial" w:hAnsi="Arial" w:cs="Arial"/>
                </w:rPr>
                <w:t>2 litros</w:t>
              </w:r>
            </w:smartTag>
            <w:r w:rsidRPr="00B57F10">
              <w:rPr>
                <w:rFonts w:ascii="Arial" w:hAnsi="Arial" w:cs="Arial"/>
              </w:rPr>
              <w:t>, com rendimento de 1 porção de suco e até 9 porções de água. Apresentar Rótulo Nutricional de acordo com a legislação vigente, bem como data de fabricação e prazo de validade.</w:t>
            </w:r>
          </w:p>
        </w:tc>
        <w:tc>
          <w:tcPr>
            <w:tcW w:w="1134" w:type="dxa"/>
            <w:shd w:val="clear" w:color="auto" w:fill="auto"/>
          </w:tcPr>
          <w:p w:rsidR="00966648" w:rsidRPr="00B57F10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</w:p>
        </w:tc>
      </w:tr>
      <w:tr w:rsidR="00966648" w:rsidRPr="00B772A3" w:rsidTr="00966648">
        <w:tc>
          <w:tcPr>
            <w:tcW w:w="704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966648" w:rsidRPr="00B772A3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6648" w:rsidRPr="00906D10" w:rsidRDefault="00966648" w:rsidP="00966648">
      <w:pPr>
        <w:jc w:val="both"/>
        <w:rPr>
          <w:rFonts w:ascii="Arial" w:hAnsi="Arial" w:cs="Arial"/>
          <w:i/>
          <w:iCs/>
          <w:color w:val="000000"/>
        </w:rPr>
      </w:pPr>
    </w:p>
    <w:p w:rsidR="00966648" w:rsidRPr="00906D10" w:rsidRDefault="00966648" w:rsidP="00966648">
      <w:pPr>
        <w:jc w:val="both"/>
        <w:rPr>
          <w:rFonts w:ascii="Arial" w:hAnsi="Arial" w:cs="Arial"/>
          <w:color w:val="000000"/>
        </w:rPr>
      </w:pPr>
    </w:p>
    <w:p w:rsidR="00966648" w:rsidRPr="00906D10" w:rsidRDefault="00966648" w:rsidP="009666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906D10">
        <w:rPr>
          <w:rFonts w:ascii="Arial" w:hAnsi="Arial" w:cs="Arial"/>
          <w:color w:val="000000"/>
        </w:rPr>
        <w:t xml:space="preserve">odos de acordo com a Chamada Pública n.º </w:t>
      </w:r>
      <w:r>
        <w:rPr>
          <w:rFonts w:ascii="Arial" w:hAnsi="Arial" w:cs="Arial"/>
          <w:color w:val="000000"/>
        </w:rPr>
        <w:t>002/2019</w:t>
      </w:r>
      <w:r w:rsidRPr="00906D10">
        <w:rPr>
          <w:rFonts w:ascii="Arial" w:hAnsi="Arial" w:cs="Arial"/>
          <w:color w:val="000000"/>
        </w:rPr>
        <w:t>, a qual fica fazendo parte integrante do presente contrato, independentemente de anexação ou transcrição.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SEGUNDA:</w:t>
      </w:r>
    </w:p>
    <w:p w:rsidR="00966648" w:rsidRPr="00906D10" w:rsidRDefault="00966648" w:rsidP="00966648">
      <w:pPr>
        <w:jc w:val="both"/>
        <w:rPr>
          <w:rFonts w:ascii="Arial" w:hAnsi="Arial" w:cs="Arial"/>
          <w:color w:val="000000"/>
        </w:rPr>
      </w:pPr>
      <w:r w:rsidRPr="00906D10">
        <w:rPr>
          <w:rFonts w:ascii="Arial" w:hAnsi="Arial" w:cs="Arial"/>
          <w:color w:val="000000"/>
        </w:rPr>
        <w:t>A CONTRATADA se compromete a fornecer os gêneros alimentícios da Agricultura Familiar ao CONTRATANTE conforme descrito no Projeto de Venda de Gêneros Alimentícios da Agricultura Familiar, parte integrante deste Instrumento.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TERCEIRA: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4007F">
        <w:rPr>
          <w:rFonts w:ascii="Arial" w:hAnsi="Arial" w:cs="Arial"/>
          <w:sz w:val="20"/>
          <w:szCs w:val="20"/>
        </w:rPr>
        <w:t>O limite individual de venda de gêneros alimentícios do CONTRATADO será de R$ (20.000,00) por DAP por ano civil, referente à sua produção, conforme a legislação do Programa Nacional de Alimentação Escolar.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QUARTA: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 xml:space="preserve">Pelo fornecimento dos gêneros alimentícios, nos quantitativos descritos no quadro abaixo, a CONTRATADA receberá o valor total de R$ </w:t>
      </w:r>
      <w:r>
        <w:rPr>
          <w:rFonts w:ascii="Arial" w:hAnsi="Arial" w:cs="Arial"/>
          <w:sz w:val="20"/>
          <w:szCs w:val="20"/>
        </w:rPr>
        <w:t xml:space="preserve">19.621,10 </w:t>
      </w:r>
      <w:r w:rsidRPr="00906D1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dezenove mil seiscentos e vinte e um reais e dez centavos</w:t>
      </w:r>
      <w:r w:rsidRPr="00906D10">
        <w:rPr>
          <w:rFonts w:ascii="Arial" w:hAnsi="Arial" w:cs="Arial"/>
          <w:sz w:val="20"/>
          <w:szCs w:val="20"/>
        </w:rPr>
        <w:t>).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493"/>
        <w:gridCol w:w="3832"/>
        <w:gridCol w:w="965"/>
        <w:gridCol w:w="1251"/>
        <w:gridCol w:w="985"/>
        <w:gridCol w:w="1392"/>
      </w:tblGrid>
      <w:tr w:rsidR="00966648" w:rsidRPr="00AC6DFE" w:rsidTr="00966648">
        <w:tc>
          <w:tcPr>
            <w:tcW w:w="9918" w:type="dxa"/>
            <w:gridSpan w:val="6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bookmarkStart w:id="0" w:name="_Hlk517179363"/>
            <w:r w:rsidRPr="00AC6DFE">
              <w:rPr>
                <w:rFonts w:ascii="Arial" w:hAnsi="Arial" w:cs="Arial"/>
              </w:rPr>
              <w:t>CHAMADA PÚBLICA 2019.2</w:t>
            </w:r>
          </w:p>
        </w:tc>
      </w:tr>
      <w:tr w:rsidR="00966648" w:rsidRPr="00AC6DFE" w:rsidTr="00966648">
        <w:tc>
          <w:tcPr>
            <w:tcW w:w="1493" w:type="dxa"/>
            <w:vMerge w:val="restart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Produto</w:t>
            </w:r>
          </w:p>
        </w:tc>
        <w:tc>
          <w:tcPr>
            <w:tcW w:w="3832" w:type="dxa"/>
            <w:vMerge w:val="restart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Características Descrição</w:t>
            </w:r>
          </w:p>
        </w:tc>
        <w:tc>
          <w:tcPr>
            <w:tcW w:w="965" w:type="dxa"/>
            <w:vMerge w:val="restart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Unidade</w:t>
            </w:r>
          </w:p>
        </w:tc>
        <w:tc>
          <w:tcPr>
            <w:tcW w:w="1251" w:type="dxa"/>
            <w:vMerge w:val="restart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Quantidade</w:t>
            </w:r>
          </w:p>
        </w:tc>
        <w:tc>
          <w:tcPr>
            <w:tcW w:w="2377" w:type="dxa"/>
            <w:gridSpan w:val="2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*Preço de aquisição (R$)</w:t>
            </w:r>
          </w:p>
        </w:tc>
      </w:tr>
      <w:tr w:rsidR="00966648" w:rsidRPr="00AC6DFE" w:rsidTr="00966648">
        <w:tc>
          <w:tcPr>
            <w:tcW w:w="1493" w:type="dxa"/>
            <w:vMerge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vMerge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Merge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Unitário</w:t>
            </w:r>
          </w:p>
        </w:tc>
        <w:tc>
          <w:tcPr>
            <w:tcW w:w="139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Valor Total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Abóbora do tipo </w:t>
            </w:r>
            <w:proofErr w:type="spellStart"/>
            <w:r w:rsidRPr="00AC6DFE">
              <w:rPr>
                <w:rFonts w:ascii="Arial" w:hAnsi="Arial" w:cs="Arial"/>
              </w:rPr>
              <w:t>cabotiá</w:t>
            </w:r>
            <w:proofErr w:type="spellEnd"/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Casca de cor verde escura e polpa laranja. Consistente.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100</w:t>
            </w:r>
          </w:p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392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Abobrinha Italiana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Casca de cor verde e polpa branca. Consistente, sem danos mecânicos ou lesões causadas 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120</w:t>
            </w:r>
          </w:p>
        </w:tc>
        <w:tc>
          <w:tcPr>
            <w:tcW w:w="98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3,56</w:t>
            </w:r>
          </w:p>
        </w:tc>
        <w:tc>
          <w:tcPr>
            <w:tcW w:w="1392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427,20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Acelga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 xml:space="preserve">Entrega em unidades (média), Folhas íntegras e consistentes. Sem danos mecânicos. Podem ser cultivadas por </w:t>
            </w:r>
            <w:proofErr w:type="spellStart"/>
            <w:r w:rsidRPr="00AC6DFE">
              <w:rPr>
                <w:rFonts w:ascii="Arial" w:hAnsi="Arial" w:cs="Arial"/>
              </w:rPr>
              <w:t>hidroponia</w:t>
            </w:r>
            <w:proofErr w:type="spellEnd"/>
            <w:r w:rsidRPr="00AC6DFE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AC6DF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150</w:t>
            </w:r>
          </w:p>
        </w:tc>
        <w:tc>
          <w:tcPr>
            <w:tcW w:w="98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  <w:tc>
          <w:tcPr>
            <w:tcW w:w="1392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697,50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Alface (diversos tipos)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Entrega em unidades (média), variados tipos: crespa, americana, roxa e lisa. Folhas íntegras e consistentes. Sem danos mecânicos.</w:t>
            </w:r>
          </w:p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Podem ser cultivadas por </w:t>
            </w:r>
            <w:proofErr w:type="spellStart"/>
            <w:r w:rsidRPr="00AC6DFE">
              <w:rPr>
                <w:rFonts w:ascii="Arial" w:hAnsi="Arial" w:cs="Arial"/>
              </w:rPr>
              <w:t>hidroponia</w:t>
            </w:r>
            <w:proofErr w:type="spellEnd"/>
            <w:r w:rsidRPr="00AC6DFE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AC6DF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200</w:t>
            </w:r>
          </w:p>
        </w:tc>
        <w:tc>
          <w:tcPr>
            <w:tcW w:w="98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392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Almeirão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Entrega em unidades (média), coloração forte e viva. Folhas tenras.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AC6DF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60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4,16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249,60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Agrião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 xml:space="preserve">Entrega em maços (tamanho médio), coloração verde escura e folhas tenras. Podem ser cultivadas por </w:t>
            </w:r>
            <w:proofErr w:type="spellStart"/>
            <w:r w:rsidRPr="00AC6DFE">
              <w:rPr>
                <w:rFonts w:ascii="Arial" w:hAnsi="Arial" w:cs="Arial"/>
              </w:rPr>
              <w:t>hidroponia</w:t>
            </w:r>
            <w:proofErr w:type="spellEnd"/>
            <w:r w:rsidRPr="00AC6DFE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Maços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3,83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306,40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lastRenderedPageBreak/>
              <w:t>Batata salsa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Boa qualidade, tamanho médio. Lavada. Consistente, sem danos mecânicos ou lesões causadas</w:t>
            </w:r>
          </w:p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7,58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606,40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Beterraba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Boa qualidade, tamanho médio, consistente e coloração intensa. Lavada. Consistente, sem danos mecânicos ou lesões causadas</w:t>
            </w:r>
          </w:p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120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4,57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548,40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Brócolis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Entrega em maços ou cabeças. Cor verde viva, sem machucados. Consistente, sem danos mecânicos ou lesões causadas 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60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5,32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319,20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Cenoura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1ª qualidade, fresca, tamanho médio. Consistente, sem danos mecânicos ou lesões causadas 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120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405,60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Chicória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Coloração intensa e consistente (sem machucados)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Maços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4,16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Chuchu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Verde, tenro, firme, sem manchas na casca e no interior. Consistente, sem danos mecânicos ou lesões causadas 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2,83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226,40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Couve flor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Entrega em cabeças. Cor branca, sem machucados. Consistente, sem danos mecânicos ou lesões causadas 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5,32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425,60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Couve Folha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Coloração intensa e consistente (sem machucados).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Maços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40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Mandioca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Boa qualidade, consistente higienizada e congelada. Descascada e embalada.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60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7,24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434,40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Pepino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Casca de cor verde viva, aspecto firme.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279,20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Pimentão verde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</w:rPr>
              <w:t>Casca de cor verde viva, aspecto firme.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5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6,09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30,45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Pimentão vermelho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</w:rPr>
              <w:t>Casca de cor vermelho vivo, aspecto firme.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5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Pimentão amarelo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</w:rPr>
              <w:t>Casca de cor vermelho vivo, aspecto firme.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5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Rabanete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>Aparência fresca, tenra, sem defeitos e de</w:t>
            </w:r>
            <w:r w:rsidRPr="00AC6DFE">
              <w:rPr>
                <w:rFonts w:ascii="Arial" w:hAnsi="Arial" w:cs="Arial"/>
                <w:color w:val="000000"/>
              </w:rPr>
              <w:br/>
              <w:t>cor vermelha.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25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4,29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107,25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Repolho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Tipo branco, fresco de 1ª qualidade, tamanho médio à grande. Consistente, sem danos mecânicos ou lesões causadas 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2,83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Repolho roxo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</w:rPr>
              <w:t>Tipo roxo, fresco de 1ª qualidade, tamanho pequeno. Consistente, sem danos mecânicos ou lesões causadas por doenças e/ou ataque de pragas.</w:t>
            </w:r>
          </w:p>
        </w:tc>
        <w:tc>
          <w:tcPr>
            <w:tcW w:w="965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1251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30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Rúcula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 xml:space="preserve">Coloração intensa. Consistente, sem danos mecânicos ou lesões causadas por doenças e/ou </w:t>
            </w:r>
            <w:r w:rsidRPr="00AC6DFE">
              <w:rPr>
                <w:rFonts w:ascii="Arial" w:hAnsi="Arial" w:cs="Arial"/>
              </w:rPr>
              <w:lastRenderedPageBreak/>
              <w:t xml:space="preserve">ataque de pragas. Podem ser cultivadas por </w:t>
            </w:r>
            <w:proofErr w:type="spellStart"/>
            <w:r w:rsidRPr="00AC6DFE">
              <w:rPr>
                <w:rFonts w:ascii="Arial" w:hAnsi="Arial" w:cs="Arial"/>
              </w:rPr>
              <w:t>hidroponia</w:t>
            </w:r>
            <w:proofErr w:type="spellEnd"/>
            <w:r w:rsidRPr="00AC6DFE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lastRenderedPageBreak/>
              <w:t>Maços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359,20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Tempero verde (diversos tipos)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 xml:space="preserve">Coloração intensa e consistente (sem machucados). Entregar diversos tipos de temperos: cebolinha, salsinha, alecrim, manjericão, </w:t>
            </w:r>
            <w:proofErr w:type="spellStart"/>
            <w:r w:rsidRPr="00AC6DFE">
              <w:rPr>
                <w:rFonts w:ascii="Arial" w:hAnsi="Arial" w:cs="Arial"/>
              </w:rPr>
              <w:t>sálvia</w:t>
            </w:r>
            <w:proofErr w:type="spellEnd"/>
            <w:r w:rsidRPr="00AC6DFE">
              <w:rPr>
                <w:rFonts w:ascii="Arial" w:hAnsi="Arial" w:cs="Arial"/>
              </w:rPr>
              <w:t xml:space="preserve"> e manjerona.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Maços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150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4,22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Tomate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Bem formados, lisos, livres de defeitos, cor vermelho-vivo (maduro) e ligeiramente mole.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300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Vagem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>Aparência fresca, tenra, sem defeitos e de</w:t>
            </w:r>
            <w:r w:rsidRPr="00AC6DFE">
              <w:rPr>
                <w:rFonts w:ascii="Arial" w:hAnsi="Arial" w:cs="Arial"/>
                <w:color w:val="000000"/>
              </w:rPr>
              <w:br/>
              <w:t>cor verde ou verde com contorno marrom.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812,80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 w:rsidRPr="00AC6DFE">
              <w:rPr>
                <w:rFonts w:ascii="Arial" w:eastAsia="Calibri" w:hAnsi="Arial" w:cs="Arial"/>
              </w:rPr>
              <w:t>Chá mistos (hortelã, erva doce, camomila, cidreira, funcho...)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 w:rsidRPr="00AC6DFE">
              <w:rPr>
                <w:rFonts w:ascii="Arial" w:eastAsia="Calibri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eastAsia="Calibri" w:hAnsi="Arial" w:cs="Arial"/>
              </w:rPr>
              <w:t>Coloração intensa e consistente. Sem danos mecânicos ou lesões causadas por doenças e/ou ataque de pragas.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 w:rsidRPr="00AC6DFE">
              <w:rPr>
                <w:rFonts w:ascii="Arial" w:eastAsia="Calibri" w:hAnsi="Arial" w:cs="Arial"/>
              </w:rPr>
              <w:t>Maços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eastAsia="Calibri" w:hAnsi="Arial" w:cs="Arial"/>
              </w:rPr>
            </w:pPr>
            <w:r w:rsidRPr="00AC6DFE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6,99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419,40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Banana do tipo caturra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>Tamanho médio em processo de</w:t>
            </w:r>
            <w:r w:rsidRPr="00AC6DFE">
              <w:rPr>
                <w:rFonts w:ascii="Arial" w:hAnsi="Arial" w:cs="Arial"/>
                <w:color w:val="000000"/>
              </w:rPr>
              <w:br/>
              <w:t>amadurecimento. Acondicionadas em caixas vazadas</w:t>
            </w:r>
            <w:r w:rsidRPr="00AC6DFE">
              <w:rPr>
                <w:rFonts w:ascii="Arial" w:hAnsi="Arial" w:cs="Arial"/>
                <w:color w:val="000000"/>
              </w:rPr>
              <w:br/>
              <w:t>plásticas e não de madeira</w:t>
            </w:r>
            <w:r w:rsidRPr="00AC6DFE">
              <w:rPr>
                <w:rFonts w:ascii="Arial" w:hAnsi="Arial" w:cs="Arial"/>
              </w:rPr>
              <w:t>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400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1.264,00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Laranja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Casca de cor alaranjada, odor agradável e doce.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Limão (galego e colonial)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Tipo galego e colonial, entregar misto. Íntegros e sem batidas.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5,83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Mexerica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Sem batidas, fungos e apresentando-se consistente e íntegras. Os frutos são medianos, muito aromáticos, têm casca fina e lisa, sendo fáceis de descascar.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150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862,50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Melão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>Casca íntegra, sem manchas e amassados.</w:t>
            </w:r>
            <w:r w:rsidRPr="00AC6DFE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AC6DFE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960,00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Melancia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>Casca íntegra, sem manchas e amassados.</w:t>
            </w:r>
            <w:r w:rsidRPr="00AC6DFE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AC6DFE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180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376,20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Morango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>Casca íntegra, sem manchas e amassados.</w:t>
            </w:r>
            <w:r w:rsidRPr="00AC6DFE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AC6DFE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15,66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313,20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AC6DFE">
              <w:rPr>
                <w:rFonts w:ascii="Arial" w:hAnsi="Arial" w:cs="Arial"/>
              </w:rPr>
              <w:t>Ponkan</w:t>
            </w:r>
            <w:proofErr w:type="spellEnd"/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Sem batidas, fungos e apresentando-se consistente e íntegros. Frutos grandes, fáceis de descascar, com gomos que também se separam facilmente.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150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724,50</w:t>
            </w: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Uva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</w:rPr>
              <w:t>Nacional ou Niágara. Características: casca íntegra, sem amassados. Sabor doce.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100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4,61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461,00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AC6DFE" w:rsidTr="00966648">
        <w:tc>
          <w:tcPr>
            <w:tcW w:w="1493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lastRenderedPageBreak/>
              <w:t>Doce caseiro de frutas</w:t>
            </w:r>
          </w:p>
        </w:tc>
        <w:tc>
          <w:tcPr>
            <w:tcW w:w="3832" w:type="dxa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Embalagens de até 1Kg, hermeticamente fechadas. Apresentar Rótulo Nutricional de acordo com a legislação vigente. Produção em local com inspeção da Vigilância Sanitária e constar em rótulo o número do registro do técnico responsável. Sabores: abóbora, ou abóbora com coco, figo, uva, morango.</w:t>
            </w:r>
          </w:p>
        </w:tc>
        <w:tc>
          <w:tcPr>
            <w:tcW w:w="965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14,85</w:t>
            </w:r>
          </w:p>
        </w:tc>
        <w:tc>
          <w:tcPr>
            <w:tcW w:w="1392" w:type="dxa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AC6DFE" w:rsidTr="00966648">
        <w:tc>
          <w:tcPr>
            <w:tcW w:w="1493" w:type="dxa"/>
            <w:shd w:val="clear" w:color="auto" w:fill="auto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C6DFE">
              <w:rPr>
                <w:rFonts w:ascii="Arial" w:hAnsi="Arial" w:cs="Arial"/>
                <w:bCs/>
              </w:rPr>
              <w:t>Esfiha</w:t>
            </w:r>
            <w:proofErr w:type="spellEnd"/>
            <w:r w:rsidRPr="00AC6DFE">
              <w:rPr>
                <w:rFonts w:ascii="Arial" w:hAnsi="Arial" w:cs="Arial"/>
                <w:bCs/>
              </w:rPr>
              <w:t xml:space="preserve"> de carne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Unidades de 100g. Embaladas em embalagens de 1 kg. </w:t>
            </w:r>
            <w:r w:rsidRPr="00AC6DFE">
              <w:rPr>
                <w:rFonts w:ascii="Arial" w:eastAsia="Calibri" w:hAnsi="Arial" w:cs="Arial"/>
              </w:rPr>
              <w:t>. Apresentar rótulo nutricional (informação nutricional) e datas de fabricação e validade. Produção em local com inspeção da Vigilância Sanitária e constar em rótulo o número do registro do técnico responsável.</w:t>
            </w:r>
          </w:p>
        </w:tc>
        <w:tc>
          <w:tcPr>
            <w:tcW w:w="965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30</w:t>
            </w:r>
          </w:p>
        </w:tc>
        <w:tc>
          <w:tcPr>
            <w:tcW w:w="985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392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840,00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auto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Macarrão caseiro (com ovos)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C6DFE">
                <w:rPr>
                  <w:rFonts w:ascii="Arial" w:hAnsi="Arial" w:cs="Arial"/>
                </w:rPr>
                <w:t>1 kg</w:t>
              </w:r>
            </w:smartTag>
            <w:r w:rsidRPr="00AC6DFE">
              <w:rPr>
                <w:rFonts w:ascii="Arial" w:hAnsi="Arial" w:cs="Arial"/>
              </w:rPr>
              <w:t>. Apresentar Rótulo Nutricional dentro da Legislação vigente. Apresentar data de fabricação e validade.</w:t>
            </w:r>
          </w:p>
        </w:tc>
        <w:tc>
          <w:tcPr>
            <w:tcW w:w="965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50</w:t>
            </w:r>
          </w:p>
        </w:tc>
        <w:tc>
          <w:tcPr>
            <w:tcW w:w="985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10,66</w:t>
            </w:r>
          </w:p>
        </w:tc>
        <w:tc>
          <w:tcPr>
            <w:tcW w:w="1392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533,00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auto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Cs/>
              </w:rPr>
            </w:pPr>
            <w:r w:rsidRPr="00AC6DFE">
              <w:rPr>
                <w:rFonts w:ascii="Arial" w:hAnsi="Arial" w:cs="Arial"/>
                <w:bCs/>
              </w:rPr>
              <w:t>Bolachas sabores diversos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Embalagens de 500g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C6DFE">
                <w:rPr>
                  <w:rFonts w:ascii="Arial" w:hAnsi="Arial" w:cs="Arial"/>
                </w:rPr>
                <w:t>1 Kg</w:t>
              </w:r>
            </w:smartTag>
            <w:r w:rsidRPr="00AC6DFE">
              <w:rPr>
                <w:rFonts w:ascii="Arial" w:hAnsi="Arial" w:cs="Arial"/>
              </w:rPr>
              <w:t>. Apresentar rótulo nutricional (informação nutricional) e datas de fabricação e validade.</w:t>
            </w:r>
          </w:p>
        </w:tc>
        <w:tc>
          <w:tcPr>
            <w:tcW w:w="965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22,66</w:t>
            </w:r>
          </w:p>
        </w:tc>
        <w:tc>
          <w:tcPr>
            <w:tcW w:w="1392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453,20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</w:tr>
      <w:tr w:rsidR="00966648" w:rsidRPr="00AC6DFE" w:rsidTr="00966648">
        <w:tc>
          <w:tcPr>
            <w:tcW w:w="1493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bCs/>
              </w:rPr>
              <w:t>Suco integral sabor de uva</w:t>
            </w:r>
          </w:p>
        </w:tc>
        <w:tc>
          <w:tcPr>
            <w:tcW w:w="3832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AC6DFE">
                <w:rPr>
                  <w:rFonts w:ascii="Arial" w:hAnsi="Arial" w:cs="Arial"/>
                </w:rPr>
                <w:t>5 litros</w:t>
              </w:r>
            </w:smartTag>
            <w:r w:rsidRPr="00AC6DFE">
              <w:rPr>
                <w:rFonts w:ascii="Arial" w:hAnsi="Arial" w:cs="Arial"/>
              </w:rPr>
              <w:t>. Rendimento para suco: 1 porção do suco e 4 porções de água. Apresentando rótulo nutricional, data de fabricação e validade.  Observação: O suco deverá ser concentrado, como uma polpa com alto rendimento.</w:t>
            </w:r>
          </w:p>
        </w:tc>
        <w:tc>
          <w:tcPr>
            <w:tcW w:w="965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AC6DFE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14,32</w:t>
            </w:r>
          </w:p>
        </w:tc>
        <w:tc>
          <w:tcPr>
            <w:tcW w:w="1392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Suco de maracujá</w:t>
            </w:r>
          </w:p>
        </w:tc>
        <w:tc>
          <w:tcPr>
            <w:tcW w:w="3832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AC6DFE">
                <w:rPr>
                  <w:rFonts w:ascii="Arial" w:hAnsi="Arial" w:cs="Arial"/>
                </w:rPr>
                <w:t>2 litros</w:t>
              </w:r>
            </w:smartTag>
            <w:r w:rsidRPr="00AC6DFE">
              <w:rPr>
                <w:rFonts w:ascii="Arial" w:hAnsi="Arial" w:cs="Arial"/>
              </w:rPr>
              <w:t>, com rendimento de 1 porção de suco e até 9 porções de água. Apresentar Rótulo Nutricional de acordo com a legislação vigente, bem como data de fabricação e prazo de validade.</w:t>
            </w:r>
          </w:p>
        </w:tc>
        <w:tc>
          <w:tcPr>
            <w:tcW w:w="965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proofErr w:type="spellStart"/>
            <w:r w:rsidRPr="00AC6DFE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1392" w:type="dxa"/>
            <w:shd w:val="clear" w:color="auto" w:fill="auto"/>
          </w:tcPr>
          <w:p w:rsidR="00966648" w:rsidRPr="00AC6DFE" w:rsidRDefault="00C722AE" w:rsidP="0096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</w:tr>
      <w:tr w:rsidR="00966648" w:rsidRPr="00AC6DFE" w:rsidTr="00966648">
        <w:tc>
          <w:tcPr>
            <w:tcW w:w="1493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966648" w:rsidRPr="00AC6DFE" w:rsidRDefault="00966648" w:rsidP="00966648">
            <w:pPr>
              <w:jc w:val="center"/>
              <w:rPr>
                <w:rFonts w:ascii="Arial" w:hAnsi="Arial" w:cs="Arial"/>
                <w:b/>
              </w:rPr>
            </w:pPr>
            <w:r w:rsidRPr="00AC6DF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92" w:type="dxa"/>
            <w:shd w:val="clear" w:color="auto" w:fill="B4C6E7" w:themeFill="accent5" w:themeFillTint="66"/>
          </w:tcPr>
          <w:p w:rsidR="00966648" w:rsidRPr="00AC6DFE" w:rsidRDefault="006D0100" w:rsidP="009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19.621,10</w:t>
            </w:r>
          </w:p>
        </w:tc>
      </w:tr>
    </w:tbl>
    <w:p w:rsidR="00966648" w:rsidRPr="00AC6DFE" w:rsidRDefault="00966648" w:rsidP="00966648">
      <w:pPr>
        <w:jc w:val="center"/>
        <w:rPr>
          <w:rFonts w:ascii="Arial" w:hAnsi="Arial" w:cs="Arial"/>
        </w:rPr>
      </w:pPr>
    </w:p>
    <w:bookmarkEnd w:id="0"/>
    <w:p w:rsidR="00EB7887" w:rsidRDefault="00EB7887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1" w:name="_GoBack"/>
      <w:bookmarkEnd w:id="1"/>
      <w:r w:rsidRPr="00906D10">
        <w:rPr>
          <w:rFonts w:ascii="Arial" w:hAnsi="Arial" w:cs="Arial"/>
          <w:b/>
          <w:color w:val="000000"/>
          <w:sz w:val="20"/>
          <w:szCs w:val="20"/>
        </w:rPr>
        <w:t>CLÁUSULA QUINTA: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As despesas decorrentes do presente contrato correrão à conta das seguintes dotações orçamentárias do ano de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906D10">
        <w:rPr>
          <w:rFonts w:ascii="Arial" w:hAnsi="Arial" w:cs="Arial"/>
          <w:color w:val="000000"/>
          <w:sz w:val="20"/>
          <w:szCs w:val="20"/>
        </w:rPr>
        <w:t>.</w:t>
      </w:r>
    </w:p>
    <w:p w:rsidR="00966648" w:rsidRPr="00B66753" w:rsidRDefault="00966648" w:rsidP="00966648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Órgão Orçamentário: 20 Poder Executivo</w:t>
      </w:r>
    </w:p>
    <w:p w:rsidR="00966648" w:rsidRPr="00B66753" w:rsidRDefault="00966648" w:rsidP="00966648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Unidade Orçamentária: 3- Secretaria de Educação Cultura e Esportes</w:t>
      </w:r>
    </w:p>
    <w:p w:rsidR="00966648" w:rsidRPr="00B66753" w:rsidRDefault="00966648" w:rsidP="00966648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Função: 10- Saúde</w:t>
      </w:r>
    </w:p>
    <w:p w:rsidR="00966648" w:rsidRPr="00B66753" w:rsidRDefault="00966648" w:rsidP="00966648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Subfunção: 301- Atenção Básica</w:t>
      </w:r>
    </w:p>
    <w:p w:rsidR="00966648" w:rsidRPr="00B66753" w:rsidRDefault="00966648" w:rsidP="00966648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 xml:space="preserve">Programa: 10- Alimentação Escolar </w:t>
      </w:r>
    </w:p>
    <w:p w:rsidR="00966648" w:rsidRPr="00B66753" w:rsidRDefault="00966648" w:rsidP="00966648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 xml:space="preserve">Ação: 2031- Programa Suplementar de Alimentação Escolar   </w:t>
      </w:r>
    </w:p>
    <w:p w:rsidR="00966648" w:rsidRPr="00B66753" w:rsidRDefault="00966648" w:rsidP="00966648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Cód. Red. 36 -3.3.90.00.00.00.00.00</w:t>
      </w:r>
    </w:p>
    <w:p w:rsidR="00C722AE" w:rsidRDefault="00C722AE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lastRenderedPageBreak/>
        <w:t>CLÁUSULA SEXTA: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pagamento do valor correspondente às entregas do mês anterior, até o 5º dia útil.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SÉTIMA:</w:t>
      </w:r>
    </w:p>
    <w:p w:rsidR="00966648" w:rsidRPr="00906D10" w:rsidRDefault="00966648" w:rsidP="00966648">
      <w:pPr>
        <w:jc w:val="both"/>
      </w:pPr>
      <w:r w:rsidRPr="00906D10">
        <w:rPr>
          <w:rFonts w:ascii="Arial" w:hAnsi="Arial" w:cs="Arial"/>
          <w:color w:val="000000"/>
        </w:rPr>
        <w:t>O CONTRATANTE que não seguir a forma de liberação de recursos para pagamento do CONTRATADO, está sujeito a pagamento de multa de 2%, mais juros de 0,1% ao dia, sobre o valor da parcela vencida, ressalvados os casos quando não efetivados os repasses mensais de recursos do FNDE em tempo hábil.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OITAVA: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NONA: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É de exclusiva responsabilidade da CONTRATADA o ressarcimento de danos causados ao CONTRATANTE ou a terceiros, decorrentes de sua culpa ou dolo na execução do contrato, não excluindo ou reduzindo esta responsabilidade a fiscalização.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c) fiscalizar a execução do contrato;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d) aplicar sanções motivadas pela inexecução total ou parcial do ajuste;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PRIMEIRA: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SEGUNDA: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TERCEIRA: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lastRenderedPageBreak/>
        <w:t xml:space="preserve">O presente contrato rege-se, ainda, pela chamada pública n.º </w:t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C722A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/2019</w:t>
      </w:r>
      <w:r w:rsidRPr="00906D10">
        <w:rPr>
          <w:rFonts w:ascii="Arial" w:hAnsi="Arial" w:cs="Arial"/>
          <w:color w:val="000000"/>
          <w:sz w:val="20"/>
          <w:szCs w:val="20"/>
        </w:rPr>
        <w:t xml:space="preserve">, pela Resolução </w:t>
      </w:r>
      <w:r w:rsidRPr="00906D10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26/2013/FNDE/MEC</w:t>
      </w:r>
      <w:r w:rsidRPr="00906D10">
        <w:rPr>
          <w:rFonts w:ascii="Arial" w:hAnsi="Arial" w:cs="Arial"/>
          <w:color w:val="000000"/>
          <w:sz w:val="20"/>
          <w:szCs w:val="20"/>
        </w:rPr>
        <w:t>, pela Lei nº 8.666/1993 e pela Lei nº 11.947/2009, em todos os seus termos.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QUARTA: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QUINTA: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As comunicações com origem neste contrato deverão ser formais e expressas.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SEXTA: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Este Contrato, desde que observada à formalização preliminar à sua efetivação, poderá ser rescindido, de pleno direito, independentemente de notificação ou interpelação judicial ou extrajudicial, nos seguintes casos: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a) por acordo entre as partes;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b) pela inobservância de qualquer de suas condições;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c) por quaisquer dos motivos previstos em lei.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SÉTIMA:</w:t>
      </w:r>
    </w:p>
    <w:p w:rsidR="00966648" w:rsidRPr="00906D10" w:rsidRDefault="00966648" w:rsidP="00966648">
      <w:pPr>
        <w:pStyle w:val="NormalWeb"/>
        <w:jc w:val="both"/>
        <w:rPr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presente contrato vigorará da sua assinatura até 31 de dezembro de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906D10">
        <w:rPr>
          <w:rFonts w:ascii="Arial" w:hAnsi="Arial" w:cs="Arial"/>
          <w:color w:val="000000"/>
          <w:sz w:val="20"/>
          <w:szCs w:val="20"/>
        </w:rPr>
        <w:t>, ou até a entrega total dos produtos.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OITAVA: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 xml:space="preserve">Faz parte integrante deste contrato, independentemente de transcrição, o Edital da Chamada Pública nº </w:t>
      </w:r>
      <w:r w:rsidR="006E086F"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</w:rPr>
        <w:t>/2019</w:t>
      </w:r>
      <w:r w:rsidRPr="00906D10">
        <w:rPr>
          <w:rFonts w:ascii="Arial" w:hAnsi="Arial" w:cs="Arial"/>
          <w:b/>
          <w:sz w:val="20"/>
          <w:szCs w:val="20"/>
        </w:rPr>
        <w:t>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É competente o Foro da Comarca de Tangará para dirimir qualquer controvérsia que se originar deste contrato.</w:t>
      </w:r>
    </w:p>
    <w:p w:rsidR="00966648" w:rsidRPr="00906D10" w:rsidRDefault="00966648" w:rsidP="0096664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E, por estarem assim, justos e contratados, assinam o presente instrumento em três vias de igual teor e forma, na presença de duas testemunhas.</w:t>
      </w:r>
    </w:p>
    <w:p w:rsidR="00966648" w:rsidRPr="00906D10" w:rsidRDefault="00966648" w:rsidP="00966648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966648" w:rsidRPr="00906D10" w:rsidRDefault="00966648" w:rsidP="00966648">
      <w:pPr>
        <w:pStyle w:val="NormalWeb"/>
        <w:jc w:val="center"/>
        <w:rPr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 xml:space="preserve">PINHEIRO PRETO, </w:t>
      </w:r>
      <w:r w:rsidR="006E086F">
        <w:rPr>
          <w:rFonts w:ascii="Arial" w:hAnsi="Arial" w:cs="Arial"/>
          <w:sz w:val="20"/>
          <w:szCs w:val="20"/>
        </w:rPr>
        <w:t>26</w:t>
      </w:r>
      <w:r w:rsidRPr="00906D10">
        <w:rPr>
          <w:rFonts w:ascii="Arial" w:hAnsi="Arial" w:cs="Arial"/>
          <w:sz w:val="20"/>
          <w:szCs w:val="20"/>
        </w:rPr>
        <w:t xml:space="preserve"> DE </w:t>
      </w:r>
      <w:r w:rsidR="006E086F">
        <w:rPr>
          <w:rFonts w:ascii="Arial" w:hAnsi="Arial" w:cs="Arial"/>
          <w:sz w:val="20"/>
          <w:szCs w:val="20"/>
        </w:rPr>
        <w:t xml:space="preserve">AGOSTO </w:t>
      </w:r>
      <w:r w:rsidRPr="00906D10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9</w:t>
      </w:r>
      <w:r w:rsidRPr="00906D10">
        <w:rPr>
          <w:rFonts w:ascii="Arial" w:hAnsi="Arial" w:cs="Arial"/>
          <w:sz w:val="20"/>
          <w:szCs w:val="20"/>
        </w:rPr>
        <w:t>.</w:t>
      </w:r>
    </w:p>
    <w:p w:rsidR="00966648" w:rsidRPr="00906D10" w:rsidRDefault="00966648" w:rsidP="00966648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966648" w:rsidRPr="00906D10" w:rsidRDefault="00966648" w:rsidP="006E086F">
      <w:pPr>
        <w:pStyle w:val="Normal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______________________________________________</w:t>
      </w:r>
      <w:r w:rsidRPr="00906D10">
        <w:rPr>
          <w:rFonts w:ascii="Arial" w:hAnsi="Arial" w:cs="Arial"/>
          <w:sz w:val="20"/>
          <w:szCs w:val="20"/>
        </w:rPr>
        <w:br/>
        <w:t xml:space="preserve">CONTRATADA </w:t>
      </w:r>
    </w:p>
    <w:p w:rsidR="00966648" w:rsidRDefault="006E086F" w:rsidP="006E086F">
      <w:pPr>
        <w:pStyle w:val="NormalWeb"/>
        <w:spacing w:beforeAutospacing="0" w:afterAutospacing="0"/>
        <w:rPr>
          <w:rFonts w:ascii="Arial" w:hAnsi="Arial" w:cs="Arial"/>
          <w:sz w:val="20"/>
          <w:szCs w:val="20"/>
        </w:rPr>
      </w:pPr>
      <w:r w:rsidRPr="0092500F">
        <w:rPr>
          <w:rFonts w:ascii="Arial" w:hAnsi="Arial" w:cs="Arial"/>
          <w:sz w:val="20"/>
          <w:szCs w:val="20"/>
        </w:rPr>
        <w:t>COOPERATIVA DE AGRICULTORES FAMILIARES DE ARROIO TRINTA</w:t>
      </w:r>
      <w:r>
        <w:rPr>
          <w:rFonts w:ascii="Arial" w:hAnsi="Arial" w:cs="Arial"/>
          <w:sz w:val="20"/>
          <w:szCs w:val="20"/>
        </w:rPr>
        <w:t xml:space="preserve"> – COOPERTRINTA</w:t>
      </w:r>
    </w:p>
    <w:p w:rsidR="006E086F" w:rsidRPr="00906D10" w:rsidRDefault="006E086F" w:rsidP="006E086F">
      <w:pPr>
        <w:pStyle w:val="NormalWeb"/>
        <w:spacing w:beforeAutospacing="0" w:afterAutospacing="0"/>
        <w:rPr>
          <w:rFonts w:ascii="Arial" w:hAnsi="Arial" w:cs="Arial"/>
          <w:sz w:val="20"/>
          <w:szCs w:val="20"/>
        </w:rPr>
      </w:pPr>
    </w:p>
    <w:p w:rsidR="00966648" w:rsidRPr="00906D10" w:rsidRDefault="00966648" w:rsidP="00966648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966648" w:rsidRPr="00906D10" w:rsidRDefault="00966648" w:rsidP="00966648">
      <w:pPr>
        <w:pStyle w:val="Normal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______________________________________________</w:t>
      </w:r>
    </w:p>
    <w:p w:rsidR="00966648" w:rsidRPr="00906D10" w:rsidRDefault="00966648" w:rsidP="00966648">
      <w:pPr>
        <w:pStyle w:val="Normal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PEDRO RABUSKE</w:t>
      </w:r>
      <w:r w:rsidRPr="00906D10">
        <w:rPr>
          <w:rFonts w:ascii="Arial" w:hAnsi="Arial" w:cs="Arial"/>
          <w:sz w:val="20"/>
          <w:szCs w:val="20"/>
        </w:rPr>
        <w:br/>
        <w:t>PREFEITO MUNICIPAL</w:t>
      </w:r>
    </w:p>
    <w:p w:rsidR="00966648" w:rsidRPr="00906D10" w:rsidRDefault="00966648" w:rsidP="00966648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966648" w:rsidRPr="00906D10" w:rsidRDefault="00966648" w:rsidP="00966648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966648" w:rsidRDefault="00966648" w:rsidP="00966648">
      <w:pPr>
        <w:pStyle w:val="NormalWeb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TESTEMUNHAS:</w:t>
      </w:r>
    </w:p>
    <w:p w:rsidR="006E086F" w:rsidRPr="00906D10" w:rsidRDefault="006E086F" w:rsidP="00966648">
      <w:pPr>
        <w:pStyle w:val="NormalWeb"/>
        <w:rPr>
          <w:rFonts w:ascii="Arial" w:hAnsi="Arial" w:cs="Arial"/>
          <w:sz w:val="20"/>
          <w:szCs w:val="20"/>
        </w:rPr>
      </w:pPr>
    </w:p>
    <w:p w:rsidR="00966648" w:rsidRDefault="00966648" w:rsidP="00966648">
      <w:pPr>
        <w:pStyle w:val="NormalWeb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1. ________________________________________</w:t>
      </w:r>
    </w:p>
    <w:p w:rsidR="006E086F" w:rsidRDefault="006E086F" w:rsidP="00966648">
      <w:pPr>
        <w:pStyle w:val="NormalWeb"/>
        <w:rPr>
          <w:rFonts w:ascii="Arial" w:hAnsi="Arial" w:cs="Arial"/>
          <w:sz w:val="20"/>
          <w:szCs w:val="20"/>
        </w:rPr>
      </w:pPr>
    </w:p>
    <w:p w:rsidR="006E086F" w:rsidRPr="00906D10" w:rsidRDefault="006E086F" w:rsidP="00966648">
      <w:pPr>
        <w:pStyle w:val="NormalWeb"/>
        <w:rPr>
          <w:rFonts w:ascii="Arial" w:hAnsi="Arial" w:cs="Arial"/>
          <w:sz w:val="20"/>
          <w:szCs w:val="20"/>
        </w:rPr>
      </w:pPr>
    </w:p>
    <w:p w:rsidR="00966648" w:rsidRPr="00906D10" w:rsidRDefault="00966648" w:rsidP="00966648">
      <w:pPr>
        <w:pStyle w:val="NormalWeb"/>
        <w:rPr>
          <w:rFonts w:ascii="Arial" w:hAnsi="Arial" w:cs="Arial"/>
          <w:sz w:val="20"/>
          <w:szCs w:val="20"/>
        </w:rPr>
        <w:sectPr w:rsidR="00966648" w:rsidRPr="00906D10">
          <w:headerReference w:type="default" r:id="rId6"/>
          <w:footerReference w:type="default" r:id="rId7"/>
          <w:pgSz w:w="11906" w:h="16838"/>
          <w:pgMar w:top="766" w:right="993" w:bottom="1276" w:left="991" w:header="709" w:footer="340" w:gutter="0"/>
          <w:cols w:space="720"/>
          <w:formProt w:val="0"/>
          <w:docGrid w:linePitch="360" w:charSpace="2047"/>
        </w:sectPr>
      </w:pPr>
      <w:r w:rsidRPr="00906D10">
        <w:rPr>
          <w:rFonts w:ascii="Arial" w:hAnsi="Arial" w:cs="Arial"/>
          <w:sz w:val="20"/>
          <w:szCs w:val="20"/>
        </w:rPr>
        <w:t>2. ________________________________________</w:t>
      </w:r>
    </w:p>
    <w:p w:rsidR="008D08E2" w:rsidRDefault="008D08E2"/>
    <w:sectPr w:rsidR="008D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33" w:rsidRDefault="004A7D33">
      <w:r>
        <w:separator/>
      </w:r>
    </w:p>
  </w:endnote>
  <w:endnote w:type="continuationSeparator" w:id="0">
    <w:p w:rsidR="004A7D33" w:rsidRDefault="004A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48" w:rsidRDefault="00966648">
    <w:pPr>
      <w:pStyle w:val="Rodap"/>
      <w:pBdr>
        <w:top w:val="single" w:sz="4" w:space="0" w:color="00000A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</w:t>
    </w:r>
    <w:proofErr w:type="gramStart"/>
    <w:r>
      <w:rPr>
        <w:color w:val="808080"/>
        <w:sz w:val="18"/>
      </w:rPr>
      <w:t>:  (</w:t>
    </w:r>
    <w:proofErr w:type="gramEnd"/>
    <w:r>
      <w:rPr>
        <w:color w:val="808080"/>
        <w:sz w:val="18"/>
      </w:rPr>
      <w:t>49) 3562-2000</w:t>
    </w:r>
  </w:p>
  <w:p w:rsidR="00966648" w:rsidRDefault="00966648"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 w:rsidR="00966648" w:rsidRDefault="0096664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33" w:rsidRDefault="004A7D33">
      <w:r>
        <w:separator/>
      </w:r>
    </w:p>
  </w:footnote>
  <w:footnote w:type="continuationSeparator" w:id="0">
    <w:p w:rsidR="004A7D33" w:rsidRDefault="004A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48" w:rsidRDefault="00966648">
    <w:r>
      <w:rPr>
        <w:noProof/>
      </w:rPr>
      <w:drawing>
        <wp:anchor distT="0" distB="6985" distL="114300" distR="114300" simplePos="0" relativeHeight="251659264" behindDoc="1" locked="0" layoutInCell="1" allowOverlap="1" wp14:anchorId="2F0AA375" wp14:editId="462D86C3">
          <wp:simplePos x="0" y="0"/>
          <wp:positionH relativeFrom="column">
            <wp:posOffset>1231265</wp:posOffset>
          </wp:positionH>
          <wp:positionV relativeFrom="paragraph">
            <wp:posOffset>-50165</wp:posOffset>
          </wp:positionV>
          <wp:extent cx="366395" cy="545465"/>
          <wp:effectExtent l="0" t="0" r="0" b="0"/>
          <wp:wrapNone/>
          <wp:docPr id="1" name="Imagem 2" descr="Brasa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p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6648" w:rsidRDefault="00966648">
    <w:pPr>
      <w:jc w:val="center"/>
      <w:rPr>
        <w:rFonts w:ascii="Arial" w:hAnsi="Arial" w:cs="Arial"/>
      </w:rPr>
    </w:pPr>
    <w:r>
      <w:rPr>
        <w:rFonts w:ascii="Arial" w:hAnsi="Arial" w:cs="Arial"/>
      </w:rPr>
      <w:t>Estado de Santa Catarina | Município de Pinheiro Preto</w:t>
    </w:r>
  </w:p>
  <w:p w:rsidR="00966648" w:rsidRDefault="00966648">
    <w:pPr>
      <w:jc w:val="center"/>
    </w:pPr>
  </w:p>
  <w:p w:rsidR="00966648" w:rsidRDefault="0096664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48"/>
    <w:rsid w:val="004A7D33"/>
    <w:rsid w:val="00534DCA"/>
    <w:rsid w:val="005D3238"/>
    <w:rsid w:val="006D0100"/>
    <w:rsid w:val="006E086F"/>
    <w:rsid w:val="008D08E2"/>
    <w:rsid w:val="00966648"/>
    <w:rsid w:val="00C722AE"/>
    <w:rsid w:val="00E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D301-311E-447C-80AE-319899F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4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966648"/>
  </w:style>
  <w:style w:type="character" w:styleId="nfase">
    <w:name w:val="Emphasis"/>
    <w:uiPriority w:val="20"/>
    <w:qFormat/>
    <w:rsid w:val="00966648"/>
    <w:rPr>
      <w:i/>
      <w:iCs/>
    </w:rPr>
  </w:style>
  <w:style w:type="paragraph" w:styleId="Rodap">
    <w:name w:val="footer"/>
    <w:basedOn w:val="Normal"/>
    <w:link w:val="RodapChar"/>
    <w:rsid w:val="009666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66648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966648"/>
    <w:pPr>
      <w:spacing w:beforeAutospacing="1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966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3338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2019-08-27T17:06:00Z</dcterms:created>
  <dcterms:modified xsi:type="dcterms:W3CDTF">2019-08-27T17:55:00Z</dcterms:modified>
</cp:coreProperties>
</file>