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5F" w:rsidRPr="00D442BD" w:rsidRDefault="00B66E5F" w:rsidP="00B66E5F">
      <w:pPr>
        <w:ind w:left="426"/>
        <w:jc w:val="center"/>
        <w:rPr>
          <w:rFonts w:ascii="Arial" w:hAnsi="Arial" w:cs="Arial"/>
          <w:b/>
          <w:color w:val="000000"/>
          <w:sz w:val="23"/>
          <w:szCs w:val="23"/>
        </w:rPr>
      </w:pPr>
      <w:r w:rsidRPr="00D442BD">
        <w:rPr>
          <w:rFonts w:ascii="Arial" w:hAnsi="Arial" w:cs="Arial"/>
          <w:b/>
          <w:color w:val="000000"/>
          <w:sz w:val="23"/>
          <w:szCs w:val="23"/>
        </w:rPr>
        <w:t xml:space="preserve">LICITAÇÃO Nº </w:t>
      </w:r>
      <w:r>
        <w:rPr>
          <w:rFonts w:ascii="Arial" w:hAnsi="Arial" w:cs="Arial"/>
          <w:b/>
          <w:color w:val="000000"/>
          <w:sz w:val="23"/>
          <w:szCs w:val="23"/>
        </w:rPr>
        <w:t>071/2019</w:t>
      </w:r>
    </w:p>
    <w:p w:rsidR="00B66E5F" w:rsidRPr="00D442BD" w:rsidRDefault="00B66E5F" w:rsidP="00B66E5F">
      <w:pPr>
        <w:ind w:left="426"/>
        <w:jc w:val="center"/>
        <w:rPr>
          <w:rFonts w:ascii="Arial" w:hAnsi="Arial" w:cs="Arial"/>
          <w:b/>
          <w:color w:val="FF0000"/>
          <w:sz w:val="23"/>
          <w:szCs w:val="23"/>
        </w:rPr>
      </w:pPr>
    </w:p>
    <w:p w:rsidR="00B66E5F" w:rsidRPr="00D442BD" w:rsidRDefault="00B66E5F" w:rsidP="00B66E5F">
      <w:pPr>
        <w:ind w:left="426"/>
        <w:jc w:val="center"/>
        <w:rPr>
          <w:rFonts w:ascii="Arial" w:hAnsi="Arial" w:cs="Arial"/>
          <w:b/>
          <w:sz w:val="23"/>
          <w:szCs w:val="23"/>
        </w:rPr>
      </w:pPr>
      <w:r w:rsidRPr="00D442BD">
        <w:rPr>
          <w:rFonts w:ascii="Arial" w:hAnsi="Arial" w:cs="Arial"/>
          <w:b/>
          <w:sz w:val="23"/>
          <w:szCs w:val="23"/>
        </w:rPr>
        <w:t>CONTRATO DE FORNECIMENTO DE SERVIÇOS TÉCNICOS PROFISSIONAIS</w:t>
      </w:r>
      <w:r w:rsidR="0046795D">
        <w:rPr>
          <w:rFonts w:ascii="Arial" w:hAnsi="Arial" w:cs="Arial"/>
          <w:b/>
          <w:sz w:val="23"/>
          <w:szCs w:val="23"/>
        </w:rPr>
        <w:t xml:space="preserve"> </w:t>
      </w:r>
      <w:r w:rsidR="0015052F">
        <w:rPr>
          <w:rFonts w:ascii="Arial" w:hAnsi="Arial" w:cs="Arial"/>
          <w:b/>
          <w:sz w:val="23"/>
          <w:szCs w:val="23"/>
        </w:rPr>
        <w:t>216/2019</w:t>
      </w:r>
    </w:p>
    <w:p w:rsidR="00B66E5F" w:rsidRPr="00D442BD" w:rsidRDefault="00B66E5F" w:rsidP="00B66E5F">
      <w:pPr>
        <w:ind w:left="426"/>
        <w:jc w:val="both"/>
        <w:rPr>
          <w:rFonts w:ascii="Arial" w:hAnsi="Arial" w:cs="Arial"/>
          <w:b/>
          <w:sz w:val="23"/>
          <w:szCs w:val="23"/>
        </w:rPr>
      </w:pPr>
    </w:p>
    <w:p w:rsidR="00B66E5F" w:rsidRPr="00D442BD" w:rsidRDefault="00B66E5F" w:rsidP="00B66E5F">
      <w:pPr>
        <w:ind w:left="426"/>
        <w:jc w:val="both"/>
        <w:rPr>
          <w:rFonts w:ascii="Arial" w:hAnsi="Arial" w:cs="Arial"/>
          <w:b/>
          <w:sz w:val="23"/>
          <w:szCs w:val="23"/>
        </w:rPr>
      </w:pPr>
    </w:p>
    <w:p w:rsidR="00B66E5F" w:rsidRPr="00D442BD" w:rsidRDefault="00B66E5F" w:rsidP="00B66E5F">
      <w:pPr>
        <w:ind w:left="426"/>
        <w:jc w:val="both"/>
        <w:rPr>
          <w:rFonts w:ascii="Arial" w:hAnsi="Arial" w:cs="Arial"/>
        </w:rPr>
      </w:pPr>
      <w:r w:rsidRPr="00D442BD">
        <w:rPr>
          <w:rFonts w:ascii="Arial" w:hAnsi="Arial" w:cs="Arial"/>
          <w:sz w:val="23"/>
          <w:szCs w:val="23"/>
        </w:rPr>
        <w:t xml:space="preserve">Termo de Contrato de </w:t>
      </w:r>
      <w:r w:rsidRPr="00D442BD">
        <w:rPr>
          <w:rFonts w:ascii="Arial" w:hAnsi="Arial" w:cs="Arial"/>
          <w:b/>
          <w:sz w:val="23"/>
          <w:szCs w:val="23"/>
        </w:rPr>
        <w:t>"</w:t>
      </w:r>
      <w:r>
        <w:rPr>
          <w:rFonts w:ascii="Arial" w:hAnsi="Arial" w:cs="Arial"/>
          <w:b/>
          <w:sz w:val="23"/>
          <w:szCs w:val="23"/>
        </w:rPr>
        <w:t>SERVIÇOS DE HORAS MÁQUINAS</w:t>
      </w:r>
      <w:r w:rsidRPr="00D442BD">
        <w:rPr>
          <w:rFonts w:ascii="Arial" w:hAnsi="Arial" w:cs="Arial"/>
          <w:sz w:val="23"/>
          <w:szCs w:val="23"/>
        </w:rPr>
        <w:t>” firmado</w:t>
      </w:r>
      <w:r w:rsidRPr="00D442BD">
        <w:rPr>
          <w:rFonts w:ascii="Arial" w:hAnsi="Arial" w:cs="Arial"/>
          <w:b/>
          <w:sz w:val="23"/>
          <w:szCs w:val="23"/>
        </w:rPr>
        <w:t xml:space="preserve"> </w:t>
      </w:r>
      <w:r w:rsidRPr="00D442BD">
        <w:rPr>
          <w:rFonts w:ascii="Arial" w:hAnsi="Arial" w:cs="Arial"/>
          <w:sz w:val="23"/>
          <w:szCs w:val="23"/>
        </w:rPr>
        <w:t>entre o</w:t>
      </w:r>
      <w:r w:rsidRPr="00D442BD">
        <w:rPr>
          <w:rFonts w:ascii="Arial" w:hAnsi="Arial" w:cs="Arial"/>
          <w:color w:val="000000"/>
          <w:sz w:val="23"/>
          <w:szCs w:val="23"/>
        </w:rPr>
        <w:t xml:space="preserve"> Município de Pinheiro Preto a empresa</w:t>
      </w:r>
      <w:r w:rsidR="0046795D">
        <w:rPr>
          <w:rFonts w:ascii="Arial" w:hAnsi="Arial" w:cs="Arial"/>
          <w:color w:val="000000"/>
          <w:sz w:val="23"/>
          <w:szCs w:val="23"/>
        </w:rPr>
        <w:t xml:space="preserve"> TERRAPLANAGEM CHICO LTDA</w:t>
      </w:r>
      <w:r w:rsidRPr="00D442BD">
        <w:rPr>
          <w:rFonts w:ascii="Arial" w:hAnsi="Arial" w:cs="Arial"/>
          <w:color w:val="000000"/>
          <w:sz w:val="23"/>
          <w:szCs w:val="23"/>
        </w:rPr>
        <w:t xml:space="preserve">, autorizado através do Processo n. </w:t>
      </w:r>
      <w:r>
        <w:rPr>
          <w:rFonts w:ascii="Arial" w:hAnsi="Arial" w:cs="Arial"/>
          <w:color w:val="000000"/>
          <w:sz w:val="23"/>
          <w:szCs w:val="23"/>
        </w:rPr>
        <w:t>175</w:t>
      </w:r>
      <w:r w:rsidRPr="00D442BD">
        <w:rPr>
          <w:rFonts w:ascii="Arial" w:hAnsi="Arial" w:cs="Arial"/>
          <w:color w:val="000000"/>
          <w:sz w:val="23"/>
          <w:szCs w:val="23"/>
        </w:rPr>
        <w:t xml:space="preserve">/2019 Licitação n. </w:t>
      </w:r>
      <w:r>
        <w:rPr>
          <w:rFonts w:ascii="Arial" w:hAnsi="Arial" w:cs="Arial"/>
          <w:color w:val="000000"/>
          <w:sz w:val="23"/>
          <w:szCs w:val="23"/>
        </w:rPr>
        <w:t>071</w:t>
      </w:r>
      <w:r w:rsidRPr="00D442BD">
        <w:rPr>
          <w:rFonts w:ascii="Arial" w:hAnsi="Arial" w:cs="Arial"/>
          <w:color w:val="000000"/>
          <w:sz w:val="23"/>
          <w:szCs w:val="23"/>
        </w:rPr>
        <w:t>/2019, modalidade PREGÃO PRESENCIAL.</w:t>
      </w:r>
    </w:p>
    <w:p w:rsidR="00B66E5F" w:rsidRPr="00D442BD" w:rsidRDefault="00B66E5F" w:rsidP="00B66E5F">
      <w:pPr>
        <w:ind w:left="426"/>
        <w:jc w:val="both"/>
        <w:rPr>
          <w:rFonts w:ascii="Arial" w:hAnsi="Arial" w:cs="Arial"/>
          <w:b/>
          <w:sz w:val="23"/>
          <w:szCs w:val="23"/>
        </w:rPr>
      </w:pPr>
    </w:p>
    <w:p w:rsidR="00B66E5F" w:rsidRPr="00D442BD" w:rsidRDefault="00B66E5F" w:rsidP="00B66E5F">
      <w:pPr>
        <w:ind w:left="426"/>
        <w:jc w:val="both"/>
        <w:rPr>
          <w:rFonts w:ascii="Arial" w:hAnsi="Arial" w:cs="Arial"/>
        </w:rPr>
      </w:pPr>
      <w:r w:rsidRPr="00D442BD">
        <w:rPr>
          <w:rFonts w:ascii="Arial" w:hAnsi="Arial" w:cs="Arial"/>
          <w:b/>
          <w:sz w:val="23"/>
          <w:szCs w:val="23"/>
        </w:rPr>
        <w:t>CONTRATANTE:</w:t>
      </w:r>
      <w:r w:rsidRPr="00D442BD">
        <w:rPr>
          <w:rFonts w:ascii="Arial" w:hAnsi="Arial" w:cs="Arial"/>
          <w:sz w:val="23"/>
          <w:szCs w:val="23"/>
        </w:rPr>
        <w:t xml:space="preserve">  MUNICÍPIO DE PINHEIRO PRETO</w:t>
      </w:r>
    </w:p>
    <w:p w:rsidR="00B66E5F" w:rsidRPr="00D442BD" w:rsidRDefault="00B66E5F" w:rsidP="00B66E5F">
      <w:pPr>
        <w:ind w:left="426"/>
        <w:jc w:val="both"/>
        <w:rPr>
          <w:rFonts w:ascii="Arial" w:hAnsi="Arial" w:cs="Arial"/>
        </w:rPr>
      </w:pPr>
      <w:r w:rsidRPr="00D442BD">
        <w:rPr>
          <w:rFonts w:ascii="Arial" w:eastAsia="Arial" w:hAnsi="Arial" w:cs="Arial"/>
          <w:sz w:val="23"/>
          <w:szCs w:val="23"/>
        </w:rPr>
        <w:t xml:space="preserve">                           </w:t>
      </w:r>
      <w:r w:rsidRPr="00D442BD">
        <w:rPr>
          <w:rFonts w:ascii="Arial" w:hAnsi="Arial" w:cs="Arial"/>
          <w:sz w:val="23"/>
          <w:szCs w:val="23"/>
        </w:rPr>
        <w:t>CNPJ-MF nº. 82.827.148/0001-69</w:t>
      </w:r>
    </w:p>
    <w:p w:rsidR="00B66E5F" w:rsidRPr="00D442BD" w:rsidRDefault="00B66E5F" w:rsidP="00B66E5F">
      <w:pPr>
        <w:ind w:left="426"/>
        <w:jc w:val="both"/>
        <w:rPr>
          <w:rFonts w:ascii="Arial" w:hAnsi="Arial" w:cs="Arial"/>
        </w:rPr>
      </w:pPr>
      <w:r w:rsidRPr="00D442BD">
        <w:rPr>
          <w:rFonts w:ascii="Arial" w:eastAsia="Arial" w:hAnsi="Arial" w:cs="Arial"/>
          <w:sz w:val="23"/>
          <w:szCs w:val="23"/>
        </w:rPr>
        <w:t xml:space="preserve">                           </w:t>
      </w:r>
      <w:r w:rsidRPr="00D442BD">
        <w:rPr>
          <w:rFonts w:ascii="Arial" w:hAnsi="Arial" w:cs="Arial"/>
          <w:sz w:val="23"/>
          <w:szCs w:val="23"/>
        </w:rPr>
        <w:t>Endereço: (sede) Avenida Mal. Costa e Silva, 111</w:t>
      </w:r>
    </w:p>
    <w:p w:rsidR="00B66E5F" w:rsidRPr="00D442BD" w:rsidRDefault="00B66E5F" w:rsidP="00B66E5F">
      <w:pPr>
        <w:ind w:left="426"/>
        <w:jc w:val="both"/>
        <w:rPr>
          <w:rFonts w:ascii="Arial" w:hAnsi="Arial" w:cs="Arial"/>
        </w:rPr>
      </w:pPr>
      <w:r w:rsidRPr="00D442BD">
        <w:rPr>
          <w:rFonts w:ascii="Arial" w:eastAsia="Arial" w:hAnsi="Arial" w:cs="Arial"/>
          <w:sz w:val="23"/>
          <w:szCs w:val="23"/>
        </w:rPr>
        <w:t xml:space="preserve">                           </w:t>
      </w:r>
      <w:r w:rsidRPr="00D442BD">
        <w:rPr>
          <w:rFonts w:ascii="Arial" w:hAnsi="Arial" w:cs="Arial"/>
          <w:sz w:val="23"/>
          <w:szCs w:val="23"/>
        </w:rPr>
        <w:t>Centro, Pinheiro Preto - SC.</w:t>
      </w:r>
    </w:p>
    <w:p w:rsidR="00B66E5F" w:rsidRPr="00D442BD" w:rsidRDefault="00B66E5F" w:rsidP="00B66E5F">
      <w:pPr>
        <w:ind w:left="426"/>
        <w:jc w:val="both"/>
        <w:rPr>
          <w:rFonts w:ascii="Arial" w:hAnsi="Arial" w:cs="Arial"/>
        </w:rPr>
      </w:pPr>
      <w:r w:rsidRPr="00D442BD">
        <w:rPr>
          <w:rFonts w:ascii="Arial" w:eastAsia="Arial" w:hAnsi="Arial" w:cs="Arial"/>
          <w:sz w:val="23"/>
          <w:szCs w:val="23"/>
        </w:rPr>
        <w:t xml:space="preserve">                            </w:t>
      </w:r>
      <w:r w:rsidRPr="00D442BD">
        <w:rPr>
          <w:rFonts w:ascii="Arial" w:hAnsi="Arial" w:cs="Arial"/>
          <w:sz w:val="23"/>
          <w:szCs w:val="23"/>
        </w:rPr>
        <w:t>Representada por: PEDRO RABUSKE</w:t>
      </w:r>
    </w:p>
    <w:p w:rsidR="00B66E5F" w:rsidRPr="00D442BD" w:rsidRDefault="00B66E5F" w:rsidP="00B66E5F">
      <w:pPr>
        <w:ind w:left="426"/>
        <w:jc w:val="both"/>
        <w:rPr>
          <w:rFonts w:ascii="Arial" w:hAnsi="Arial" w:cs="Arial"/>
          <w:b/>
          <w:sz w:val="23"/>
          <w:szCs w:val="23"/>
        </w:rPr>
      </w:pPr>
    </w:p>
    <w:p w:rsidR="00B66E5F" w:rsidRPr="00D442BD" w:rsidRDefault="00B66E5F" w:rsidP="00B66E5F">
      <w:pPr>
        <w:ind w:left="426"/>
        <w:jc w:val="both"/>
        <w:rPr>
          <w:rFonts w:ascii="Arial" w:hAnsi="Arial" w:cs="Arial"/>
        </w:rPr>
      </w:pPr>
      <w:r w:rsidRPr="00D442BD">
        <w:rPr>
          <w:rFonts w:ascii="Arial" w:hAnsi="Arial" w:cs="Arial"/>
          <w:b/>
          <w:sz w:val="23"/>
          <w:szCs w:val="23"/>
        </w:rPr>
        <w:t>CONTRATADA</w:t>
      </w:r>
      <w:r w:rsidRPr="00D442BD">
        <w:rPr>
          <w:rFonts w:ascii="Arial" w:hAnsi="Arial" w:cs="Arial"/>
          <w:sz w:val="23"/>
          <w:szCs w:val="23"/>
        </w:rPr>
        <w:t>: Empresa:</w:t>
      </w:r>
      <w:r w:rsidR="0046795D">
        <w:rPr>
          <w:rFonts w:ascii="Arial" w:hAnsi="Arial" w:cs="Arial"/>
          <w:sz w:val="23"/>
          <w:szCs w:val="23"/>
        </w:rPr>
        <w:t xml:space="preserve"> TERRAPLANAGEM CHICO LTDA</w:t>
      </w:r>
    </w:p>
    <w:p w:rsidR="00B66E5F" w:rsidRPr="00D442BD" w:rsidRDefault="00B66E5F" w:rsidP="00B66E5F">
      <w:pPr>
        <w:ind w:left="426"/>
        <w:jc w:val="both"/>
        <w:rPr>
          <w:rFonts w:ascii="Arial" w:hAnsi="Arial" w:cs="Arial"/>
        </w:rPr>
      </w:pPr>
      <w:r w:rsidRPr="00D442BD">
        <w:rPr>
          <w:rFonts w:ascii="Arial" w:eastAsia="Arial" w:hAnsi="Arial" w:cs="Arial"/>
          <w:sz w:val="23"/>
          <w:szCs w:val="23"/>
        </w:rPr>
        <w:t xml:space="preserve">                           </w:t>
      </w:r>
      <w:r w:rsidRPr="00D442BD">
        <w:rPr>
          <w:rFonts w:ascii="Arial" w:hAnsi="Arial" w:cs="Arial"/>
          <w:sz w:val="23"/>
          <w:szCs w:val="23"/>
        </w:rPr>
        <w:t>CNPJ-MF n.º.</w:t>
      </w:r>
      <w:r w:rsidR="0046795D">
        <w:rPr>
          <w:rFonts w:ascii="Arial" w:hAnsi="Arial" w:cs="Arial"/>
          <w:sz w:val="23"/>
          <w:szCs w:val="23"/>
        </w:rPr>
        <w:t xml:space="preserve"> 04.316.804/0001-55</w:t>
      </w:r>
    </w:p>
    <w:p w:rsidR="00B66E5F" w:rsidRDefault="00B66E5F" w:rsidP="00B66E5F">
      <w:pPr>
        <w:ind w:left="426"/>
        <w:jc w:val="both"/>
        <w:rPr>
          <w:rFonts w:ascii="Arial" w:hAnsi="Arial" w:cs="Arial"/>
          <w:sz w:val="23"/>
          <w:szCs w:val="23"/>
        </w:rPr>
      </w:pPr>
      <w:r w:rsidRPr="00D442BD">
        <w:rPr>
          <w:rFonts w:ascii="Arial" w:eastAsia="Arial" w:hAnsi="Arial" w:cs="Arial"/>
          <w:sz w:val="23"/>
          <w:szCs w:val="23"/>
        </w:rPr>
        <w:t xml:space="preserve">                           </w:t>
      </w:r>
      <w:r w:rsidRPr="00D442BD">
        <w:rPr>
          <w:rFonts w:ascii="Arial" w:hAnsi="Arial" w:cs="Arial"/>
          <w:sz w:val="23"/>
          <w:szCs w:val="23"/>
        </w:rPr>
        <w:t xml:space="preserve">Endereço: </w:t>
      </w:r>
      <w:r w:rsidR="0046795D">
        <w:rPr>
          <w:rFonts w:ascii="Arial" w:hAnsi="Arial" w:cs="Arial"/>
          <w:sz w:val="23"/>
          <w:szCs w:val="23"/>
        </w:rPr>
        <w:t>Rua Coronel Fagundes, 1011</w:t>
      </w:r>
    </w:p>
    <w:p w:rsidR="0046795D" w:rsidRPr="00D442BD" w:rsidRDefault="0046795D" w:rsidP="00B66E5F">
      <w:pPr>
        <w:ind w:left="426"/>
        <w:jc w:val="both"/>
        <w:rPr>
          <w:rFonts w:ascii="Arial" w:hAnsi="Arial" w:cs="Arial"/>
        </w:rPr>
      </w:pPr>
      <w:r>
        <w:rPr>
          <w:rFonts w:ascii="Arial" w:hAnsi="Arial" w:cs="Arial"/>
          <w:sz w:val="23"/>
          <w:szCs w:val="23"/>
        </w:rPr>
        <w:t xml:space="preserve">                           Santa Tereza, Videira - SC</w:t>
      </w:r>
    </w:p>
    <w:p w:rsidR="00B66E5F" w:rsidRPr="00D442BD" w:rsidRDefault="00B66E5F" w:rsidP="00B66E5F">
      <w:pPr>
        <w:ind w:left="426"/>
        <w:jc w:val="both"/>
        <w:rPr>
          <w:rFonts w:ascii="Arial" w:hAnsi="Arial" w:cs="Arial"/>
        </w:rPr>
      </w:pPr>
      <w:r w:rsidRPr="00D442BD">
        <w:rPr>
          <w:rFonts w:ascii="Arial" w:eastAsia="Arial" w:hAnsi="Arial" w:cs="Arial"/>
          <w:sz w:val="23"/>
          <w:szCs w:val="23"/>
        </w:rPr>
        <w:t xml:space="preserve">                           </w:t>
      </w:r>
      <w:r w:rsidRPr="00D442BD">
        <w:rPr>
          <w:rFonts w:ascii="Arial" w:hAnsi="Arial" w:cs="Arial"/>
          <w:sz w:val="23"/>
          <w:szCs w:val="23"/>
        </w:rPr>
        <w:t xml:space="preserve">Representada por: </w:t>
      </w:r>
      <w:r w:rsidR="0046795D">
        <w:rPr>
          <w:rFonts w:ascii="Arial" w:hAnsi="Arial" w:cs="Arial"/>
          <w:sz w:val="23"/>
          <w:szCs w:val="23"/>
        </w:rPr>
        <w:t>Francisco Primo Denardi</w:t>
      </w:r>
    </w:p>
    <w:p w:rsidR="00B66E5F" w:rsidRPr="00D442BD" w:rsidRDefault="00B66E5F" w:rsidP="00B66E5F">
      <w:pPr>
        <w:ind w:left="426"/>
        <w:jc w:val="both"/>
        <w:rPr>
          <w:rFonts w:ascii="Arial" w:hAnsi="Arial" w:cs="Arial"/>
          <w:b/>
          <w:sz w:val="23"/>
          <w:szCs w:val="23"/>
        </w:rPr>
      </w:pPr>
    </w:p>
    <w:p w:rsidR="00B66E5F" w:rsidRPr="00D442BD" w:rsidRDefault="00B66E5F" w:rsidP="00B66E5F">
      <w:pPr>
        <w:ind w:left="426"/>
        <w:jc w:val="both"/>
        <w:rPr>
          <w:rFonts w:ascii="Arial" w:hAnsi="Arial" w:cs="Arial"/>
          <w:b/>
          <w:sz w:val="23"/>
          <w:szCs w:val="23"/>
        </w:rPr>
      </w:pPr>
      <w:r w:rsidRPr="00D442BD">
        <w:rPr>
          <w:rFonts w:ascii="Arial" w:hAnsi="Arial" w:cs="Arial"/>
          <w:b/>
          <w:sz w:val="23"/>
          <w:szCs w:val="23"/>
        </w:rPr>
        <w:t>INTRODUÇÃO</w:t>
      </w:r>
    </w:p>
    <w:p w:rsidR="00B66E5F" w:rsidRPr="00D442BD" w:rsidRDefault="00B66E5F" w:rsidP="00B66E5F">
      <w:pPr>
        <w:ind w:left="426"/>
        <w:jc w:val="both"/>
        <w:rPr>
          <w:rFonts w:ascii="Arial" w:eastAsia="Arial" w:hAnsi="Arial" w:cs="Arial"/>
          <w:b/>
          <w:sz w:val="23"/>
          <w:szCs w:val="23"/>
        </w:rPr>
      </w:pPr>
      <w:r w:rsidRPr="00D442BD">
        <w:rPr>
          <w:rFonts w:ascii="Arial" w:eastAsia="Arial" w:hAnsi="Arial" w:cs="Arial"/>
          <w:b/>
          <w:sz w:val="23"/>
          <w:szCs w:val="23"/>
        </w:rPr>
        <w:t xml:space="preserve"> </w:t>
      </w: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 xml:space="preserve">O presente contrato rege-se pela Lei nº 10.520 de 17 de julho de 2002, Decreto Municipal nº 2.785, de 24 de janeiro de 2007, bem como pela Lei nº 8.666/93, e ainda as condições da Licitação nº </w:t>
      </w:r>
      <w:r>
        <w:rPr>
          <w:rFonts w:ascii="Arial" w:hAnsi="Arial" w:cs="Arial"/>
          <w:sz w:val="23"/>
          <w:szCs w:val="23"/>
        </w:rPr>
        <w:t>071/2019</w:t>
      </w:r>
      <w:r w:rsidRPr="00D442BD">
        <w:rPr>
          <w:rFonts w:ascii="Arial" w:hAnsi="Arial" w:cs="Arial"/>
          <w:sz w:val="23"/>
          <w:szCs w:val="23"/>
        </w:rPr>
        <w:t>, modalidade Pregão Presencial.</w:t>
      </w:r>
    </w:p>
    <w:p w:rsidR="00B66E5F" w:rsidRPr="00D442BD" w:rsidRDefault="00B66E5F" w:rsidP="00B66E5F">
      <w:pPr>
        <w:ind w:left="426"/>
        <w:rPr>
          <w:rFonts w:ascii="Arial" w:hAnsi="Arial" w:cs="Arial"/>
          <w:b/>
          <w:bCs/>
          <w:sz w:val="23"/>
          <w:szCs w:val="23"/>
          <w:u w:val="single"/>
        </w:rPr>
      </w:pPr>
    </w:p>
    <w:p w:rsidR="00B66E5F" w:rsidRPr="00D442BD" w:rsidRDefault="00B66E5F" w:rsidP="00B66E5F">
      <w:pPr>
        <w:ind w:left="426"/>
        <w:jc w:val="both"/>
        <w:rPr>
          <w:rFonts w:ascii="Arial" w:hAnsi="Arial" w:cs="Arial"/>
          <w:b/>
          <w:sz w:val="23"/>
          <w:szCs w:val="23"/>
        </w:rPr>
      </w:pPr>
      <w:r w:rsidRPr="00D442BD">
        <w:rPr>
          <w:rFonts w:ascii="Arial" w:hAnsi="Arial" w:cs="Arial"/>
          <w:b/>
          <w:sz w:val="23"/>
          <w:szCs w:val="23"/>
        </w:rPr>
        <w:t xml:space="preserve">CLÁUSULA PRIMEIRA - DO OBJETO </w:t>
      </w:r>
    </w:p>
    <w:p w:rsidR="00B66E5F" w:rsidRPr="00D442BD" w:rsidRDefault="00B66E5F" w:rsidP="00B66E5F">
      <w:pPr>
        <w:ind w:left="426"/>
        <w:jc w:val="both"/>
        <w:rPr>
          <w:rFonts w:ascii="Arial" w:hAnsi="Arial" w:cs="Arial"/>
          <w:b/>
          <w:sz w:val="23"/>
          <w:szCs w:val="23"/>
        </w:rPr>
      </w:pPr>
    </w:p>
    <w:p w:rsidR="00B66E5F" w:rsidRDefault="00B66E5F" w:rsidP="00B66E5F">
      <w:pPr>
        <w:ind w:left="426"/>
        <w:jc w:val="both"/>
        <w:rPr>
          <w:rFonts w:ascii="Arial" w:hAnsi="Arial" w:cs="Arial"/>
          <w:sz w:val="23"/>
          <w:szCs w:val="23"/>
        </w:rPr>
      </w:pPr>
      <w:r w:rsidRPr="00D442BD">
        <w:rPr>
          <w:rFonts w:ascii="Arial" w:hAnsi="Arial" w:cs="Arial"/>
          <w:sz w:val="23"/>
          <w:szCs w:val="23"/>
        </w:rPr>
        <w:t xml:space="preserve">O presente processo de licitação tem por objeto a CONTRATAÇÃO DE SERVIÇOS TÉCNICOS PROFISSIONAIS PARA </w:t>
      </w:r>
      <w:r>
        <w:rPr>
          <w:rFonts w:ascii="Arial" w:hAnsi="Arial" w:cs="Arial"/>
          <w:sz w:val="23"/>
          <w:szCs w:val="23"/>
        </w:rPr>
        <w:t>PRESTAÇÃO DE SERVIÇOS DE HORAS MÁQUINA DE ESCAVADEIRA HIDRAULICA.</w:t>
      </w:r>
    </w:p>
    <w:p w:rsidR="00B66E5F" w:rsidRDefault="00B66E5F" w:rsidP="00B66E5F">
      <w:pPr>
        <w:ind w:left="426"/>
        <w:jc w:val="both"/>
        <w:rPr>
          <w:rFonts w:ascii="Arial" w:hAnsi="Arial" w:cs="Arial"/>
          <w:sz w:val="23"/>
          <w:szCs w:val="23"/>
        </w:rPr>
      </w:pPr>
    </w:p>
    <w:p w:rsidR="00B66E5F" w:rsidRPr="00A941C8" w:rsidRDefault="00B66E5F" w:rsidP="00B66E5F">
      <w:pPr>
        <w:ind w:left="426"/>
        <w:jc w:val="both"/>
      </w:pPr>
      <w:r w:rsidRPr="00A941C8">
        <w:rPr>
          <w:rFonts w:ascii="Arial" w:hAnsi="Arial" w:cs="Arial"/>
          <w:b/>
          <w:sz w:val="22"/>
          <w:szCs w:val="22"/>
        </w:rPr>
        <w:t xml:space="preserve">§ 1º. </w:t>
      </w:r>
      <w:r w:rsidRPr="00A941C8">
        <w:rPr>
          <w:rFonts w:ascii="Arial" w:hAnsi="Arial" w:cs="Arial"/>
          <w:sz w:val="22"/>
          <w:szCs w:val="22"/>
        </w:rPr>
        <w:t xml:space="preserve">Os serviços a serem prestados referem-se, dentre outros compatíveis para a máquina, de corte de “cascalho”, terraplenagem, corte de terra, aberturas de ruas e estradas para o Município e nas propriedades agrícolas do Município, </w:t>
      </w:r>
      <w:r w:rsidRPr="00A941C8">
        <w:rPr>
          <w:rFonts w:ascii="Arial" w:hAnsi="Arial" w:cs="Arial"/>
          <w:b/>
          <w:sz w:val="22"/>
          <w:szCs w:val="22"/>
          <w:u w:val="single"/>
        </w:rPr>
        <w:t>de acordo com a necessidade do município, sendo que as horas estimadas não serão realizadas em uma única etapa, pois haverá interrupção entre uma requisição e outra, de acordo com a demanda necessária.</w:t>
      </w:r>
    </w:p>
    <w:p w:rsidR="00B66E5F" w:rsidRPr="00A941C8" w:rsidRDefault="00B66E5F" w:rsidP="00B66E5F">
      <w:pPr>
        <w:jc w:val="both"/>
        <w:rPr>
          <w:rFonts w:ascii="Arial" w:hAnsi="Arial" w:cs="Arial"/>
          <w:sz w:val="22"/>
          <w:szCs w:val="22"/>
        </w:rPr>
      </w:pPr>
    </w:p>
    <w:p w:rsidR="00B66E5F" w:rsidRPr="00A941C8" w:rsidRDefault="00B66E5F" w:rsidP="00B66E5F">
      <w:pPr>
        <w:ind w:left="426"/>
        <w:jc w:val="both"/>
      </w:pPr>
      <w:r w:rsidRPr="00A941C8">
        <w:rPr>
          <w:rFonts w:ascii="Arial" w:hAnsi="Arial" w:cs="Arial"/>
          <w:b/>
          <w:sz w:val="22"/>
          <w:szCs w:val="22"/>
        </w:rPr>
        <w:t>§ 2º. Os serviços nas propriedades agrícolas são variados, bem como variável o nº de horas, não podendo a contratada se negar a realizá-los, sob qualquer hipótese, os quais deverão ser prestados de acordo com as requisições e ordem de serviço expedido pelo Município, sendo que as horas serão prestadas de forma variada, ou seja, não serão prestadas de forma intermitente, pois as requisições serão feitas de acordo com as necessidades sentidas.</w:t>
      </w:r>
    </w:p>
    <w:p w:rsidR="00B66E5F" w:rsidRPr="00A941C8" w:rsidRDefault="00B66E5F" w:rsidP="00B66E5F">
      <w:pPr>
        <w:ind w:left="426"/>
        <w:jc w:val="both"/>
        <w:rPr>
          <w:rFonts w:ascii="Arial" w:hAnsi="Arial" w:cs="Arial"/>
          <w:b/>
          <w:sz w:val="22"/>
          <w:szCs w:val="22"/>
        </w:rPr>
      </w:pPr>
    </w:p>
    <w:p w:rsidR="00B66E5F" w:rsidRPr="00A941C8" w:rsidRDefault="00B66E5F" w:rsidP="00B66E5F">
      <w:pPr>
        <w:ind w:left="426"/>
        <w:jc w:val="both"/>
      </w:pPr>
      <w:r w:rsidRPr="00A941C8">
        <w:rPr>
          <w:rFonts w:ascii="Arial" w:hAnsi="Arial" w:cs="Arial"/>
          <w:b/>
          <w:sz w:val="22"/>
          <w:szCs w:val="22"/>
        </w:rPr>
        <w:t>§ 3º É de inteira responsabilidade da contratada os custos com deslocamento do equipamento.</w:t>
      </w:r>
    </w:p>
    <w:p w:rsidR="00B66E5F" w:rsidRPr="00A941C8" w:rsidRDefault="00B66E5F" w:rsidP="00B66E5F">
      <w:pPr>
        <w:ind w:left="426"/>
        <w:jc w:val="both"/>
        <w:rPr>
          <w:rFonts w:ascii="Arial" w:hAnsi="Arial" w:cs="Arial"/>
          <w:b/>
          <w:sz w:val="22"/>
          <w:szCs w:val="22"/>
        </w:rPr>
      </w:pPr>
    </w:p>
    <w:p w:rsidR="00B66E5F" w:rsidRPr="00A941C8" w:rsidRDefault="00B66E5F" w:rsidP="00B66E5F">
      <w:pPr>
        <w:ind w:left="426"/>
        <w:jc w:val="both"/>
      </w:pPr>
      <w:r w:rsidRPr="00A941C8">
        <w:rPr>
          <w:rFonts w:ascii="Arial" w:hAnsi="Arial" w:cs="Arial"/>
          <w:b/>
          <w:sz w:val="22"/>
          <w:szCs w:val="22"/>
        </w:rPr>
        <w:lastRenderedPageBreak/>
        <w:t xml:space="preserve">§ 4º O número de horas contratadas através do presente procedimento atenderá à demanda necessária no período aproximado de </w:t>
      </w:r>
      <w:r>
        <w:rPr>
          <w:rFonts w:ascii="Arial" w:hAnsi="Arial" w:cs="Arial"/>
          <w:b/>
          <w:sz w:val="22"/>
          <w:szCs w:val="22"/>
        </w:rPr>
        <w:t>05</w:t>
      </w:r>
      <w:r w:rsidRPr="00A941C8">
        <w:rPr>
          <w:rFonts w:ascii="Arial" w:hAnsi="Arial" w:cs="Arial"/>
          <w:b/>
          <w:sz w:val="22"/>
          <w:szCs w:val="22"/>
        </w:rPr>
        <w:t xml:space="preserve"> meses, sendo que a contratada deverá atender aos requisitos e cronograma fixado pela administração, de acordo com as necessidades sentidas.</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b/>
          <w:color w:val="FF0000"/>
          <w:sz w:val="23"/>
          <w:szCs w:val="23"/>
        </w:rPr>
      </w:pPr>
    </w:p>
    <w:p w:rsidR="00B66E5F" w:rsidRPr="00D442BD" w:rsidRDefault="00B66E5F" w:rsidP="00B66E5F">
      <w:pPr>
        <w:ind w:left="426"/>
        <w:jc w:val="both"/>
        <w:rPr>
          <w:rFonts w:ascii="Arial" w:hAnsi="Arial" w:cs="Arial"/>
          <w:b/>
          <w:sz w:val="23"/>
          <w:szCs w:val="23"/>
        </w:rPr>
      </w:pPr>
      <w:r w:rsidRPr="00D442BD">
        <w:rPr>
          <w:rFonts w:ascii="Arial" w:hAnsi="Arial" w:cs="Arial"/>
          <w:b/>
          <w:sz w:val="23"/>
          <w:szCs w:val="23"/>
        </w:rPr>
        <w:t>CLÁUSULA SEGUNDA - DO PREÇO E DO PAGAMENTO</w:t>
      </w:r>
    </w:p>
    <w:p w:rsidR="00B66E5F" w:rsidRPr="00D442BD" w:rsidRDefault="00B66E5F" w:rsidP="00B66E5F">
      <w:pPr>
        <w:ind w:left="426"/>
        <w:jc w:val="both"/>
        <w:rPr>
          <w:rFonts w:ascii="Arial" w:hAnsi="Arial" w:cs="Arial"/>
          <w:b/>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 xml:space="preserve">2.1 - A CONTRATADA obriga-se a fornecer o objeto deste instrumento, </w:t>
      </w:r>
      <w:proofErr w:type="gramStart"/>
      <w:r w:rsidRPr="00D442BD">
        <w:rPr>
          <w:rFonts w:ascii="Arial" w:hAnsi="Arial" w:cs="Arial"/>
          <w:sz w:val="23"/>
          <w:szCs w:val="23"/>
        </w:rPr>
        <w:t>especificado(</w:t>
      </w:r>
      <w:proofErr w:type="gramEnd"/>
      <w:r w:rsidRPr="00D442BD">
        <w:rPr>
          <w:rFonts w:ascii="Arial" w:hAnsi="Arial" w:cs="Arial"/>
          <w:sz w:val="23"/>
          <w:szCs w:val="23"/>
        </w:rPr>
        <w:t>s) e quantificado(s) na cláusula primeira, pelo preço global de R$</w:t>
      </w:r>
      <w:r w:rsidR="001F1756">
        <w:rPr>
          <w:rFonts w:ascii="Arial" w:hAnsi="Arial" w:cs="Arial"/>
          <w:sz w:val="23"/>
          <w:szCs w:val="23"/>
        </w:rPr>
        <w:t xml:space="preserve"> 44.000,00</w:t>
      </w:r>
      <w:r w:rsidRPr="00D442BD">
        <w:rPr>
          <w:rFonts w:ascii="Arial" w:hAnsi="Arial" w:cs="Arial"/>
          <w:sz w:val="23"/>
          <w:szCs w:val="23"/>
        </w:rPr>
        <w:t>(</w:t>
      </w:r>
      <w:r w:rsidR="001F1756">
        <w:rPr>
          <w:rFonts w:ascii="Arial" w:hAnsi="Arial" w:cs="Arial"/>
          <w:sz w:val="23"/>
          <w:szCs w:val="23"/>
        </w:rPr>
        <w:t>quarenta e quatro mil reais</w:t>
      </w:r>
      <w:r w:rsidRPr="00D442BD">
        <w:rPr>
          <w:rFonts w:ascii="Arial" w:hAnsi="Arial" w:cs="Arial"/>
          <w:sz w:val="23"/>
          <w:szCs w:val="23"/>
        </w:rPr>
        <w:t>) devendo a despesa correr à conta da seguinte dotação orçamentária:</w:t>
      </w:r>
    </w:p>
    <w:p w:rsidR="00B66E5F" w:rsidRPr="00D442BD" w:rsidRDefault="00B66E5F" w:rsidP="00B66E5F">
      <w:pPr>
        <w:ind w:left="426"/>
        <w:jc w:val="both"/>
        <w:rPr>
          <w:rFonts w:ascii="Arial" w:hAnsi="Arial" w:cs="Arial"/>
          <w:color w:val="FF0000"/>
          <w:sz w:val="23"/>
          <w:szCs w:val="23"/>
        </w:rPr>
      </w:pPr>
    </w:p>
    <w:p w:rsidR="00B66E5F" w:rsidRPr="00D442BD" w:rsidRDefault="00B66E5F" w:rsidP="00B66E5F">
      <w:pPr>
        <w:ind w:firstLine="426"/>
        <w:jc w:val="both"/>
        <w:rPr>
          <w:rFonts w:ascii="Arial" w:hAnsi="Arial" w:cs="Arial"/>
        </w:rPr>
      </w:pPr>
      <w:r w:rsidRPr="00D442BD">
        <w:rPr>
          <w:rFonts w:ascii="Arial" w:hAnsi="Arial" w:cs="Arial"/>
        </w:rPr>
        <w:t>Órgão Orçamentário: 20 Poder Executivo</w:t>
      </w:r>
    </w:p>
    <w:p w:rsidR="00B66E5F" w:rsidRPr="00D442BD" w:rsidRDefault="00B66E5F" w:rsidP="00B66E5F">
      <w:pPr>
        <w:ind w:firstLine="426"/>
        <w:jc w:val="both"/>
        <w:rPr>
          <w:rFonts w:ascii="Arial" w:hAnsi="Arial" w:cs="Arial"/>
        </w:rPr>
      </w:pPr>
      <w:r w:rsidRPr="00D442BD">
        <w:rPr>
          <w:rFonts w:ascii="Arial" w:hAnsi="Arial" w:cs="Arial"/>
        </w:rPr>
        <w:t>Unidade Orçamentária: 5- Secretaria de Agricultura e Meio Ambiente</w:t>
      </w:r>
    </w:p>
    <w:p w:rsidR="00B66E5F" w:rsidRPr="00D442BD" w:rsidRDefault="00B66E5F" w:rsidP="00B66E5F">
      <w:pPr>
        <w:ind w:firstLine="426"/>
        <w:jc w:val="both"/>
        <w:rPr>
          <w:rFonts w:ascii="Arial" w:hAnsi="Arial" w:cs="Arial"/>
        </w:rPr>
      </w:pPr>
      <w:r w:rsidRPr="00D442BD">
        <w:rPr>
          <w:rFonts w:ascii="Arial" w:hAnsi="Arial" w:cs="Arial"/>
        </w:rPr>
        <w:t>Função: 20- Agricultura</w:t>
      </w:r>
    </w:p>
    <w:p w:rsidR="00B66E5F" w:rsidRPr="00D442BD" w:rsidRDefault="00B66E5F" w:rsidP="00B66E5F">
      <w:pPr>
        <w:ind w:firstLine="426"/>
        <w:jc w:val="both"/>
        <w:rPr>
          <w:rFonts w:ascii="Arial" w:hAnsi="Arial" w:cs="Arial"/>
        </w:rPr>
      </w:pPr>
      <w:r w:rsidRPr="00D442BD">
        <w:rPr>
          <w:rFonts w:ascii="Arial" w:hAnsi="Arial" w:cs="Arial"/>
        </w:rPr>
        <w:t>Subfunção: 606- Extensão Rural</w:t>
      </w:r>
    </w:p>
    <w:p w:rsidR="00B66E5F" w:rsidRPr="00D442BD" w:rsidRDefault="00B66E5F" w:rsidP="00B66E5F">
      <w:pPr>
        <w:ind w:firstLine="426"/>
        <w:jc w:val="both"/>
        <w:rPr>
          <w:rFonts w:ascii="Arial" w:hAnsi="Arial" w:cs="Arial"/>
        </w:rPr>
      </w:pPr>
      <w:r w:rsidRPr="00D442BD">
        <w:rPr>
          <w:rFonts w:ascii="Arial" w:hAnsi="Arial" w:cs="Arial"/>
        </w:rPr>
        <w:t xml:space="preserve">Programa: 20-  </w:t>
      </w:r>
      <w:proofErr w:type="spellStart"/>
      <w:r w:rsidRPr="00D442BD">
        <w:rPr>
          <w:rFonts w:ascii="Arial" w:hAnsi="Arial" w:cs="Arial"/>
        </w:rPr>
        <w:t>Assistencia</w:t>
      </w:r>
      <w:proofErr w:type="spellEnd"/>
      <w:r w:rsidRPr="00D442BD">
        <w:rPr>
          <w:rFonts w:ascii="Arial" w:hAnsi="Arial" w:cs="Arial"/>
        </w:rPr>
        <w:t xml:space="preserve"> ao Produtor Rural  </w:t>
      </w:r>
    </w:p>
    <w:p w:rsidR="00B66E5F" w:rsidRPr="00D442BD" w:rsidRDefault="00B66E5F" w:rsidP="00B66E5F">
      <w:pPr>
        <w:ind w:firstLine="426"/>
        <w:jc w:val="both"/>
        <w:rPr>
          <w:rFonts w:ascii="Arial" w:hAnsi="Arial" w:cs="Arial"/>
        </w:rPr>
      </w:pPr>
      <w:r w:rsidRPr="00D442BD">
        <w:rPr>
          <w:rFonts w:ascii="Arial" w:hAnsi="Arial" w:cs="Arial"/>
        </w:rPr>
        <w:t xml:space="preserve">Ação: 2040- Manutenção da Atividades de Apoio </w:t>
      </w:r>
      <w:proofErr w:type="spellStart"/>
      <w:r w:rsidRPr="00D442BD">
        <w:rPr>
          <w:rFonts w:ascii="Arial" w:hAnsi="Arial" w:cs="Arial"/>
        </w:rPr>
        <w:t>a</w:t>
      </w:r>
      <w:proofErr w:type="spellEnd"/>
      <w:r w:rsidRPr="00D442BD">
        <w:rPr>
          <w:rFonts w:ascii="Arial" w:hAnsi="Arial" w:cs="Arial"/>
        </w:rPr>
        <w:t xml:space="preserve"> Agricultura</w:t>
      </w:r>
    </w:p>
    <w:p w:rsidR="00B66E5F" w:rsidRPr="00D442BD" w:rsidRDefault="00B66E5F" w:rsidP="00B66E5F">
      <w:pPr>
        <w:ind w:firstLine="426"/>
        <w:jc w:val="both"/>
        <w:rPr>
          <w:rFonts w:ascii="Arial" w:hAnsi="Arial" w:cs="Arial"/>
        </w:rPr>
      </w:pPr>
      <w:r w:rsidRPr="00D442BD">
        <w:rPr>
          <w:rFonts w:ascii="Arial" w:hAnsi="Arial" w:cs="Arial"/>
        </w:rPr>
        <w:t>Cód. Red. 82 -3.3.90.00.00.00.00.00</w:t>
      </w:r>
    </w:p>
    <w:p w:rsidR="00B66E5F" w:rsidRPr="00D442BD" w:rsidRDefault="00B66E5F" w:rsidP="00B66E5F">
      <w:pPr>
        <w:ind w:left="426"/>
        <w:jc w:val="both"/>
        <w:rPr>
          <w:rFonts w:ascii="Arial" w:hAnsi="Arial" w:cs="Arial"/>
          <w:sz w:val="23"/>
          <w:szCs w:val="23"/>
        </w:rPr>
      </w:pPr>
    </w:p>
    <w:p w:rsidR="00B66E5F" w:rsidRDefault="00B66E5F" w:rsidP="00B66E5F">
      <w:pPr>
        <w:ind w:left="426"/>
        <w:jc w:val="both"/>
        <w:rPr>
          <w:rFonts w:ascii="Arial" w:hAnsi="Arial" w:cs="Arial"/>
          <w:sz w:val="23"/>
          <w:szCs w:val="23"/>
        </w:rPr>
      </w:pPr>
      <w:r w:rsidRPr="00D442BD">
        <w:rPr>
          <w:rFonts w:ascii="Arial" w:hAnsi="Arial" w:cs="Arial"/>
          <w:sz w:val="23"/>
          <w:szCs w:val="23"/>
        </w:rPr>
        <w:t xml:space="preserve">2.2 - </w:t>
      </w:r>
      <w:r w:rsidRPr="00BE302C">
        <w:rPr>
          <w:rFonts w:ascii="Arial" w:hAnsi="Arial" w:cs="Arial"/>
          <w:sz w:val="23"/>
          <w:szCs w:val="23"/>
        </w:rPr>
        <w:t>O pagamento será efetuado em até 30 (trinta) dias após a prestação dos serviços e recebimento definitivo, com o devido adimplemento contratual, mediante emissão e apresentação da Nota Fiscal, de acordo com os termos do art. 40, inciso XIV, “a”, da Lei 8.666/93.</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2.3. Fica vedado reajuste de preços.</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b/>
          <w:sz w:val="23"/>
          <w:szCs w:val="23"/>
        </w:rPr>
      </w:pPr>
      <w:r w:rsidRPr="00D442BD">
        <w:rPr>
          <w:rFonts w:ascii="Arial" w:hAnsi="Arial" w:cs="Arial"/>
          <w:b/>
          <w:sz w:val="23"/>
          <w:szCs w:val="23"/>
        </w:rPr>
        <w:t>CLÁUSULA TERCEIRA - DA VIGÊNCIA</w:t>
      </w:r>
    </w:p>
    <w:p w:rsidR="00B66E5F" w:rsidRPr="00D442BD" w:rsidRDefault="00B66E5F" w:rsidP="00B66E5F">
      <w:pPr>
        <w:ind w:left="426"/>
        <w:jc w:val="both"/>
        <w:rPr>
          <w:rFonts w:ascii="Arial" w:hAnsi="Arial" w:cs="Arial"/>
          <w:b/>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Para fins de execução, o serviço deverá ser efetuado no prazo de 30 dias:</w:t>
      </w:r>
    </w:p>
    <w:p w:rsidR="00B66E5F" w:rsidRPr="00D442BD" w:rsidRDefault="00B66E5F" w:rsidP="00B66E5F">
      <w:pPr>
        <w:numPr>
          <w:ilvl w:val="0"/>
          <w:numId w:val="1"/>
        </w:numPr>
        <w:jc w:val="both"/>
        <w:rPr>
          <w:rFonts w:ascii="Arial" w:hAnsi="Arial" w:cs="Arial"/>
          <w:sz w:val="23"/>
          <w:szCs w:val="23"/>
        </w:rPr>
      </w:pPr>
      <w:proofErr w:type="gramStart"/>
      <w:r w:rsidRPr="00D442BD">
        <w:rPr>
          <w:rFonts w:ascii="Arial" w:hAnsi="Arial" w:cs="Arial"/>
          <w:sz w:val="23"/>
          <w:szCs w:val="23"/>
        </w:rPr>
        <w:t>Início:.</w:t>
      </w:r>
      <w:proofErr w:type="gramEnd"/>
      <w:r w:rsidR="0015052F">
        <w:rPr>
          <w:rFonts w:ascii="Arial" w:hAnsi="Arial" w:cs="Arial"/>
          <w:sz w:val="23"/>
          <w:szCs w:val="23"/>
        </w:rPr>
        <w:t>21/08/2019</w:t>
      </w:r>
    </w:p>
    <w:p w:rsidR="00B66E5F" w:rsidRDefault="00B66E5F" w:rsidP="00B66E5F">
      <w:pPr>
        <w:numPr>
          <w:ilvl w:val="0"/>
          <w:numId w:val="1"/>
        </w:numPr>
        <w:jc w:val="both"/>
        <w:rPr>
          <w:rFonts w:ascii="Arial" w:hAnsi="Arial" w:cs="Arial"/>
          <w:sz w:val="23"/>
          <w:szCs w:val="23"/>
        </w:rPr>
      </w:pPr>
      <w:r w:rsidRPr="00D442BD">
        <w:rPr>
          <w:rFonts w:ascii="Arial" w:hAnsi="Arial" w:cs="Arial"/>
          <w:sz w:val="23"/>
          <w:szCs w:val="23"/>
        </w:rPr>
        <w:t xml:space="preserve">Término: </w:t>
      </w:r>
      <w:r>
        <w:rPr>
          <w:rFonts w:ascii="Arial" w:hAnsi="Arial" w:cs="Arial"/>
          <w:sz w:val="23"/>
          <w:szCs w:val="23"/>
        </w:rPr>
        <w:t>31/12/2019</w:t>
      </w:r>
    </w:p>
    <w:p w:rsidR="00B66E5F" w:rsidRDefault="00B66E5F" w:rsidP="00B66E5F">
      <w:pPr>
        <w:ind w:left="1146"/>
        <w:jc w:val="both"/>
        <w:rPr>
          <w:rFonts w:ascii="Arial" w:hAnsi="Arial" w:cs="Arial"/>
          <w:sz w:val="23"/>
          <w:szCs w:val="23"/>
        </w:rPr>
      </w:pPr>
    </w:p>
    <w:p w:rsidR="00B66E5F" w:rsidRPr="00990520" w:rsidRDefault="00B66E5F" w:rsidP="00B66E5F">
      <w:pPr>
        <w:ind w:left="567"/>
        <w:jc w:val="both"/>
        <w:rPr>
          <w:rFonts w:ascii="Arial" w:hAnsi="Arial" w:cs="Arial"/>
          <w:sz w:val="23"/>
          <w:szCs w:val="23"/>
        </w:rPr>
      </w:pPr>
      <w:r>
        <w:rPr>
          <w:rFonts w:ascii="Arial" w:hAnsi="Arial" w:cs="Arial"/>
          <w:sz w:val="23"/>
          <w:szCs w:val="23"/>
        </w:rPr>
        <w:t>3</w:t>
      </w:r>
      <w:r w:rsidRPr="00990520">
        <w:rPr>
          <w:rFonts w:ascii="Arial" w:hAnsi="Arial" w:cs="Arial"/>
          <w:sz w:val="23"/>
          <w:szCs w:val="23"/>
        </w:rPr>
        <w:t>.1 – A FORNECEDORA ficará obrigada a p</w:t>
      </w:r>
      <w:r>
        <w:rPr>
          <w:rFonts w:ascii="Arial" w:hAnsi="Arial" w:cs="Arial"/>
          <w:sz w:val="23"/>
          <w:szCs w:val="23"/>
        </w:rPr>
        <w:t>restar os serviços, objeto deste contrato</w:t>
      </w:r>
      <w:r w:rsidRPr="00990520">
        <w:rPr>
          <w:rFonts w:ascii="Arial" w:hAnsi="Arial" w:cs="Arial"/>
          <w:sz w:val="23"/>
          <w:szCs w:val="23"/>
        </w:rPr>
        <w:t>, de acordo com as especificações exigidas, na forma, nos locais, prazos e preços estipulados na sua proposta e na Autorização de Fornecimento.</w:t>
      </w:r>
    </w:p>
    <w:p w:rsidR="00B66E5F" w:rsidRPr="00990520" w:rsidRDefault="00B66E5F" w:rsidP="00B66E5F">
      <w:pPr>
        <w:ind w:left="1146"/>
        <w:jc w:val="both"/>
        <w:rPr>
          <w:rFonts w:ascii="Arial" w:hAnsi="Arial" w:cs="Arial"/>
          <w:sz w:val="23"/>
          <w:szCs w:val="23"/>
        </w:rPr>
      </w:pPr>
    </w:p>
    <w:p w:rsidR="00B66E5F" w:rsidRPr="00990520" w:rsidRDefault="00B66E5F" w:rsidP="00B66E5F">
      <w:pPr>
        <w:ind w:left="567"/>
        <w:jc w:val="both"/>
        <w:rPr>
          <w:rFonts w:ascii="Arial" w:hAnsi="Arial" w:cs="Arial"/>
          <w:sz w:val="23"/>
          <w:szCs w:val="23"/>
        </w:rPr>
      </w:pPr>
      <w:r>
        <w:rPr>
          <w:rFonts w:ascii="Arial" w:hAnsi="Arial" w:cs="Arial"/>
          <w:sz w:val="23"/>
          <w:szCs w:val="23"/>
        </w:rPr>
        <w:t>3</w:t>
      </w:r>
      <w:r w:rsidRPr="00990520">
        <w:rPr>
          <w:rFonts w:ascii="Arial" w:hAnsi="Arial" w:cs="Arial"/>
          <w:sz w:val="23"/>
          <w:szCs w:val="23"/>
        </w:rPr>
        <w:t>.2 - Deverá observar todas as normas legais vigentes, obrigando-se a manter as condições de habilitação exigidas no procedimento licitató</w:t>
      </w:r>
      <w:r>
        <w:rPr>
          <w:rFonts w:ascii="Arial" w:hAnsi="Arial" w:cs="Arial"/>
          <w:sz w:val="23"/>
          <w:szCs w:val="23"/>
        </w:rPr>
        <w:t>rio que precedeu à celebração deste contrato</w:t>
      </w:r>
      <w:r w:rsidRPr="00990520">
        <w:rPr>
          <w:rFonts w:ascii="Arial" w:hAnsi="Arial" w:cs="Arial"/>
          <w:sz w:val="23"/>
          <w:szCs w:val="23"/>
        </w:rPr>
        <w:t>.</w:t>
      </w:r>
    </w:p>
    <w:p w:rsidR="00B66E5F" w:rsidRPr="00990520" w:rsidRDefault="00B66E5F" w:rsidP="00B66E5F">
      <w:pPr>
        <w:ind w:left="567"/>
        <w:jc w:val="both"/>
        <w:rPr>
          <w:rFonts w:ascii="Arial" w:hAnsi="Arial" w:cs="Arial"/>
          <w:sz w:val="23"/>
          <w:szCs w:val="23"/>
        </w:rPr>
      </w:pPr>
    </w:p>
    <w:p w:rsidR="00B66E5F" w:rsidRPr="00D442BD" w:rsidRDefault="00B66E5F" w:rsidP="00B66E5F">
      <w:pPr>
        <w:ind w:left="567"/>
        <w:jc w:val="both"/>
        <w:rPr>
          <w:rFonts w:ascii="Arial" w:hAnsi="Arial" w:cs="Arial"/>
          <w:sz w:val="23"/>
          <w:szCs w:val="23"/>
        </w:rPr>
      </w:pPr>
      <w:r>
        <w:rPr>
          <w:rFonts w:ascii="Arial" w:hAnsi="Arial" w:cs="Arial"/>
          <w:sz w:val="23"/>
          <w:szCs w:val="23"/>
        </w:rPr>
        <w:t>3</w:t>
      </w:r>
      <w:r w:rsidRPr="00990520">
        <w:rPr>
          <w:rFonts w:ascii="Arial" w:hAnsi="Arial" w:cs="Arial"/>
          <w:sz w:val="23"/>
          <w:szCs w:val="23"/>
        </w:rPr>
        <w:t>.3 - A FORNECEDORA deverá arcar com todos os encargos e outros de sua atividade, sejam eles trabalhistas, sociais, previdenciários, fiscais ou comerciais.</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b/>
          <w:sz w:val="23"/>
          <w:szCs w:val="23"/>
        </w:rPr>
      </w:pPr>
      <w:r w:rsidRPr="00D442BD">
        <w:rPr>
          <w:rFonts w:ascii="Arial" w:hAnsi="Arial" w:cs="Arial"/>
          <w:b/>
          <w:sz w:val="23"/>
          <w:szCs w:val="23"/>
        </w:rPr>
        <w:t>CLÁUSULA QUARTA - PENALIDADES E DA RESCISÃO.</w:t>
      </w:r>
    </w:p>
    <w:p w:rsidR="00B66E5F" w:rsidRPr="00D442BD" w:rsidRDefault="00B66E5F" w:rsidP="00B66E5F">
      <w:pPr>
        <w:ind w:left="426"/>
        <w:jc w:val="both"/>
        <w:rPr>
          <w:rFonts w:ascii="Arial" w:hAnsi="Arial" w:cs="Arial"/>
          <w:b/>
          <w:sz w:val="23"/>
          <w:szCs w:val="23"/>
        </w:rPr>
      </w:pPr>
    </w:p>
    <w:p w:rsidR="00B66E5F" w:rsidRPr="00D442BD" w:rsidRDefault="00B66E5F" w:rsidP="00B66E5F">
      <w:pPr>
        <w:ind w:left="426"/>
        <w:jc w:val="both"/>
        <w:rPr>
          <w:rFonts w:ascii="Arial" w:hAnsi="Arial" w:cs="Arial"/>
          <w:b/>
          <w:sz w:val="23"/>
          <w:szCs w:val="23"/>
        </w:rPr>
      </w:pPr>
      <w:r w:rsidRPr="00D442BD">
        <w:rPr>
          <w:rFonts w:ascii="Arial" w:hAnsi="Arial" w:cs="Arial"/>
          <w:b/>
          <w:sz w:val="23"/>
          <w:szCs w:val="23"/>
        </w:rPr>
        <w:t>4.1. DAS PENALIDADES</w:t>
      </w:r>
    </w:p>
    <w:p w:rsidR="00B66E5F" w:rsidRPr="00D442BD" w:rsidRDefault="00B66E5F" w:rsidP="00B66E5F">
      <w:pPr>
        <w:ind w:left="426"/>
        <w:jc w:val="both"/>
        <w:rPr>
          <w:rFonts w:ascii="Arial" w:hAnsi="Arial" w:cs="Arial"/>
          <w:b/>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 xml:space="preserve">4.1.1 - Decorridos 05 (cinco) dias de atraso na entrega do objeto especificado na cláusula primeira deste instrumento, poderá o Município rescindi-lo, sujeitando-se a CONTRATADA ao pagamento da multa de 10 % sobre o valor </w:t>
      </w:r>
      <w:r w:rsidRPr="00D442BD">
        <w:rPr>
          <w:rFonts w:ascii="Arial" w:hAnsi="Arial" w:cs="Arial"/>
          <w:sz w:val="23"/>
          <w:szCs w:val="23"/>
        </w:rPr>
        <w:lastRenderedPageBreak/>
        <w:t>do contrato, sem ônus da ação cabível para ressarcimento de prejuízo decorrente da inadimplência.</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4.1.2 - Ressalvados os casos de força maior ou caso fortuito, devidamente comprovados, serão aplicadas as seguintes penalidades à CONTRATADA, no caso de inadimplência contratual:</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4.1.2.1 - Multa na ordem de 0,3% (três décimos por cento), por dia de atraso calculado sobre o valor total do contrato, até o limite de 10 % (dez por cento);</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4.1.3 - Em caso de tolerância, após os primeiros 10 (dez) dias de atraso, e não rescindindo o Contrato, se este atraso for repetido, O MUNICÍPIO aplicará multa em dobro.</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4.1.3.1 - Advertência;</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4.1.3.2 - Suspensão do direito de licitar, junto à Administração Pública.</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4.1.3.3 - Declaração de inidoneidade para licitar ou contratar com a Administração Pública Municipal, enquanto perdurarem os motivos da punição;</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4.1.4 - As multas pecuniárias aqui estabelecidas serão recolhidas na Tesouraria Município, sito na Av. Mal. Costa e Silva, 111, Pinheiro Preto - SC.</w:t>
      </w:r>
    </w:p>
    <w:p w:rsidR="00B66E5F" w:rsidRPr="00D442BD" w:rsidRDefault="00B66E5F" w:rsidP="00B66E5F">
      <w:pPr>
        <w:ind w:left="426"/>
        <w:jc w:val="both"/>
        <w:rPr>
          <w:rFonts w:ascii="Arial" w:hAnsi="Arial" w:cs="Arial"/>
          <w:b/>
          <w:sz w:val="23"/>
          <w:szCs w:val="23"/>
        </w:rPr>
      </w:pPr>
    </w:p>
    <w:p w:rsidR="00B66E5F" w:rsidRPr="00D442BD" w:rsidRDefault="00B66E5F" w:rsidP="00B66E5F">
      <w:pPr>
        <w:ind w:left="426"/>
        <w:jc w:val="both"/>
        <w:rPr>
          <w:rFonts w:ascii="Arial" w:hAnsi="Arial" w:cs="Arial"/>
          <w:b/>
          <w:sz w:val="23"/>
          <w:szCs w:val="23"/>
        </w:rPr>
      </w:pPr>
      <w:r w:rsidRPr="00D442BD">
        <w:rPr>
          <w:rFonts w:ascii="Arial" w:hAnsi="Arial" w:cs="Arial"/>
          <w:b/>
          <w:sz w:val="23"/>
          <w:szCs w:val="23"/>
        </w:rPr>
        <w:t>4.2.  DA RESCISÃO DO CONTRATO</w:t>
      </w:r>
    </w:p>
    <w:p w:rsidR="00B66E5F" w:rsidRPr="00D442BD" w:rsidRDefault="00B66E5F" w:rsidP="00B66E5F">
      <w:pPr>
        <w:ind w:left="426"/>
        <w:jc w:val="both"/>
        <w:rPr>
          <w:rFonts w:ascii="Arial" w:hAnsi="Arial" w:cs="Arial"/>
          <w:b/>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4.2.1 O Contrato de Fornecimento poderá ser rescindido a critério da Contratante, sem que à Contratada caiba qualquer indenização ou reclamação, nos seguintes casos:</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4.2.2 Inobservância das especificações acordadas e/ou rejeição do veículo na inspeção e recebimento.</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4.2.3 Inadimplência de qualquer cláusula contratual e/ou da proposta ofertada.</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4.2.4 Falência, liquidação judicial ou extrajudicial, concordata preventiva da fornecedora, requeridas, homologadas ou decretadas.</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4.2.5 A Contratada, reconhece os direitos da Administração, em caso de rescisão administrativa, de que trata o art. 77 da Lei 8.666/93.</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b/>
          <w:sz w:val="23"/>
          <w:szCs w:val="23"/>
        </w:rPr>
      </w:pPr>
      <w:r w:rsidRPr="00D442BD">
        <w:rPr>
          <w:rFonts w:ascii="Arial" w:hAnsi="Arial" w:cs="Arial"/>
          <w:b/>
          <w:sz w:val="23"/>
          <w:szCs w:val="23"/>
        </w:rPr>
        <w:t>CLÁUSULA QUINTA - DAS CONDIÇÕES GERAIS</w:t>
      </w:r>
    </w:p>
    <w:p w:rsidR="00B66E5F" w:rsidRPr="00D442BD" w:rsidRDefault="00B66E5F" w:rsidP="00B66E5F">
      <w:pPr>
        <w:ind w:left="426"/>
        <w:jc w:val="both"/>
        <w:rPr>
          <w:rFonts w:ascii="Arial" w:hAnsi="Arial" w:cs="Arial"/>
          <w:b/>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5.1. A tolerância de qualquer das partes, relativa às infrações cometidas contra disposições deste Contrato, não exime de ver exigida, a qualquer tempo, seu cumprimento integral.</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 xml:space="preserve">5.2. A Contratada se obriga a manter as condições de habilitação e qualificação durante a vigência deste contrato, sob pena da aplicação do disposto na Cláusula Quarta.  </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lastRenderedPageBreak/>
        <w:t xml:space="preserve">5.3. O presente contrato fica vinculado a licitação nº </w:t>
      </w:r>
      <w:r>
        <w:rPr>
          <w:rFonts w:ascii="Arial" w:hAnsi="Arial" w:cs="Arial"/>
          <w:sz w:val="23"/>
          <w:szCs w:val="23"/>
        </w:rPr>
        <w:t>071/2019</w:t>
      </w:r>
      <w:r w:rsidRPr="00D442BD">
        <w:rPr>
          <w:rFonts w:ascii="Arial" w:hAnsi="Arial" w:cs="Arial"/>
          <w:sz w:val="23"/>
          <w:szCs w:val="23"/>
        </w:rPr>
        <w:t>, modalidade pregão presencial; Lei nº 10.250/2002; Decreto Municipal nº 2.785/07; e pela Lei nº 8.666/93. Nos casos omissos será aplicado o disposto na Lei 8.666/93.</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5.</w:t>
      </w:r>
      <w:r>
        <w:rPr>
          <w:rFonts w:ascii="Arial" w:hAnsi="Arial" w:cs="Arial"/>
          <w:sz w:val="23"/>
          <w:szCs w:val="23"/>
        </w:rPr>
        <w:t>4</w:t>
      </w:r>
      <w:r w:rsidRPr="00D442BD">
        <w:rPr>
          <w:rFonts w:ascii="Arial" w:hAnsi="Arial" w:cs="Arial"/>
          <w:sz w:val="23"/>
          <w:szCs w:val="23"/>
        </w:rPr>
        <w:t xml:space="preserve"> A CONTRATADA fica obrigada a aceitar, nas mesmas condições contratuais, os acréscimos ou supressões que se fizerem necessárias até 25% (vinte e cinco por cento).</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rPr>
      </w:pPr>
      <w:r w:rsidRPr="00D442BD">
        <w:rPr>
          <w:rFonts w:ascii="Arial" w:hAnsi="Arial" w:cs="Arial"/>
          <w:sz w:val="23"/>
          <w:szCs w:val="23"/>
        </w:rPr>
        <w:t>5.</w:t>
      </w:r>
      <w:r>
        <w:rPr>
          <w:rFonts w:ascii="Arial" w:hAnsi="Arial" w:cs="Arial"/>
          <w:sz w:val="23"/>
          <w:szCs w:val="23"/>
        </w:rPr>
        <w:t xml:space="preserve">5 </w:t>
      </w:r>
      <w:r w:rsidRPr="00D442BD">
        <w:rPr>
          <w:rFonts w:ascii="Arial" w:hAnsi="Arial" w:cs="Arial"/>
          <w:sz w:val="23"/>
          <w:szCs w:val="23"/>
        </w:rPr>
        <w:t xml:space="preserve">O gestor do contrato ficara a cargo da </w:t>
      </w:r>
      <w:proofErr w:type="spellStart"/>
      <w:r w:rsidRPr="00D442BD">
        <w:rPr>
          <w:rFonts w:ascii="Arial" w:hAnsi="Arial" w:cs="Arial"/>
          <w:sz w:val="23"/>
          <w:szCs w:val="23"/>
        </w:rPr>
        <w:t>Secretario</w:t>
      </w:r>
      <w:proofErr w:type="spellEnd"/>
      <w:r w:rsidRPr="00D442BD">
        <w:rPr>
          <w:rFonts w:ascii="Arial" w:hAnsi="Arial" w:cs="Arial"/>
          <w:sz w:val="23"/>
          <w:szCs w:val="23"/>
        </w:rPr>
        <w:t xml:space="preserve"> de </w:t>
      </w:r>
      <w:r>
        <w:rPr>
          <w:rFonts w:ascii="Arial" w:hAnsi="Arial" w:cs="Arial"/>
          <w:sz w:val="23"/>
          <w:szCs w:val="23"/>
        </w:rPr>
        <w:t>Agricultura</w:t>
      </w:r>
      <w:r w:rsidRPr="00D442BD">
        <w:rPr>
          <w:rFonts w:ascii="Arial" w:hAnsi="Arial" w:cs="Arial"/>
          <w:sz w:val="23"/>
          <w:szCs w:val="23"/>
        </w:rPr>
        <w:t xml:space="preserve"> atuando como fiscal do contrato o servidor</w:t>
      </w:r>
      <w:r w:rsidR="0015052F">
        <w:rPr>
          <w:rFonts w:ascii="Arial" w:hAnsi="Arial" w:cs="Arial"/>
          <w:sz w:val="23"/>
          <w:szCs w:val="23"/>
        </w:rPr>
        <w:t xml:space="preserve"> Valdir Antonio Neis.</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5.</w:t>
      </w:r>
      <w:r>
        <w:rPr>
          <w:rFonts w:ascii="Arial" w:hAnsi="Arial" w:cs="Arial"/>
          <w:sz w:val="23"/>
          <w:szCs w:val="23"/>
        </w:rPr>
        <w:t>6</w:t>
      </w:r>
      <w:r w:rsidRPr="00D442BD">
        <w:rPr>
          <w:rFonts w:ascii="Arial" w:hAnsi="Arial" w:cs="Arial"/>
          <w:sz w:val="23"/>
          <w:szCs w:val="23"/>
        </w:rPr>
        <w:t>. Fica eleito o Foro da Comarca de Tangará, Estado de Santa Catarina, para dirimir eventuais litígios oriundos do presente Contrato.</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E, por assim acordarem, firmam este instrumento em quatro vias, de igual teor e forma, perante duas testemunhas abaixo assinadas.</w:t>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ab/>
      </w:r>
      <w:r w:rsidRPr="00D442BD">
        <w:rPr>
          <w:rFonts w:ascii="Arial" w:hAnsi="Arial" w:cs="Arial"/>
          <w:sz w:val="23"/>
          <w:szCs w:val="23"/>
        </w:rPr>
        <w:tab/>
      </w:r>
    </w:p>
    <w:p w:rsidR="00B66E5F" w:rsidRPr="00D442BD" w:rsidRDefault="00B66E5F" w:rsidP="00B66E5F">
      <w:pPr>
        <w:ind w:left="426"/>
        <w:jc w:val="both"/>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Pinheiro Preto - SC,</w:t>
      </w:r>
      <w:r w:rsidR="0015052F">
        <w:rPr>
          <w:rFonts w:ascii="Arial" w:hAnsi="Arial" w:cs="Arial"/>
          <w:sz w:val="23"/>
          <w:szCs w:val="23"/>
        </w:rPr>
        <w:t xml:space="preserve"> 21 </w:t>
      </w:r>
      <w:r w:rsidRPr="00D442BD">
        <w:rPr>
          <w:rFonts w:ascii="Arial" w:hAnsi="Arial" w:cs="Arial"/>
          <w:sz w:val="23"/>
          <w:szCs w:val="23"/>
        </w:rPr>
        <w:t>de</w:t>
      </w:r>
      <w:r w:rsidR="0015052F">
        <w:rPr>
          <w:rFonts w:ascii="Arial" w:hAnsi="Arial" w:cs="Arial"/>
          <w:sz w:val="23"/>
          <w:szCs w:val="23"/>
        </w:rPr>
        <w:t xml:space="preserve"> agosto </w:t>
      </w:r>
      <w:bookmarkStart w:id="0" w:name="_GoBack"/>
      <w:bookmarkEnd w:id="0"/>
      <w:r w:rsidRPr="00D442BD">
        <w:rPr>
          <w:rFonts w:ascii="Arial" w:hAnsi="Arial" w:cs="Arial"/>
          <w:sz w:val="23"/>
          <w:szCs w:val="23"/>
        </w:rPr>
        <w:t>de 2019.</w:t>
      </w: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r w:rsidRPr="00D442BD">
        <w:rPr>
          <w:rFonts w:ascii="Arial" w:hAnsi="Arial" w:cs="Arial"/>
          <w:sz w:val="23"/>
          <w:szCs w:val="23"/>
        </w:rPr>
        <w:t>CONTRATANTE</w:t>
      </w:r>
    </w:p>
    <w:p w:rsidR="00B66E5F" w:rsidRPr="00D442BD" w:rsidRDefault="00B66E5F" w:rsidP="00B66E5F">
      <w:pPr>
        <w:ind w:left="426"/>
        <w:jc w:val="center"/>
        <w:rPr>
          <w:rFonts w:ascii="Arial" w:hAnsi="Arial" w:cs="Arial"/>
          <w:sz w:val="23"/>
          <w:szCs w:val="23"/>
        </w:rPr>
      </w:pPr>
      <w:r w:rsidRPr="00D442BD">
        <w:rPr>
          <w:rFonts w:ascii="Arial" w:hAnsi="Arial" w:cs="Arial"/>
          <w:sz w:val="23"/>
          <w:szCs w:val="23"/>
        </w:rPr>
        <w:t>PEDRO RABUSKE</w:t>
      </w:r>
    </w:p>
    <w:p w:rsidR="00B66E5F" w:rsidRPr="00D442BD" w:rsidRDefault="00B66E5F" w:rsidP="00B66E5F">
      <w:pPr>
        <w:ind w:left="426"/>
        <w:jc w:val="center"/>
        <w:rPr>
          <w:rFonts w:ascii="Arial" w:hAnsi="Arial" w:cs="Arial"/>
          <w:sz w:val="23"/>
          <w:szCs w:val="23"/>
        </w:rPr>
      </w:pPr>
      <w:r w:rsidRPr="00D442BD">
        <w:rPr>
          <w:rFonts w:ascii="Arial" w:hAnsi="Arial" w:cs="Arial"/>
          <w:sz w:val="23"/>
          <w:szCs w:val="23"/>
        </w:rPr>
        <w:t>PREFEITO MUNICIPAL</w:t>
      </w: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r w:rsidRPr="00D442BD">
        <w:rPr>
          <w:rFonts w:ascii="Arial" w:hAnsi="Arial" w:cs="Arial"/>
          <w:sz w:val="23"/>
          <w:szCs w:val="23"/>
        </w:rPr>
        <w:t>CONTRATADA</w:t>
      </w:r>
    </w:p>
    <w:p w:rsidR="00B66E5F" w:rsidRPr="00D442BD" w:rsidRDefault="001F1756" w:rsidP="00B66E5F">
      <w:pPr>
        <w:ind w:left="426"/>
        <w:jc w:val="center"/>
        <w:rPr>
          <w:rFonts w:ascii="Arial" w:hAnsi="Arial" w:cs="Arial"/>
          <w:sz w:val="23"/>
          <w:szCs w:val="23"/>
        </w:rPr>
      </w:pPr>
      <w:r>
        <w:rPr>
          <w:rFonts w:ascii="Arial" w:hAnsi="Arial" w:cs="Arial"/>
          <w:sz w:val="23"/>
          <w:szCs w:val="23"/>
        </w:rPr>
        <w:t>TERRAPLANAGEM CHICO LTDA</w:t>
      </w: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center"/>
        <w:rPr>
          <w:rFonts w:ascii="Arial" w:hAnsi="Arial" w:cs="Arial"/>
          <w:sz w:val="23"/>
          <w:szCs w:val="23"/>
        </w:rPr>
      </w:pP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TESTEMUNHAS:</w:t>
      </w:r>
    </w:p>
    <w:p w:rsidR="00B66E5F" w:rsidRPr="00D442BD" w:rsidRDefault="00B66E5F" w:rsidP="00B66E5F">
      <w:pPr>
        <w:ind w:left="426"/>
        <w:jc w:val="both"/>
        <w:rPr>
          <w:rFonts w:ascii="Arial" w:hAnsi="Arial" w:cs="Arial"/>
          <w:sz w:val="23"/>
          <w:szCs w:val="23"/>
        </w:rPr>
      </w:pPr>
      <w:r w:rsidRPr="00D442BD">
        <w:rPr>
          <w:rFonts w:ascii="Arial" w:hAnsi="Arial" w:cs="Arial"/>
          <w:sz w:val="23"/>
          <w:szCs w:val="23"/>
        </w:rPr>
        <w:t>1)....................................................                2) ...............................</w:t>
      </w:r>
    </w:p>
    <w:p w:rsidR="00B66E5F" w:rsidRPr="00D442BD" w:rsidRDefault="00B66E5F" w:rsidP="00B66E5F">
      <w:pPr>
        <w:ind w:left="426"/>
        <w:jc w:val="both"/>
        <w:rPr>
          <w:rFonts w:ascii="Arial" w:hAnsi="Arial" w:cs="Arial"/>
        </w:rPr>
      </w:pPr>
      <w:r w:rsidRPr="00D442BD">
        <w:rPr>
          <w:rFonts w:ascii="Arial" w:eastAsia="Arial" w:hAnsi="Arial" w:cs="Arial"/>
          <w:sz w:val="23"/>
          <w:szCs w:val="23"/>
        </w:rPr>
        <w:t xml:space="preserve">      </w:t>
      </w:r>
      <w:r w:rsidRPr="00D442BD">
        <w:rPr>
          <w:rFonts w:ascii="Arial" w:hAnsi="Arial" w:cs="Arial"/>
          <w:sz w:val="23"/>
          <w:szCs w:val="23"/>
        </w:rPr>
        <w:t>Nome:                                                      Nome:</w:t>
      </w:r>
    </w:p>
    <w:p w:rsidR="00B66E5F" w:rsidRPr="00D442BD" w:rsidRDefault="00B66E5F" w:rsidP="00B66E5F">
      <w:pPr>
        <w:ind w:left="426"/>
        <w:jc w:val="both"/>
        <w:rPr>
          <w:rFonts w:ascii="Arial" w:hAnsi="Arial" w:cs="Arial"/>
        </w:rPr>
      </w:pPr>
      <w:r w:rsidRPr="00D442BD">
        <w:rPr>
          <w:rFonts w:ascii="Arial" w:eastAsia="Arial" w:hAnsi="Arial" w:cs="Arial"/>
          <w:sz w:val="23"/>
          <w:szCs w:val="23"/>
        </w:rPr>
        <w:t xml:space="preserve">      </w:t>
      </w:r>
      <w:r w:rsidRPr="00D442BD">
        <w:rPr>
          <w:rFonts w:ascii="Arial" w:hAnsi="Arial" w:cs="Arial"/>
          <w:sz w:val="23"/>
          <w:szCs w:val="23"/>
        </w:rPr>
        <w:t>CPF:                                                        CPF:</w:t>
      </w:r>
    </w:p>
    <w:p w:rsidR="00B66E5F" w:rsidRPr="00D442BD" w:rsidRDefault="00B66E5F" w:rsidP="00B66E5F">
      <w:pPr>
        <w:ind w:left="426"/>
        <w:jc w:val="both"/>
        <w:rPr>
          <w:rFonts w:ascii="Arial" w:hAnsi="Arial" w:cs="Arial"/>
          <w:b/>
          <w:bCs/>
          <w:sz w:val="23"/>
          <w:szCs w:val="23"/>
        </w:rPr>
      </w:pPr>
    </w:p>
    <w:p w:rsidR="00B66E5F" w:rsidRPr="00D442BD" w:rsidRDefault="00B66E5F" w:rsidP="00B66E5F">
      <w:pPr>
        <w:ind w:left="426"/>
        <w:jc w:val="both"/>
        <w:rPr>
          <w:rFonts w:ascii="Arial" w:hAnsi="Arial" w:cs="Arial"/>
          <w:b/>
          <w:bCs/>
          <w:sz w:val="23"/>
          <w:szCs w:val="23"/>
        </w:rPr>
      </w:pPr>
    </w:p>
    <w:p w:rsidR="00B66E5F" w:rsidRPr="00D442BD" w:rsidRDefault="00B66E5F" w:rsidP="00B66E5F">
      <w:pPr>
        <w:ind w:left="426"/>
        <w:jc w:val="both"/>
        <w:rPr>
          <w:rFonts w:ascii="Arial" w:hAnsi="Arial" w:cs="Arial"/>
          <w:b/>
          <w:bCs/>
          <w:sz w:val="23"/>
          <w:szCs w:val="23"/>
        </w:rPr>
      </w:pPr>
    </w:p>
    <w:p w:rsidR="00B66E5F" w:rsidRPr="00D442BD" w:rsidRDefault="00B66E5F" w:rsidP="00B66E5F">
      <w:pPr>
        <w:ind w:left="426"/>
        <w:jc w:val="both"/>
        <w:rPr>
          <w:rFonts w:ascii="Arial" w:hAnsi="Arial" w:cs="Arial"/>
          <w:b/>
          <w:bCs/>
          <w:sz w:val="23"/>
          <w:szCs w:val="23"/>
        </w:rPr>
      </w:pPr>
    </w:p>
    <w:p w:rsidR="00285795" w:rsidRDefault="00285795"/>
    <w:sectPr w:rsidR="002857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64AC0"/>
    <w:multiLevelType w:val="multilevel"/>
    <w:tmpl w:val="E31AEC62"/>
    <w:lvl w:ilvl="0">
      <w:start w:val="1"/>
      <w:numFmt w:val="upperRoman"/>
      <w:lvlText w:val="%1."/>
      <w:lvlJc w:val="right"/>
      <w:pPr>
        <w:ind w:left="1146" w:hanging="360"/>
      </w:pPr>
      <w:rPr>
        <w:rFonts w:ascii="Arial" w:hAnsi="Arial" w:cs="Aria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5F"/>
    <w:rsid w:val="0015052F"/>
    <w:rsid w:val="001F1756"/>
    <w:rsid w:val="00285795"/>
    <w:rsid w:val="0046795D"/>
    <w:rsid w:val="00B66E5F"/>
    <w:rsid w:val="00C06F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3507F-B555-4632-A2E6-B439D442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5F"/>
    <w:pPr>
      <w:suppressAutoHyphens/>
      <w:spacing w:after="0" w:line="240" w:lineRule="auto"/>
    </w:pPr>
    <w:rPr>
      <w:rFonts w:ascii="Times New Roman" w:eastAsia="Times New Roman" w:hAnsi="Times New Roman" w:cs="Times New Roman"/>
      <w:color w:val="00000A"/>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1214</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5</cp:revision>
  <dcterms:created xsi:type="dcterms:W3CDTF">2019-08-21T12:46:00Z</dcterms:created>
  <dcterms:modified xsi:type="dcterms:W3CDTF">2019-08-21T14:20:00Z</dcterms:modified>
</cp:coreProperties>
</file>