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PORTARIA Nº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160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, DE 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>26 DE FEVEREIRO</w:t>
      </w:r>
      <w:r>
        <w:rPr>
          <w:rFonts w:eastAsia="Times New Roman" w:cs="Arial" w:ascii="Arial" w:hAnsi="Arial"/>
          <w:b/>
          <w:sz w:val="23"/>
          <w:szCs w:val="23"/>
          <w:lang w:eastAsia="pt-BR"/>
        </w:rPr>
        <w:t xml:space="preserve"> DE 2019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DESIGNA FUNCIONÁRIO PARA ATUAR COMO FISCAL DE CONTRATO ADMINISTRATIVO E DÁ OUTRAS PROVIDÊNCIAS.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ind w:left="3402" w:hanging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cs="Arial" w:ascii="Arial" w:hAnsi="Arial"/>
          <w:b/>
          <w:sz w:val="23"/>
          <w:szCs w:val="23"/>
        </w:rPr>
        <w:t xml:space="preserve">PEDRO RABUSKE </w:t>
      </w:r>
      <w:r>
        <w:rPr>
          <w:rFonts w:cs="Arial" w:ascii="Arial" w:hAnsi="Arial"/>
          <w:sz w:val="23"/>
          <w:szCs w:val="23"/>
        </w:rPr>
        <w:t>Prefeito do Município de Pinheiro Preto, Estado de Santa Catarina, no uso de suas atribuições legais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que a Administração Pública deve observar os princípios previstos no artigo 37 da Constituição Federal;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nos artigos 67, da lei nº 8.666/93, que determina o acompanhamento e fiscalização da execução dos contratos, por representante da Administração especialmente designado;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o disposto no artigo 73, Incisos I e II, da lei nº 8.666/93, que trata do recebimento, pela Administração Pública, do objeto ou da prestação de serviços;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importância de a administração pública adotar procedimentos administrativos que permitam a gestão mais eficiente e efetiva dos contratos administrativos;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CONSIDERANDO a necessidade de padronizar os procedimentos de acompanhamento e fiscalização dos contratos mantidos por este órgão público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RESOLVE: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1º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Designar </w:t>
      </w:r>
      <w:r>
        <w:rPr>
          <w:rFonts w:eastAsia="Times New Roman" w:cs="Arial" w:ascii="Arial" w:hAnsi="Arial"/>
          <w:sz w:val="23"/>
          <w:szCs w:val="23"/>
          <w:lang w:eastAsia="pt-BR"/>
        </w:rPr>
        <w:t>o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funcionári</w:t>
      </w:r>
      <w:r>
        <w:rPr>
          <w:rFonts w:eastAsia="Times New Roman" w:cs="Arial" w:ascii="Arial" w:hAnsi="Arial"/>
          <w:sz w:val="23"/>
          <w:szCs w:val="23"/>
          <w:lang w:eastAsia="pt-BR"/>
        </w:rPr>
        <w:t>o Mauricio Chelest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ocupante do cargo de </w:t>
      </w:r>
      <w:r>
        <w:rPr>
          <w:rFonts w:eastAsia="Times New Roman" w:cs="Arial" w:ascii="Arial" w:hAnsi="Arial"/>
          <w:sz w:val="23"/>
          <w:szCs w:val="23"/>
          <w:lang w:eastAsia="pt-BR"/>
        </w:rPr>
        <w:t>Secretario de Turismo e Limpeza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, para atuar como Fiscal do contrato Administrativo decorrente do Pregão Presencial nº </w:t>
      </w:r>
      <w:r>
        <w:rPr>
          <w:rFonts w:eastAsia="Times New Roman" w:cs="Arial" w:ascii="Arial" w:hAnsi="Arial"/>
          <w:sz w:val="23"/>
          <w:szCs w:val="23"/>
          <w:lang w:eastAsia="pt-BR"/>
        </w:rPr>
        <w:t>008/2019.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2º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Constituem atribuições do fiscal de contrato administrativo: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Conhecer o processo de contratação, bem como, o contrato e as cláusulas nele estabelecidas, sanando qualquer dúvida com os demais setores responsáveis pela Administração e/ou com a Comissão Permanente de Licitações –CPL, para o fiel cumprimento do contrato, principalmente quanto: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Ao objeto da contratação;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A forma de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 xml:space="preserve">c) A forma de fornecimento de materiais, prazo de entrega, assistência técnica ou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prestação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O cronograma de serviços;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As obrigações da contratante e da contratada;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As condições de pagamento;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g) As atribuições da fiscalização;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h) As sanções administrativas previstas no instrumento contratual.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Manter o processo de fiscalização em ordem cronológica, para arquivamento dos documentos relativos à execução, tais como: cópia do contrato e termos aditivos, se houver, relatórios de execução, cópias de correspondências enviadas e recebidas, inclusive e-mails, devendo-se juntar os documentos originais ao processo de contratação da empresa;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Conhecer a proposta comercial da contratada com todos os seus itens, condições e preços;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IV – Acompanhar, administrar e fiscalizar o contrato administrativo para o qual foi nomeado, proporcionando não só ao contratante como à contratada, todos os meios legais para o desempenho das atividades contratadas;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 – Acompanhar a execução dos serviços, verificando a correta utilização dos materiais, equipamentos, contingente em quantidades suficientes para que seja mantida a qualidade dos mesmos;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 – Verificar se a entrega de materiais, execução de obras ou a prestação de serviços será cumprida integral ou parceladamente;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 – Zelar pela fiel execução do contrato, sobretudo no que concerne à qualidade dos materiais utilizados e dos serviços prestados;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VIII – Estabelecer prazo para correção de eventuais pendências na execução do contrato e informar à autoridade competente, ocorrências que possam gerar dificuldades à conclusão da obra ou em relação a terceiros;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IX – Notificar a contratada, com o auxílio do Gestor de Contratos, quanto à ocorrência de qualquer fato que gere o descumprimento das cláusulas contratuais, juntando o respectivo documento ao processo de contratação da empresa ou profissional;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 – Sugerir à autoridade competente, aplicação de penalidades à contratada em face do inadimplemento das obrigações, de documento instruído para esse fim;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 – Comunicar, formalmente, ao Gestor de Contratos, quando houver a necessidade de acréscimo ou supressão contratual, quando assim o contrato permitir, com a devida justificativa, de forma a subsidiar o cálculo, a existência de saldo e dotação orçamentária e demais providências necessárias;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 – Comunicar o Gestor de Contratos todas as ocorrências relacionadas com a execução do contrato, determinando o que for necessário à regularização dos atrasos, faltas ou defeitos eventualmente observados;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XIII – Solicitar, quando for o caso, a substituição dos serviços ou do bem adquirido, por inadequação ou vícios que apresentem;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4º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Qualquer dúvida suscitada, com relação à contratação, deverá ser dirimida junto ao Gestor de Contratos e/ou Comissão Permanente de Licitações.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5º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As decisões e providências que ultrapassem a competência do fiscal de contrato deverão ser solicitadas ao Gestor de Contratos em tempo hábil para a adoção das medidas saneadoras.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6º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Toda comunicação realizada pelo fiscal deve ser feia por escrito, com comprovação do recebimento;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1º As anotações que não forem oficialmente formalizadas (por escrito) impedem a aplicação de qualquer penalidade a que está sujeita a contratada, mesmo se tratando de um contrato cuja execução esteja ineficiente;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  <w:t>§ 2º Para que a fiscalização não seja caracterizada como omissa, todas as tratativas junto à contratada, deverão ser registradas, principalmente para as providências e recomendações que o fiscal tenha formulado;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7º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Na fiscalização dos contratos de obras deverão ser observadas as seguintes atribuições, além das demandas já previstas nesta Portaria: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 – Os fiscais de obras deverão seguir as recomendações das normas legais e atualizadas concernentes a Obras Públicas;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 – Arquivamento, entre outros documentos, de projetos, “as built”, especificações técnicas, orçamentos, termos de recebimento (provisório e definitivo), contratos, aditamentos, apostilas, relatórios de inspeções técnicas após o recebimento definitivo do serviço e notificações expedidas;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III – Exigir da contratada que providencie a seguinte documentação como condição indispensável para o recebimento definitivo de objeto, quando for o caso: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a) “As built”, elaborado pelo responsável pela execução;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b) Comprovação das ligações de energia e água;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c) Laudo de vistoria do corpo de bombeiros aprovando o serviço;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d) Carta “habite-se”, emitida pela Prefeitura local;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e) Certidão Negativa de Débitos previdenciários específica para o registro da obra, junto ao Cartório de Registro de Imóveis.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3"/>
          <w:szCs w:val="23"/>
          <w:lang w:eastAsia="pt-BR"/>
        </w:rPr>
        <w:t>f) A reparação dos vícios verificados dentro do prazo de garantia do serviço, tendo em vista o direito assegurado à Contratante, no artigo 69 da Lei nº 8.666/93 e no artigo 12 da Lei nº 8.078/90 (Código de Defesa do Consumidor).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8º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funcionário designado para fiscalização de contratos deverá ser capacitado e orientado para o desempenho de suas atribuições;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b/>
          <w:sz w:val="23"/>
          <w:szCs w:val="23"/>
          <w:lang w:eastAsia="pt-BR"/>
        </w:rPr>
        <w:t>Art. 9º</w:t>
      </w:r>
      <w:r>
        <w:rPr>
          <w:rFonts w:eastAsia="Times New Roman" w:cs="Arial" w:ascii="Arial" w:hAnsi="Arial"/>
          <w:sz w:val="23"/>
          <w:szCs w:val="23"/>
          <w:lang w:eastAsia="pt-BR"/>
        </w:rPr>
        <w:t xml:space="preserve"> O fiscal deverá acumular suas tarefas normais do cargo que ocupa com as de fiscal de contrato.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3"/>
          <w:szCs w:val="23"/>
          <w:lang w:eastAsia="pt-BR"/>
        </w:rPr>
      </w:pPr>
      <w:r>
        <w:rPr>
          <w:rFonts w:eastAsia="Times New Roman" w:cs="Arial" w:ascii="Arial" w:hAnsi="Arial"/>
          <w:sz w:val="23"/>
          <w:szCs w:val="23"/>
          <w:lang w:eastAsia="pt-BR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b/>
          <w:sz w:val="23"/>
          <w:szCs w:val="23"/>
        </w:rPr>
        <w:t xml:space="preserve">Art. 10 </w:t>
      </w:r>
      <w:r>
        <w:rPr>
          <w:rFonts w:cs="Arial" w:ascii="Arial" w:hAnsi="Arial"/>
          <w:sz w:val="23"/>
          <w:szCs w:val="23"/>
        </w:rPr>
        <w:t>Esta Portaria entra em vigor na data de sua publicação.</w:t>
      </w:r>
    </w:p>
    <w:p>
      <w:pPr>
        <w:pStyle w:val="Normal"/>
        <w:jc w:val="both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sz w:val="23"/>
          <w:szCs w:val="23"/>
        </w:rPr>
        <w:t xml:space="preserve">CENTRO ADMINISTRATIVO DE PINHEIRO PRETO, </w:t>
      </w:r>
      <w:r>
        <w:rPr>
          <w:rFonts w:cs="Arial" w:ascii="Arial" w:hAnsi="Arial"/>
          <w:sz w:val="23"/>
          <w:szCs w:val="23"/>
        </w:rPr>
        <w:t xml:space="preserve">26 DE FEVEREIRO DE </w:t>
      </w:r>
      <w:r>
        <w:rPr>
          <w:rFonts w:cs="Arial" w:ascii="Arial" w:hAnsi="Arial"/>
          <w:sz w:val="23"/>
          <w:szCs w:val="23"/>
        </w:rPr>
        <w:t>2019.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PEDRO RABUSKE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sz w:val="23"/>
          <w:szCs w:val="23"/>
        </w:rPr>
      </w:pPr>
      <w:r>
        <w:rPr>
          <w:rFonts w:cs="Arial" w:ascii="Arial" w:hAnsi="Arial"/>
          <w:sz w:val="23"/>
          <w:szCs w:val="23"/>
        </w:rPr>
        <w:t>Prefeito Municipal</w:t>
      </w:r>
    </w:p>
    <w:p>
      <w:pPr>
        <w:pStyle w:val="Corpodotextorecuado"/>
        <w:ind w:left="0" w:hanging="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3" w:header="1417" w:top="2836" w:footer="1417" w:bottom="282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Av. Marechal Costa e Silva, 111. Fone: (49) 35622000</w:t>
    </w:r>
  </w:p>
  <w:sdt>
    <w:sdtPr>
      <w:docPartObj>
        <w:docPartGallery w:val="Page Numbers (Bottom of Page)"/>
        <w:docPartUnique w:val="true"/>
      </w:docPartObj>
      <w:id w:val="115664728"/>
    </w:sdtPr>
    <w:sdtContent>
      <w:p>
        <w:pPr>
          <w:pStyle w:val="Rodap"/>
          <w:jc w:val="right"/>
          <w:rPr/>
        </w:pPr>
        <w:r>
          <w:rPr>
            <w:rFonts w:cs="Arial" w:ascii="Arial" w:hAnsi="Arial"/>
            <w:sz w:val="20"/>
            <w:szCs w:val="20"/>
          </w:rPr>
          <w:t xml:space="preserve">89570-000 – Pinheiro Preto – SC                                                       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  <w:p>
        <w:pPr>
          <w:pStyle w:val="Normal"/>
          <w:spacing w:before="0" w:after="160"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  <w:docPartGallery w:val="Page Numbers (Top of Page)"/>
        <w:docPartUnique w:val="true"/>
      </w:docPartObj>
      <w:id w:val="1332477101"/>
    </w:sdtPr>
    <w:sdtContent>
      <w:p>
        <w:pPr>
          <w:pStyle w:val="Cabealho"/>
          <w:jc w:val="right"/>
          <w:rPr/>
        </w:pPr>
        <w:r>
          <w:rPr/>
          <w:drawing>
            <wp:anchor behindDoc="1" distT="0" distB="7620" distL="114300" distR="116205" simplePos="0" locked="0" layoutInCell="1" allowOverlap="1" relativeHeight="5">
              <wp:simplePos x="0" y="0"/>
              <wp:positionH relativeFrom="margin">
                <wp:posOffset>1430020</wp:posOffset>
              </wp:positionH>
              <wp:positionV relativeFrom="margin">
                <wp:posOffset>-716280</wp:posOffset>
              </wp:positionV>
              <wp:extent cx="436245" cy="621030"/>
              <wp:effectExtent l="0" t="0" r="0" b="0"/>
              <wp:wrapNone/>
              <wp:docPr id="1" name="Figura1" descr="C:\Users\Usuario\AppData\Local\Microsoft\Windows\INetCache\Content.Word\BRASAO_PINHEIRO_PRET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gura1" descr="C:\Users\Usuario\AppData\Local\Microsoft\Windows\INetCache\Content.Word\BRASAO_PINHEIRO_PRETO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6245" cy="6210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>
    <w:pPr>
      <w:pStyle w:val="Cabealho"/>
      <w:jc w:val="center"/>
      <w:rPr/>
    </w:pPr>
    <w:r>
      <w:rPr>
        <w:rFonts w:cs="Arial" w:ascii="Arial" w:hAnsi="Arial"/>
      </w:rPr>
      <w:t>Estado de Santa Catarina</w:t>
    </w:r>
  </w:p>
  <w:p>
    <w:pPr>
      <w:pStyle w:val="Cabealho"/>
      <w:spacing w:before="0" w:after="160"/>
      <w:jc w:val="center"/>
      <w:rPr/>
    </w:pPr>
    <w:r>
      <w:rPr>
        <w:rFonts w:cs="Arial" w:ascii="Arial" w:hAnsi="Arial"/>
      </w:rPr>
      <w:t>Município de Pinheiro Preto</w:t>
    </w:r>
  </w:p>
</w:hdr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a771d6"/>
    <w:rPr>
      <w:color w:val="0000FF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qFormat/>
    <w:rsid w:val="00a771d6"/>
    <w:rPr>
      <w:rFonts w:ascii="Arial" w:hAnsi="Arial" w:eastAsia="Times New Roman" w:cs="Arial"/>
      <w:b/>
      <w:bCs/>
      <w:sz w:val="20"/>
      <w:szCs w:val="27"/>
      <w:lang w:eastAsia="pt-BR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recuado">
    <w:name w:val="Body Text Indent"/>
    <w:basedOn w:val="Normal"/>
    <w:link w:val="RecuodecorpodetextoChar"/>
    <w:rsid w:val="00a771d6"/>
    <w:pPr>
      <w:spacing w:lineRule="auto" w:line="240" w:before="0" w:after="0"/>
      <w:ind w:left="2842" w:hanging="0"/>
      <w:jc w:val="both"/>
    </w:pPr>
    <w:rPr>
      <w:rFonts w:ascii="Arial" w:hAnsi="Arial" w:eastAsia="Times New Roman" w:cs="Arial"/>
      <w:b/>
      <w:bCs/>
      <w:sz w:val="20"/>
      <w:szCs w:val="27"/>
      <w:lang w:eastAsia="pt-BR"/>
    </w:rPr>
  </w:style>
  <w:style w:type="paragraph" w:styleId="Cabealho">
    <w:name w:val="Head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LibreOffice/6.1.1.2$Windows_X86_64 LibreOffice_project/5d19a1bfa650b796764388cd8b33a5af1f5baa1b</Application>
  <Pages>4</Pages>
  <Words>1033</Words>
  <Characters>5961</Characters>
  <CharactersWithSpaces>7009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2018-08-03T19:08:00Z</dcterms:created>
  <dc:creator>Sec Administração</dc:creator>
  <dc:description/>
  <dc:language>pt-BR</dc:language>
  <cp:lastModifiedBy/>
  <cp:lastPrinted>2019-02-26T17:04:43Z</cp:lastPrinted>
  <dcterms:modified xsi:type="dcterms:W3CDTF">2019-02-26T17:05:06Z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