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023A48">
        <w:rPr>
          <w:rFonts w:ascii="Times New Roman" w:hAnsi="Times New Roman" w:cs="Times New Roman"/>
          <w:b/>
          <w:sz w:val="24"/>
          <w:szCs w:val="24"/>
        </w:rPr>
        <w:t>CARRINHO DE BONECA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3249C2" w:rsidRPr="00DD2A36" w:rsidRDefault="003249C2" w:rsidP="003249C2">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249C2" w:rsidRPr="00DD2A36" w:rsidRDefault="003249C2" w:rsidP="003249C2">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249C2" w:rsidRPr="00DD2A36" w:rsidRDefault="003249C2" w:rsidP="003249C2">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249C2" w:rsidRPr="00DD2A36" w:rsidRDefault="003249C2" w:rsidP="003249C2">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249C2" w:rsidRPr="00DD2A36" w:rsidRDefault="003249C2" w:rsidP="003249C2">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3249C2" w:rsidRPr="00F61624" w:rsidRDefault="007E6C0E" w:rsidP="00F61624">
      <w:pPr>
        <w:pStyle w:val="PargrafodaLista"/>
        <w:numPr>
          <w:ilvl w:val="2"/>
          <w:numId w:val="18"/>
        </w:numPr>
        <w:autoSpaceDE w:val="0"/>
        <w:autoSpaceDN w:val="0"/>
        <w:adjustRightInd w:val="0"/>
        <w:spacing w:after="0" w:line="480" w:lineRule="auto"/>
        <w:jc w:val="both"/>
        <w:rPr>
          <w:rFonts w:ascii="Times New Roman" w:hAnsi="Times New Roman"/>
          <w:b/>
          <w:sz w:val="24"/>
          <w:szCs w:val="24"/>
        </w:rPr>
      </w:pPr>
      <w:r w:rsidRPr="00F61624">
        <w:rPr>
          <w:rFonts w:ascii="Times New Roman" w:eastAsia="Times New Roman" w:hAnsi="Times New Roman" w:cs="Times New Roman"/>
          <w:b/>
          <w:sz w:val="24"/>
          <w:szCs w:val="24"/>
        </w:rPr>
        <w:t xml:space="preserve">1ª etapa – </w:t>
      </w:r>
      <w:r w:rsidR="003249C2" w:rsidRPr="00F61624">
        <w:rPr>
          <w:rFonts w:ascii="Times New Roman" w:hAnsi="Times New Roman"/>
          <w:b/>
          <w:sz w:val="24"/>
          <w:szCs w:val="24"/>
        </w:rPr>
        <w:t>Avaliação Técnica e Pedagógica das Amo</w:t>
      </w:r>
      <w:r w:rsidRPr="00F61624">
        <w:rPr>
          <w:rFonts w:ascii="Times New Roman" w:hAnsi="Times New Roman"/>
          <w:b/>
          <w:sz w:val="24"/>
          <w:szCs w:val="24"/>
        </w:rPr>
        <w:t>stras</w:t>
      </w:r>
      <w:proofErr w:type="gramStart"/>
      <w:r w:rsidRPr="00F61624">
        <w:rPr>
          <w:rFonts w:ascii="Times New Roman" w:hAnsi="Times New Roman"/>
          <w:b/>
          <w:sz w:val="24"/>
          <w:szCs w:val="24"/>
        </w:rPr>
        <w:t>...........</w:t>
      </w:r>
      <w:r w:rsidR="003249C2" w:rsidRPr="00F61624">
        <w:rPr>
          <w:rFonts w:ascii="Times New Roman" w:hAnsi="Times New Roman"/>
          <w:b/>
          <w:sz w:val="24"/>
          <w:szCs w:val="24"/>
        </w:rPr>
        <w:t>.........................</w:t>
      </w:r>
      <w:proofErr w:type="gramEnd"/>
      <w:r w:rsidR="003249C2" w:rsidRPr="00F61624">
        <w:rPr>
          <w:rFonts w:ascii="Times New Roman" w:hAnsi="Times New Roman"/>
          <w:b/>
          <w:sz w:val="24"/>
          <w:szCs w:val="24"/>
        </w:rPr>
        <w:t>03</w:t>
      </w:r>
    </w:p>
    <w:p w:rsidR="003249C2" w:rsidRPr="00F61624" w:rsidRDefault="007E6C0E" w:rsidP="00F61624">
      <w:pPr>
        <w:pStyle w:val="PargrafodaLista"/>
        <w:numPr>
          <w:ilvl w:val="2"/>
          <w:numId w:val="18"/>
        </w:numPr>
        <w:spacing w:line="360" w:lineRule="auto"/>
        <w:jc w:val="both"/>
        <w:rPr>
          <w:rFonts w:ascii="Times New Roman" w:hAnsi="Times New Roman"/>
          <w:bCs/>
          <w:sz w:val="24"/>
          <w:szCs w:val="24"/>
        </w:rPr>
      </w:pPr>
      <w:r w:rsidRPr="00F61624">
        <w:rPr>
          <w:rFonts w:ascii="Times New Roman" w:eastAsia="Times New Roman" w:hAnsi="Times New Roman" w:cs="Times New Roman"/>
          <w:b/>
          <w:sz w:val="24"/>
          <w:szCs w:val="24"/>
        </w:rPr>
        <w:t xml:space="preserve">2ª etapa – </w:t>
      </w:r>
      <w:r w:rsidR="003249C2" w:rsidRPr="00F61624">
        <w:rPr>
          <w:rFonts w:ascii="Times New Roman" w:hAnsi="Times New Roman" w:cs="Times New Roman"/>
          <w:b/>
          <w:sz w:val="24"/>
          <w:szCs w:val="24"/>
        </w:rPr>
        <w:t>An</w:t>
      </w:r>
      <w:r w:rsidRPr="00F61624">
        <w:rPr>
          <w:rFonts w:ascii="Times New Roman" w:hAnsi="Times New Roman" w:cs="Times New Roman"/>
          <w:b/>
          <w:sz w:val="24"/>
          <w:szCs w:val="24"/>
        </w:rPr>
        <w:t>álise da Produção</w:t>
      </w:r>
      <w:proofErr w:type="gramStart"/>
      <w:r w:rsidRPr="00F61624">
        <w:rPr>
          <w:rFonts w:ascii="Times New Roman" w:hAnsi="Times New Roman" w:cs="Times New Roman"/>
          <w:b/>
          <w:sz w:val="24"/>
          <w:szCs w:val="24"/>
        </w:rPr>
        <w:t>.......................................................</w:t>
      </w:r>
      <w:r w:rsidR="00581209" w:rsidRPr="00F61624">
        <w:rPr>
          <w:rFonts w:ascii="Times New Roman" w:hAnsi="Times New Roman" w:cs="Times New Roman"/>
          <w:b/>
          <w:sz w:val="24"/>
          <w:szCs w:val="24"/>
        </w:rPr>
        <w:t>........................</w:t>
      </w:r>
      <w:proofErr w:type="gramEnd"/>
      <w:r w:rsidR="00581209" w:rsidRPr="00F61624">
        <w:rPr>
          <w:rFonts w:ascii="Times New Roman" w:hAnsi="Times New Roman" w:cs="Times New Roman"/>
          <w:b/>
          <w:sz w:val="24"/>
          <w:szCs w:val="24"/>
        </w:rPr>
        <w:t>05</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F615FE" w:rsidRPr="00DD2A36" w:rsidRDefault="00F615FE" w:rsidP="00F615FE">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F615FE" w:rsidRPr="00DD2A36" w:rsidRDefault="00F615FE" w:rsidP="00F615FE">
      <w:pPr>
        <w:spacing w:after="0" w:line="360" w:lineRule="auto"/>
        <w:rPr>
          <w:rFonts w:ascii="Times New Roman" w:hAnsi="Times New Roman" w:cs="Times New Roman"/>
          <w:b/>
          <w:sz w:val="24"/>
          <w:szCs w:val="24"/>
        </w:rPr>
      </w:pPr>
    </w:p>
    <w:p w:rsidR="00F615FE" w:rsidRPr="00DD2A36" w:rsidRDefault="00F615FE" w:rsidP="00F615FE">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D33145" w:rsidRDefault="00D33145" w:rsidP="00D3314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D33145" w:rsidRPr="00DD2A36" w:rsidRDefault="00D33145" w:rsidP="00D3314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F615FE" w:rsidRPr="00DD2A36" w:rsidRDefault="00F615FE" w:rsidP="00F615FE">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u w:val="single"/>
        </w:rPr>
      </w:pPr>
    </w:p>
    <w:p w:rsidR="003249C2" w:rsidRDefault="003249C2" w:rsidP="00B4234A">
      <w:pPr>
        <w:autoSpaceDE w:val="0"/>
        <w:autoSpaceDN w:val="0"/>
        <w:adjustRightInd w:val="0"/>
        <w:spacing w:after="0" w:line="360" w:lineRule="auto"/>
        <w:rPr>
          <w:rFonts w:ascii="Times New Roman" w:hAnsi="Times New Roman" w:cs="Times New Roman"/>
          <w:b/>
          <w:sz w:val="24"/>
          <w:szCs w:val="24"/>
        </w:rPr>
      </w:pPr>
    </w:p>
    <w:p w:rsidR="00B63E64" w:rsidRPr="003249C2" w:rsidRDefault="00DD2A36" w:rsidP="003249C2">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023A48" w:rsidRDefault="00870D56" w:rsidP="00023A48">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w:t>
      </w:r>
      <w:r w:rsidR="00023A48" w:rsidRPr="00023A48">
        <w:rPr>
          <w:rFonts w:ascii="Times New Roman" w:hAnsi="Times New Roman" w:cs="Times New Roman"/>
          <w:sz w:val="24"/>
          <w:szCs w:val="24"/>
        </w:rPr>
        <w:t>arrinho de boneca em metal.</w:t>
      </w:r>
    </w:p>
    <w:p w:rsidR="00DD2A36" w:rsidRPr="003B0940" w:rsidRDefault="00DD2A36" w:rsidP="00023A4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3D2EC6" w:rsidRPr="001A53D2" w:rsidRDefault="00D33145" w:rsidP="003D2EC6">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 brinquedo deverá estar de acordo com a </w:t>
      </w:r>
      <w:r w:rsidR="003D2EC6">
        <w:rPr>
          <w:rFonts w:ascii="Times New Roman" w:hAnsi="Times New Roman" w:cs="Times New Roman"/>
          <w:sz w:val="24"/>
          <w:szCs w:val="24"/>
        </w:rPr>
        <w:t xml:space="preserve">ABNT NM 300-1: 2004 – Versão Corrigida: </w:t>
      </w:r>
      <w:proofErr w:type="gramStart"/>
      <w:r w:rsidR="003D2EC6">
        <w:rPr>
          <w:rFonts w:ascii="Times New Roman" w:hAnsi="Times New Roman" w:cs="Times New Roman"/>
          <w:sz w:val="24"/>
          <w:szCs w:val="24"/>
        </w:rPr>
        <w:t>2011</w:t>
      </w:r>
      <w:r w:rsidR="003D2EC6">
        <w:rPr>
          <w:rFonts w:ascii="Times New Roman" w:hAnsi="Times New Roman" w:cs="Times New Roman"/>
          <w:bCs/>
          <w:sz w:val="24"/>
          <w:szCs w:val="24"/>
        </w:rPr>
        <w:t>- Segurança de brinquedos - Parte 1</w:t>
      </w:r>
      <w:proofErr w:type="gramEnd"/>
      <w:r w:rsidR="003D2EC6">
        <w:rPr>
          <w:rFonts w:ascii="Times New Roman" w:hAnsi="Times New Roman" w:cs="Times New Roman"/>
          <w:bCs/>
          <w:sz w:val="24"/>
          <w:szCs w:val="24"/>
        </w:rPr>
        <w:t xml:space="preserve">: Propriedades gerais, mecânicas e físicas; a </w:t>
      </w:r>
      <w:r w:rsidR="003D2EC6">
        <w:rPr>
          <w:rFonts w:ascii="Times New Roman" w:hAnsi="Times New Roman" w:cs="Times New Roman"/>
          <w:sz w:val="24"/>
          <w:szCs w:val="24"/>
        </w:rPr>
        <w:t>ABNT NM 300-2: 2004 – Segurança de brinquedos – Parte 2: Inflamabilidade e a ABNT NM 300-3: 2004 - Versão Corrigida: 2011 – Segurança de brinquedos – Parte 3:</w:t>
      </w:r>
      <w:r w:rsidR="003D2EC6">
        <w:rPr>
          <w:rFonts w:ascii="Times New Roman" w:hAnsi="Times New Roman" w:cs="Times New Roman"/>
          <w:bCs/>
          <w:sz w:val="24"/>
          <w:szCs w:val="24"/>
        </w:rPr>
        <w:t xml:space="preserve"> Migração de certos elementos.</w:t>
      </w:r>
    </w:p>
    <w:p w:rsidR="00DD2A36" w:rsidRPr="003249C2" w:rsidRDefault="00DD2A36" w:rsidP="003249C2">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023A48" w:rsidRPr="003249C2" w:rsidRDefault="006753B9" w:rsidP="003249C2">
      <w:pPr>
        <w:pStyle w:val="Padro"/>
        <w:numPr>
          <w:ilvl w:val="0"/>
          <w:numId w:val="8"/>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Matéria-prima da e</w:t>
      </w:r>
      <w:r w:rsidR="00023A48" w:rsidRPr="003249C2">
        <w:rPr>
          <w:rFonts w:ascii="Times New Roman" w:hAnsi="Times New Roman" w:cs="Times New Roman"/>
          <w:sz w:val="24"/>
          <w:szCs w:val="24"/>
        </w:rPr>
        <w:t>strutura</w:t>
      </w:r>
      <w:r w:rsidRPr="003249C2">
        <w:rPr>
          <w:rFonts w:ascii="Times New Roman" w:hAnsi="Times New Roman" w:cs="Times New Roman"/>
          <w:sz w:val="24"/>
          <w:szCs w:val="24"/>
        </w:rPr>
        <w:t xml:space="preserve"> do carrinho</w:t>
      </w:r>
      <w:r w:rsidR="003249C2" w:rsidRPr="003249C2">
        <w:rPr>
          <w:rFonts w:ascii="Times New Roman" w:hAnsi="Times New Roman" w:cs="Times New Roman"/>
          <w:sz w:val="24"/>
          <w:szCs w:val="24"/>
        </w:rPr>
        <w:t xml:space="preserve">: </w:t>
      </w:r>
      <w:r w:rsidR="002E7AE4">
        <w:rPr>
          <w:rFonts w:ascii="Times New Roman" w:hAnsi="Times New Roman" w:cs="Times New Roman"/>
          <w:sz w:val="24"/>
          <w:szCs w:val="24"/>
        </w:rPr>
        <w:t>m</w:t>
      </w:r>
      <w:r w:rsidR="003249C2" w:rsidRPr="003249C2">
        <w:rPr>
          <w:rFonts w:ascii="Times New Roman" w:hAnsi="Times New Roman" w:cs="Times New Roman"/>
          <w:sz w:val="24"/>
          <w:szCs w:val="24"/>
        </w:rPr>
        <w:t>etal</w:t>
      </w:r>
      <w:r w:rsidR="00023A48" w:rsidRPr="003249C2">
        <w:rPr>
          <w:rFonts w:ascii="Times New Roman" w:hAnsi="Times New Roman" w:cs="Times New Roman"/>
          <w:sz w:val="24"/>
          <w:szCs w:val="24"/>
        </w:rPr>
        <w:t>;</w:t>
      </w:r>
    </w:p>
    <w:p w:rsidR="00023A48" w:rsidRPr="003249C2" w:rsidRDefault="002E7AE4" w:rsidP="003249C2">
      <w:pPr>
        <w:pStyle w:val="Padro"/>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Cores: branco, cinza</w:t>
      </w:r>
      <w:r w:rsidR="00023A48" w:rsidRPr="003249C2">
        <w:rPr>
          <w:rFonts w:ascii="Times New Roman" w:hAnsi="Times New Roman" w:cs="Times New Roman"/>
          <w:sz w:val="24"/>
          <w:szCs w:val="24"/>
        </w:rPr>
        <w:t xml:space="preserve"> ou azul marinho;</w:t>
      </w:r>
    </w:p>
    <w:p w:rsidR="00023A48" w:rsidRPr="003249C2" w:rsidRDefault="00023A48" w:rsidP="003249C2">
      <w:pPr>
        <w:pStyle w:val="Padro"/>
        <w:numPr>
          <w:ilvl w:val="0"/>
          <w:numId w:val="8"/>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Deverá conter que os seguintes quesitos:</w:t>
      </w:r>
    </w:p>
    <w:p w:rsidR="00023A48" w:rsidRPr="003249C2" w:rsidRDefault="00023A48" w:rsidP="003249C2">
      <w:pPr>
        <w:pStyle w:val="Padro"/>
        <w:numPr>
          <w:ilvl w:val="0"/>
          <w:numId w:val="9"/>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Encosto reclinável;</w:t>
      </w:r>
    </w:p>
    <w:p w:rsidR="00023A48" w:rsidRPr="003249C2" w:rsidRDefault="00023A48" w:rsidP="003249C2">
      <w:pPr>
        <w:pStyle w:val="Padro"/>
        <w:numPr>
          <w:ilvl w:val="0"/>
          <w:numId w:val="9"/>
        </w:numPr>
        <w:spacing w:after="0" w:line="360" w:lineRule="auto"/>
        <w:jc w:val="both"/>
        <w:rPr>
          <w:rFonts w:ascii="Times New Roman" w:hAnsi="Times New Roman" w:cs="Times New Roman"/>
          <w:sz w:val="24"/>
          <w:szCs w:val="24"/>
        </w:rPr>
      </w:pPr>
      <w:proofErr w:type="gramStart"/>
      <w:r w:rsidRPr="003249C2">
        <w:rPr>
          <w:rFonts w:ascii="Times New Roman" w:hAnsi="Times New Roman" w:cs="Times New Roman"/>
          <w:sz w:val="24"/>
          <w:szCs w:val="24"/>
        </w:rPr>
        <w:t>Rodas duplas frontais direcionáveis</w:t>
      </w:r>
      <w:proofErr w:type="gramEnd"/>
      <w:r w:rsidRPr="003249C2">
        <w:rPr>
          <w:rFonts w:ascii="Times New Roman" w:hAnsi="Times New Roman" w:cs="Times New Roman"/>
          <w:sz w:val="24"/>
          <w:szCs w:val="24"/>
        </w:rPr>
        <w:t xml:space="preserve">; </w:t>
      </w:r>
    </w:p>
    <w:p w:rsidR="00023A48" w:rsidRPr="003249C2" w:rsidRDefault="00023A48" w:rsidP="003249C2">
      <w:pPr>
        <w:pStyle w:val="Padro"/>
        <w:numPr>
          <w:ilvl w:val="0"/>
          <w:numId w:val="9"/>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Cinto de segurança;</w:t>
      </w:r>
    </w:p>
    <w:p w:rsidR="00023A48" w:rsidRPr="003249C2" w:rsidRDefault="00023A48" w:rsidP="003249C2">
      <w:pPr>
        <w:pStyle w:val="Padro"/>
        <w:numPr>
          <w:ilvl w:val="0"/>
          <w:numId w:val="9"/>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Capota revestida de tecido, com movimento retrátil;</w:t>
      </w:r>
    </w:p>
    <w:p w:rsidR="00023A48" w:rsidRPr="003249C2" w:rsidRDefault="00023A48" w:rsidP="003249C2">
      <w:pPr>
        <w:pStyle w:val="Padro"/>
        <w:numPr>
          <w:ilvl w:val="0"/>
          <w:numId w:val="10"/>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Depois de fechado, o carrinho deverá permanecer em pé;</w:t>
      </w:r>
      <w:r w:rsidRPr="003249C2">
        <w:rPr>
          <w:rFonts w:ascii="Times New Roman" w:hAnsi="Times New Roman" w:cs="Times New Roman"/>
          <w:color w:val="0070C0"/>
          <w:sz w:val="24"/>
          <w:szCs w:val="24"/>
        </w:rPr>
        <w:t xml:space="preserve"> </w:t>
      </w:r>
    </w:p>
    <w:p w:rsidR="00023A48" w:rsidRPr="003249C2" w:rsidRDefault="00023A48" w:rsidP="003249C2">
      <w:pPr>
        <w:pStyle w:val="Padro"/>
        <w:numPr>
          <w:ilvl w:val="0"/>
          <w:numId w:val="10"/>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Dimensões:</w:t>
      </w:r>
    </w:p>
    <w:p w:rsidR="006753B9" w:rsidRPr="003249C2" w:rsidRDefault="006753B9" w:rsidP="003249C2">
      <w:pPr>
        <w:pStyle w:val="Padro"/>
        <w:spacing w:after="0" w:line="360" w:lineRule="auto"/>
        <w:ind w:left="720"/>
        <w:jc w:val="both"/>
        <w:rPr>
          <w:rFonts w:ascii="Times New Roman" w:hAnsi="Times New Roman" w:cs="Times New Roman"/>
          <w:sz w:val="24"/>
          <w:szCs w:val="24"/>
        </w:rPr>
      </w:pPr>
      <w:r w:rsidRPr="003249C2">
        <w:rPr>
          <w:rFonts w:ascii="Times New Roman" w:hAnsi="Times New Roman" w:cs="Times New Roman"/>
          <w:sz w:val="24"/>
          <w:szCs w:val="24"/>
        </w:rPr>
        <w:t xml:space="preserve">- </w:t>
      </w:r>
      <w:r w:rsidR="00023A48" w:rsidRPr="003249C2">
        <w:rPr>
          <w:rFonts w:ascii="Times New Roman" w:hAnsi="Times New Roman" w:cs="Times New Roman"/>
          <w:sz w:val="24"/>
          <w:szCs w:val="24"/>
        </w:rPr>
        <w:t xml:space="preserve">Do assento: </w:t>
      </w:r>
    </w:p>
    <w:p w:rsidR="00023A48" w:rsidRPr="003249C2" w:rsidRDefault="00023A48" w:rsidP="003249C2">
      <w:pPr>
        <w:pStyle w:val="Padro"/>
        <w:numPr>
          <w:ilvl w:val="0"/>
          <w:numId w:val="12"/>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60 cm de comprimento;</w:t>
      </w:r>
    </w:p>
    <w:p w:rsidR="006753B9" w:rsidRPr="003249C2" w:rsidRDefault="006753B9" w:rsidP="003249C2">
      <w:pPr>
        <w:pStyle w:val="Padro"/>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 xml:space="preserve">            - </w:t>
      </w:r>
      <w:r w:rsidR="00023A48" w:rsidRPr="003249C2">
        <w:rPr>
          <w:rFonts w:ascii="Times New Roman" w:hAnsi="Times New Roman" w:cs="Times New Roman"/>
          <w:sz w:val="24"/>
          <w:szCs w:val="24"/>
        </w:rPr>
        <w:t xml:space="preserve">Do carrinho fechado: </w:t>
      </w:r>
    </w:p>
    <w:p w:rsidR="006753B9" w:rsidRPr="003249C2" w:rsidRDefault="00023A48" w:rsidP="003249C2">
      <w:pPr>
        <w:pStyle w:val="Padro"/>
        <w:numPr>
          <w:ilvl w:val="0"/>
          <w:numId w:val="12"/>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55 cm de altura;</w:t>
      </w:r>
    </w:p>
    <w:p w:rsidR="007C025B" w:rsidRPr="003249C2" w:rsidRDefault="006753B9" w:rsidP="003249C2">
      <w:pPr>
        <w:pStyle w:val="Padro"/>
        <w:numPr>
          <w:ilvl w:val="0"/>
          <w:numId w:val="12"/>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33 cm de largura;</w:t>
      </w:r>
    </w:p>
    <w:p w:rsidR="005975FA" w:rsidRPr="003249C2" w:rsidRDefault="006753B9" w:rsidP="003249C2">
      <w:pPr>
        <w:pStyle w:val="Padro"/>
        <w:numPr>
          <w:ilvl w:val="0"/>
          <w:numId w:val="13"/>
        </w:numPr>
        <w:spacing w:after="0" w:line="360" w:lineRule="auto"/>
        <w:jc w:val="both"/>
        <w:rPr>
          <w:rFonts w:ascii="Times New Roman" w:hAnsi="Times New Roman" w:cs="Times New Roman"/>
          <w:sz w:val="24"/>
          <w:szCs w:val="24"/>
        </w:rPr>
      </w:pPr>
      <w:r w:rsidRPr="003249C2">
        <w:rPr>
          <w:rFonts w:ascii="Times New Roman" w:hAnsi="Times New Roman" w:cs="Times New Roman"/>
          <w:sz w:val="24"/>
          <w:szCs w:val="24"/>
        </w:rPr>
        <w:t>Selo do INMETRO.</w:t>
      </w:r>
    </w:p>
    <w:p w:rsidR="003054BD" w:rsidRPr="003249C2" w:rsidRDefault="00315B59" w:rsidP="003249C2">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870D56" w:rsidRPr="00677564" w:rsidRDefault="00870D56" w:rsidP="003249C2">
      <w:pPr>
        <w:pStyle w:val="Padro"/>
        <w:numPr>
          <w:ilvl w:val="1"/>
          <w:numId w:val="3"/>
        </w:numPr>
        <w:spacing w:after="0" w:line="360" w:lineRule="auto"/>
        <w:jc w:val="both"/>
        <w:rPr>
          <w:rFonts w:ascii="Times New Roman" w:hAnsi="Times New Roman" w:cs="Times New Roman"/>
          <w:sz w:val="24"/>
          <w:szCs w:val="24"/>
        </w:rPr>
      </w:pPr>
      <w:r w:rsidRPr="00677564">
        <w:rPr>
          <w:rFonts w:ascii="Times New Roman" w:hAnsi="Times New Roman" w:cs="Times New Roman"/>
          <w:sz w:val="24"/>
          <w:szCs w:val="24"/>
        </w:rPr>
        <w:t>A estrutura de metal d</w:t>
      </w:r>
      <w:r>
        <w:rPr>
          <w:rFonts w:ascii="Times New Roman" w:hAnsi="Times New Roman" w:cs="Times New Roman"/>
          <w:sz w:val="24"/>
          <w:szCs w:val="24"/>
        </w:rPr>
        <w:t>o carrinho de boneca</w:t>
      </w:r>
      <w:r w:rsidRPr="00677564">
        <w:rPr>
          <w:rFonts w:ascii="Times New Roman" w:hAnsi="Times New Roman" w:cs="Times New Roman"/>
          <w:sz w:val="24"/>
          <w:szCs w:val="24"/>
        </w:rPr>
        <w:t xml:space="preserve"> deverá ser isento de rebarbas, furos e imperfeições nas soldas. As extremidades dos tubos deverão possuir ponteiras.</w:t>
      </w:r>
      <w:r w:rsidR="00367529">
        <w:rPr>
          <w:rFonts w:ascii="Times New Roman" w:hAnsi="Times New Roman" w:cs="Times New Roman"/>
          <w:sz w:val="24"/>
          <w:szCs w:val="24"/>
        </w:rPr>
        <w:t xml:space="preserve"> A pintura deve ser sem falhas e escorrimento.</w:t>
      </w:r>
    </w:p>
    <w:p w:rsidR="00870D56" w:rsidRPr="00677564" w:rsidRDefault="00870D56" w:rsidP="003249C2">
      <w:pPr>
        <w:autoSpaceDE w:val="0"/>
        <w:autoSpaceDN w:val="0"/>
        <w:adjustRightInd w:val="0"/>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 xml:space="preserve">4.2. </w:t>
      </w:r>
      <w:r w:rsidRPr="00677564">
        <w:rPr>
          <w:rFonts w:ascii="Times New Roman" w:hAnsi="Times New Roman" w:cs="Times New Roman"/>
          <w:b/>
          <w:sz w:val="24"/>
          <w:szCs w:val="24"/>
        </w:rPr>
        <w:tab/>
      </w:r>
      <w:r w:rsidRPr="00677564">
        <w:rPr>
          <w:rFonts w:ascii="Times New Roman" w:hAnsi="Times New Roman" w:cs="Times New Roman"/>
          <w:sz w:val="24"/>
          <w:szCs w:val="24"/>
        </w:rPr>
        <w:t xml:space="preserve">As tolerâncias </w:t>
      </w:r>
      <w:r>
        <w:rPr>
          <w:rFonts w:ascii="Times New Roman" w:hAnsi="Times New Roman" w:cs="Times New Roman"/>
          <w:sz w:val="24"/>
          <w:szCs w:val="24"/>
        </w:rPr>
        <w:t>dimensionais do carrinho de boneca</w:t>
      </w:r>
      <w:r w:rsidR="006753B9">
        <w:rPr>
          <w:rFonts w:ascii="Times New Roman" w:hAnsi="Times New Roman" w:cs="Times New Roman"/>
          <w:sz w:val="24"/>
          <w:szCs w:val="24"/>
        </w:rPr>
        <w:t xml:space="preserve"> fechado deverão ser de +</w:t>
      </w:r>
      <w:r w:rsidR="002E7AE4">
        <w:rPr>
          <w:rFonts w:ascii="Times New Roman" w:hAnsi="Times New Roman" w:cs="Times New Roman"/>
          <w:sz w:val="24"/>
          <w:szCs w:val="24"/>
        </w:rPr>
        <w:t>/</w:t>
      </w:r>
      <w:r w:rsidR="006753B9">
        <w:rPr>
          <w:rFonts w:ascii="Times New Roman" w:hAnsi="Times New Roman" w:cs="Times New Roman"/>
          <w:sz w:val="24"/>
          <w:szCs w:val="24"/>
        </w:rPr>
        <w:t xml:space="preserve">- </w:t>
      </w:r>
      <w:r>
        <w:rPr>
          <w:rFonts w:ascii="Times New Roman" w:hAnsi="Times New Roman" w:cs="Times New Roman"/>
          <w:sz w:val="24"/>
          <w:szCs w:val="24"/>
        </w:rPr>
        <w:t>10% (dez</w:t>
      </w:r>
      <w:r w:rsidRPr="00677564">
        <w:rPr>
          <w:rFonts w:ascii="Times New Roman" w:hAnsi="Times New Roman" w:cs="Times New Roman"/>
          <w:sz w:val="24"/>
          <w:szCs w:val="24"/>
        </w:rPr>
        <w:t xml:space="preserve"> por cento).</w:t>
      </w:r>
    </w:p>
    <w:p w:rsidR="00870D56" w:rsidRPr="00677564" w:rsidRDefault="00870D56" w:rsidP="003249C2">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t>4.3.</w:t>
      </w:r>
      <w:r>
        <w:rPr>
          <w:rFonts w:ascii="Times New Roman" w:hAnsi="Times New Roman" w:cs="Times New Roman"/>
          <w:sz w:val="24"/>
          <w:szCs w:val="24"/>
        </w:rPr>
        <w:tab/>
        <w:t>O carrinho de boneca</w:t>
      </w:r>
      <w:r w:rsidRPr="00677564">
        <w:rPr>
          <w:rFonts w:ascii="Times New Roman" w:hAnsi="Times New Roman" w:cs="Times New Roman"/>
          <w:sz w:val="24"/>
          <w:szCs w:val="24"/>
        </w:rPr>
        <w:t xml:space="preserve"> </w:t>
      </w:r>
      <w:r w:rsidR="00162C1B">
        <w:rPr>
          <w:rFonts w:ascii="Times New Roman" w:hAnsi="Times New Roman" w:cs="Times New Roman"/>
          <w:sz w:val="24"/>
          <w:szCs w:val="24"/>
        </w:rPr>
        <w:t>deverá acompanhar o respectivo M</w:t>
      </w:r>
      <w:bookmarkStart w:id="1" w:name="_GoBack"/>
      <w:bookmarkEnd w:id="1"/>
      <w:r w:rsidR="002E7AE4">
        <w:rPr>
          <w:rFonts w:ascii="Times New Roman" w:hAnsi="Times New Roman" w:cs="Times New Roman"/>
          <w:sz w:val="24"/>
          <w:szCs w:val="24"/>
        </w:rPr>
        <w:t>anual de uso e conservação em p</w:t>
      </w:r>
      <w:r w:rsidRPr="00677564">
        <w:rPr>
          <w:rFonts w:ascii="Times New Roman" w:hAnsi="Times New Roman" w:cs="Times New Roman"/>
          <w:sz w:val="24"/>
          <w:szCs w:val="24"/>
        </w:rPr>
        <w:t>ortuguês</w:t>
      </w:r>
      <w:r w:rsidR="003249C2">
        <w:rPr>
          <w:rFonts w:ascii="Times New Roman" w:hAnsi="Times New Roman" w:cs="Times New Roman"/>
          <w:sz w:val="24"/>
          <w:szCs w:val="24"/>
        </w:rPr>
        <w:t xml:space="preserve"> (conforme </w:t>
      </w:r>
      <w:r w:rsidR="00F615FE">
        <w:rPr>
          <w:rFonts w:ascii="Times New Roman" w:hAnsi="Times New Roman" w:cs="Times New Roman"/>
          <w:sz w:val="24"/>
          <w:szCs w:val="24"/>
        </w:rPr>
        <w:t>Anexo I</w:t>
      </w:r>
      <w:r w:rsidR="003249C2">
        <w:rPr>
          <w:rFonts w:ascii="Times New Roman" w:hAnsi="Times New Roman" w:cs="Times New Roman"/>
          <w:sz w:val="24"/>
          <w:szCs w:val="24"/>
        </w:rPr>
        <w:t>)</w:t>
      </w:r>
      <w:r w:rsidRPr="00677564">
        <w:rPr>
          <w:rFonts w:ascii="Times New Roman" w:hAnsi="Times New Roman" w:cs="Times New Roman"/>
          <w:sz w:val="24"/>
          <w:szCs w:val="24"/>
        </w:rPr>
        <w:t>.</w:t>
      </w:r>
    </w:p>
    <w:p w:rsidR="00870D56" w:rsidRPr="00677564" w:rsidRDefault="00870D56" w:rsidP="003249C2">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lastRenderedPageBreak/>
        <w:t>4.4.</w:t>
      </w:r>
      <w:r w:rsidRPr="00677564">
        <w:rPr>
          <w:rFonts w:ascii="Times New Roman" w:hAnsi="Times New Roman" w:cs="Times New Roman"/>
          <w:b/>
          <w:sz w:val="24"/>
          <w:szCs w:val="24"/>
        </w:rPr>
        <w:tab/>
      </w:r>
      <w:r>
        <w:rPr>
          <w:rFonts w:ascii="Times New Roman" w:hAnsi="Times New Roman" w:cs="Times New Roman"/>
          <w:sz w:val="24"/>
          <w:szCs w:val="24"/>
        </w:rPr>
        <w:t>O carrinho de boneca</w:t>
      </w:r>
      <w:r w:rsidRPr="00677564">
        <w:rPr>
          <w:rFonts w:ascii="Times New Roman" w:hAnsi="Times New Roman" w:cs="Times New Roman"/>
          <w:sz w:val="24"/>
          <w:szCs w:val="24"/>
        </w:rPr>
        <w:t xml:space="preserve"> deverá ser embalado individualmente em plástico</w:t>
      </w:r>
      <w:r>
        <w:rPr>
          <w:rFonts w:ascii="Times New Roman" w:hAnsi="Times New Roman" w:cs="Times New Roman"/>
          <w:sz w:val="24"/>
          <w:szCs w:val="24"/>
        </w:rPr>
        <w:t>-</w:t>
      </w:r>
      <w:r w:rsidR="003249C2">
        <w:rPr>
          <w:rFonts w:ascii="Times New Roman" w:hAnsi="Times New Roman" w:cs="Times New Roman"/>
          <w:sz w:val="24"/>
          <w:szCs w:val="24"/>
        </w:rPr>
        <w:t>bolha e acondicionado em caixa de papelão para</w:t>
      </w:r>
      <w:r w:rsidRPr="00677564">
        <w:rPr>
          <w:rFonts w:ascii="Times New Roman" w:hAnsi="Times New Roman" w:cs="Times New Roman"/>
          <w:sz w:val="24"/>
          <w:szCs w:val="24"/>
        </w:rPr>
        <w:t xml:space="preserve"> transporte</w:t>
      </w:r>
      <w:r w:rsidR="003249C2">
        <w:rPr>
          <w:rFonts w:ascii="Times New Roman" w:hAnsi="Times New Roman" w:cs="Times New Roman"/>
          <w:sz w:val="24"/>
          <w:szCs w:val="24"/>
        </w:rPr>
        <w:t>,</w:t>
      </w:r>
      <w:r w:rsidRPr="00677564">
        <w:rPr>
          <w:rFonts w:ascii="Times New Roman" w:hAnsi="Times New Roman" w:cs="Times New Roman"/>
          <w:sz w:val="24"/>
          <w:szCs w:val="24"/>
        </w:rPr>
        <w:t xml:space="preserve"> com o quantitativo sufi</w:t>
      </w:r>
      <w:r>
        <w:rPr>
          <w:rFonts w:ascii="Times New Roman" w:hAnsi="Times New Roman" w:cs="Times New Roman"/>
          <w:sz w:val="24"/>
          <w:szCs w:val="24"/>
        </w:rPr>
        <w:t>cie</w:t>
      </w:r>
      <w:r w:rsidR="003249C2">
        <w:rPr>
          <w:rFonts w:ascii="Times New Roman" w:hAnsi="Times New Roman" w:cs="Times New Roman"/>
          <w:sz w:val="24"/>
          <w:szCs w:val="24"/>
        </w:rPr>
        <w:t>nte que não danifique o brinquedo</w:t>
      </w:r>
      <w:r w:rsidRPr="00677564">
        <w:rPr>
          <w:rFonts w:ascii="Times New Roman" w:hAnsi="Times New Roman" w:cs="Times New Roman"/>
          <w:sz w:val="24"/>
          <w:szCs w:val="24"/>
        </w:rPr>
        <w:t xml:space="preserve">. </w:t>
      </w:r>
    </w:p>
    <w:p w:rsidR="00870D56" w:rsidRPr="00677564" w:rsidRDefault="00870D56" w:rsidP="003249C2">
      <w:pPr>
        <w:spacing w:after="0" w:line="360" w:lineRule="auto"/>
        <w:jc w:val="both"/>
        <w:rPr>
          <w:rFonts w:ascii="Times New Roman" w:hAnsi="Times New Roman" w:cs="Times New Roman"/>
          <w:sz w:val="24"/>
          <w:szCs w:val="24"/>
        </w:rPr>
      </w:pPr>
      <w:r w:rsidRPr="00677564">
        <w:rPr>
          <w:rFonts w:ascii="Times New Roman" w:hAnsi="Times New Roman" w:cs="Times New Roman"/>
          <w:b/>
          <w:sz w:val="24"/>
          <w:szCs w:val="24"/>
        </w:rPr>
        <w:t>4.4.1.</w:t>
      </w:r>
      <w:r w:rsidRPr="00677564">
        <w:rPr>
          <w:rFonts w:ascii="Times New Roman" w:hAnsi="Times New Roman" w:cs="Times New Roman"/>
          <w:sz w:val="24"/>
          <w:szCs w:val="24"/>
        </w:rPr>
        <w:tab/>
        <w:t>Não deverão ser utilizadas fitas adesi</w:t>
      </w:r>
      <w:r>
        <w:rPr>
          <w:rFonts w:ascii="Times New Roman" w:hAnsi="Times New Roman" w:cs="Times New Roman"/>
          <w:sz w:val="24"/>
          <w:szCs w:val="24"/>
        </w:rPr>
        <w:t>vas em contato direto com o carrinh</w:t>
      </w:r>
      <w:r w:rsidRPr="00677564">
        <w:rPr>
          <w:rFonts w:ascii="Times New Roman" w:hAnsi="Times New Roman" w:cs="Times New Roman"/>
          <w:sz w:val="24"/>
          <w:szCs w:val="24"/>
        </w:rPr>
        <w:t>o.</w:t>
      </w:r>
    </w:p>
    <w:p w:rsidR="00870D56" w:rsidRPr="00677564" w:rsidRDefault="00870D56" w:rsidP="003249C2">
      <w:pPr>
        <w:pStyle w:val="textoprincipalcombulletsTextosfichas"/>
        <w:spacing w:line="360" w:lineRule="auto"/>
        <w:jc w:val="both"/>
        <w:rPr>
          <w:rFonts w:ascii="Times New Roman" w:hAnsi="Times New Roman" w:cs="Times New Roman"/>
          <w:color w:val="auto"/>
          <w:sz w:val="24"/>
          <w:szCs w:val="24"/>
        </w:rPr>
      </w:pPr>
      <w:r w:rsidRPr="00677564">
        <w:rPr>
          <w:rFonts w:ascii="Times New Roman" w:hAnsi="Times New Roman" w:cs="Times New Roman"/>
          <w:b/>
          <w:color w:val="auto"/>
          <w:sz w:val="24"/>
          <w:szCs w:val="24"/>
        </w:rPr>
        <w:t>4.4.2.</w:t>
      </w:r>
      <w:r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Pr>
          <w:rFonts w:ascii="Times New Roman" w:hAnsi="Times New Roman" w:cs="Times New Roman"/>
          <w:color w:val="auto"/>
          <w:sz w:val="24"/>
          <w:szCs w:val="24"/>
        </w:rPr>
        <w:tab/>
      </w:r>
      <w:r w:rsidRPr="0067756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870D56" w:rsidRPr="00677564" w:rsidRDefault="00870D56" w:rsidP="003249C2">
      <w:pPr>
        <w:spacing w:after="0" w:line="360" w:lineRule="auto"/>
        <w:jc w:val="both"/>
        <w:rPr>
          <w:rFonts w:ascii="Times New Roman" w:hAnsi="Times New Roman" w:cs="Times New Roman"/>
          <w:bCs/>
          <w:sz w:val="24"/>
          <w:szCs w:val="24"/>
        </w:rPr>
      </w:pPr>
      <w:r w:rsidRPr="00677564">
        <w:rPr>
          <w:rFonts w:ascii="Times New Roman" w:hAnsi="Times New Roman" w:cs="Times New Roman"/>
          <w:b/>
          <w:bCs/>
          <w:sz w:val="24"/>
          <w:szCs w:val="24"/>
        </w:rPr>
        <w:t>4.4.3.</w:t>
      </w:r>
      <w:r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t xml:space="preserve">As caixas de transporte deverão conter a identificação FNDE/MEC e constar a proibição de comercialização, em local visível e de forma indelével. </w:t>
      </w:r>
    </w:p>
    <w:p w:rsidR="00870D56" w:rsidRPr="00677564" w:rsidRDefault="00870D56" w:rsidP="003249C2">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(três) meses contra defeitos de fabricação, a partir da data </w:t>
      </w:r>
      <w:r>
        <w:rPr>
          <w:rFonts w:ascii="Times New Roman" w:hAnsi="Times New Roman" w:cs="Times New Roman"/>
          <w:sz w:val="24"/>
          <w:szCs w:val="24"/>
        </w:rPr>
        <w:t>da entrega do carrinho de boneca</w:t>
      </w:r>
      <w:r w:rsidRPr="00677564">
        <w:rPr>
          <w:rFonts w:ascii="Times New Roman" w:hAnsi="Times New Roman" w:cs="Times New Roman"/>
          <w:sz w:val="24"/>
          <w:szCs w:val="24"/>
        </w:rPr>
        <w:t xml:space="preserve">. </w:t>
      </w:r>
    </w:p>
    <w:p w:rsidR="00042F67" w:rsidRPr="003249C2" w:rsidRDefault="00870D56" w:rsidP="003249C2">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Pr="00677564">
        <w:rPr>
          <w:rFonts w:ascii="Times New Roman" w:hAnsi="Times New Roman" w:cs="Times New Roman"/>
          <w:b/>
          <w:sz w:val="24"/>
          <w:szCs w:val="24"/>
        </w:rPr>
        <w:t>.</w:t>
      </w:r>
      <w:r w:rsidRPr="00677564">
        <w:rPr>
          <w:rFonts w:ascii="Times New Roman" w:hAnsi="Times New Roman" w:cs="Times New Roman"/>
          <w:sz w:val="24"/>
          <w:szCs w:val="24"/>
        </w:rPr>
        <w:t xml:space="preserve"> </w:t>
      </w:r>
      <w:r>
        <w:rPr>
          <w:rFonts w:ascii="Times New Roman" w:hAnsi="Times New Roman" w:cs="Times New Roman"/>
          <w:sz w:val="24"/>
          <w:szCs w:val="24"/>
        </w:rPr>
        <w:tab/>
      </w:r>
      <w:r w:rsidRPr="00677564">
        <w:rPr>
          <w:rFonts w:ascii="Times New Roman" w:hAnsi="Times New Roman" w:cs="Times New Roman"/>
          <w:sz w:val="24"/>
          <w:szCs w:val="24"/>
        </w:rPr>
        <w:t xml:space="preserve">A data para cálculo da garantia deve ter como base a </w:t>
      </w:r>
      <w:r>
        <w:rPr>
          <w:rFonts w:ascii="Times New Roman" w:hAnsi="Times New Roman" w:cs="Times New Roman"/>
          <w:sz w:val="24"/>
          <w:szCs w:val="24"/>
        </w:rPr>
        <w:t>data da efetiva entrega do carrinho de boneca</w:t>
      </w:r>
      <w:r w:rsidR="00EE3D56">
        <w:rPr>
          <w:rFonts w:ascii="Times New Roman" w:hAnsi="Times New Roman" w:cs="Times New Roman"/>
          <w:sz w:val="24"/>
          <w:szCs w:val="24"/>
        </w:rPr>
        <w:t xml:space="preserve"> à CONTRATANTE</w:t>
      </w:r>
      <w:r w:rsidRPr="00677564">
        <w:rPr>
          <w:rFonts w:ascii="Times New Roman" w:hAnsi="Times New Roman" w:cs="Times New Roman"/>
          <w:sz w:val="24"/>
          <w:szCs w:val="24"/>
        </w:rPr>
        <w:t>.</w:t>
      </w:r>
    </w:p>
    <w:p w:rsidR="00FD7257" w:rsidRPr="003249C2" w:rsidRDefault="003C75AB" w:rsidP="003249C2">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084C87" w:rsidRPr="00D81A2D" w:rsidRDefault="00084C87" w:rsidP="00084C87">
      <w:pPr>
        <w:pStyle w:val="PargrafodaLista"/>
        <w:numPr>
          <w:ilvl w:val="1"/>
          <w:numId w:val="1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084C87" w:rsidRDefault="00084C87" w:rsidP="00084C87">
      <w:pPr>
        <w:pStyle w:val="PargrafodaLista"/>
        <w:numPr>
          <w:ilvl w:val="1"/>
          <w:numId w:val="1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084C87" w:rsidRDefault="00084C87" w:rsidP="00084C87">
      <w:pPr>
        <w:pStyle w:val="PargrafodaLista"/>
        <w:numPr>
          <w:ilvl w:val="2"/>
          <w:numId w:val="1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084C87" w:rsidRDefault="00084C87" w:rsidP="00084C87">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084C87" w:rsidRDefault="00084C87" w:rsidP="00084C87">
      <w:pPr>
        <w:pStyle w:val="PargrafodaLista"/>
        <w:numPr>
          <w:ilvl w:val="1"/>
          <w:numId w:val="1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084C87" w:rsidRDefault="00084C87" w:rsidP="00084C87">
      <w:pPr>
        <w:pStyle w:val="PargrafodaLista"/>
        <w:numPr>
          <w:ilvl w:val="1"/>
          <w:numId w:val="1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084C87" w:rsidRDefault="00084C87" w:rsidP="00084C87">
      <w:pPr>
        <w:pStyle w:val="PargrafodaLista"/>
        <w:numPr>
          <w:ilvl w:val="1"/>
          <w:numId w:val="1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084C87" w:rsidRDefault="00084C87" w:rsidP="00084C87">
      <w:pPr>
        <w:pStyle w:val="PargrafodaLista"/>
        <w:numPr>
          <w:ilvl w:val="1"/>
          <w:numId w:val="1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084C87" w:rsidRDefault="00084C87" w:rsidP="00084C87">
      <w:pPr>
        <w:pStyle w:val="PargrafodaLista"/>
        <w:numPr>
          <w:ilvl w:val="2"/>
          <w:numId w:val="1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084C87" w:rsidRPr="004B1A0C" w:rsidRDefault="00084C87" w:rsidP="00084C87">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084C87" w:rsidRPr="00BF020E" w:rsidRDefault="00084C87" w:rsidP="00084C87">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084C87" w:rsidRDefault="00084C87" w:rsidP="00084C87">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084C87" w:rsidRDefault="00084C87" w:rsidP="00084C87">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084C87" w:rsidRDefault="00084C87" w:rsidP="00084C87">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084C87" w:rsidRDefault="00084C87" w:rsidP="00084C87">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084C87" w:rsidRDefault="00084C87" w:rsidP="00084C87">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084C87" w:rsidRDefault="00084C87" w:rsidP="00084C87">
      <w:pPr>
        <w:numPr>
          <w:ilvl w:val="0"/>
          <w:numId w:val="1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084C87" w:rsidRDefault="00084C87" w:rsidP="00084C87">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084C87" w:rsidRDefault="00084C87" w:rsidP="00084C87">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084C87" w:rsidRDefault="00084C87" w:rsidP="00084C87">
      <w:pPr>
        <w:pStyle w:val="PargrafodaLista"/>
        <w:numPr>
          <w:ilvl w:val="3"/>
          <w:numId w:val="1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084C87" w:rsidRDefault="00084C87" w:rsidP="00084C87">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084C87" w:rsidRDefault="00084C87" w:rsidP="00084C87">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084C87" w:rsidRDefault="00084C87" w:rsidP="00084C87">
      <w:pPr>
        <w:pStyle w:val="PargrafodaLista"/>
        <w:numPr>
          <w:ilvl w:val="3"/>
          <w:numId w:val="1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084C87" w:rsidRPr="00ED18D6" w:rsidRDefault="00084C87" w:rsidP="00084C87">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084C87" w:rsidRDefault="00084C87" w:rsidP="00084C87">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084C87" w:rsidRPr="003E17E8" w:rsidRDefault="00084C87" w:rsidP="00084C87">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084C87" w:rsidRPr="003E17E8" w:rsidRDefault="00084C87" w:rsidP="00084C87">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lastRenderedPageBreak/>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084C87" w:rsidRPr="003E17E8" w:rsidRDefault="00084C87" w:rsidP="00084C87">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084C87" w:rsidRPr="003E17E8" w:rsidRDefault="00084C87" w:rsidP="00084C87">
      <w:pPr>
        <w:pStyle w:val="PargrafodaLista"/>
        <w:numPr>
          <w:ilvl w:val="3"/>
          <w:numId w:val="1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084C87" w:rsidRPr="007D57E7" w:rsidRDefault="00084C87" w:rsidP="00084C87">
      <w:pPr>
        <w:pStyle w:val="PargrafodaLista"/>
        <w:numPr>
          <w:ilvl w:val="3"/>
          <w:numId w:val="1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084C87" w:rsidRPr="00482087" w:rsidRDefault="00084C87" w:rsidP="00084C87">
      <w:pPr>
        <w:pStyle w:val="PargrafodaLista"/>
        <w:numPr>
          <w:ilvl w:val="3"/>
          <w:numId w:val="1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084C87" w:rsidRPr="00C22C5C" w:rsidRDefault="00084C87" w:rsidP="00084C87">
      <w:pPr>
        <w:pStyle w:val="PargrafodaLista"/>
        <w:numPr>
          <w:ilvl w:val="3"/>
          <w:numId w:val="1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084C87" w:rsidRDefault="00084C87" w:rsidP="00084C87">
      <w:pPr>
        <w:pStyle w:val="PargrafodaLista"/>
        <w:numPr>
          <w:ilvl w:val="2"/>
          <w:numId w:val="1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084C87" w:rsidRPr="00224D69" w:rsidRDefault="00084C87" w:rsidP="00084C87">
      <w:pPr>
        <w:pStyle w:val="PargrafodaLista"/>
        <w:numPr>
          <w:ilvl w:val="3"/>
          <w:numId w:val="1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084C87" w:rsidRDefault="00084C87" w:rsidP="00084C87">
      <w:pPr>
        <w:pStyle w:val="PargrafodaLista"/>
        <w:numPr>
          <w:ilvl w:val="3"/>
          <w:numId w:val="1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084C87" w:rsidRDefault="00084C87" w:rsidP="00084C87">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084C87"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4C87" w:rsidRDefault="00084C87"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4C87" w:rsidRDefault="00084C87"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4C87" w:rsidRDefault="00084C87"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084C87"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084C87" w:rsidRDefault="00084C87"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084C87"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084C87"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084C87" w:rsidRDefault="00084C87"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084C87" w:rsidRDefault="00084C87"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4C87" w:rsidRDefault="00084C87"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084C87" w:rsidRDefault="00084C87" w:rsidP="00084C87">
      <w:pPr>
        <w:spacing w:after="0" w:line="360" w:lineRule="auto"/>
        <w:rPr>
          <w:rFonts w:ascii="Times New Roman" w:eastAsiaTheme="minorHAnsi" w:hAnsi="Times New Roman" w:cs="Times New Roman"/>
          <w:b/>
          <w:bCs/>
          <w:sz w:val="24"/>
          <w:szCs w:val="24"/>
          <w:lang w:eastAsia="en-US"/>
        </w:rPr>
      </w:pPr>
    </w:p>
    <w:p w:rsidR="00084C87" w:rsidRDefault="00084C87" w:rsidP="00084C8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084C87" w:rsidRDefault="00084C87" w:rsidP="00084C87">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084C87" w:rsidRDefault="00084C87" w:rsidP="00084C8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084C87" w:rsidRDefault="00084C87" w:rsidP="00084C8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084C87" w:rsidRDefault="00084C87" w:rsidP="00084C8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084C87" w:rsidRDefault="00084C87" w:rsidP="00084C8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084C87" w:rsidRDefault="00084C87" w:rsidP="00084C87">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084C87" w:rsidRDefault="00084C87" w:rsidP="00084C8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084C87" w:rsidRDefault="00084C87" w:rsidP="00084C8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084C87" w:rsidRDefault="00084C87" w:rsidP="00084C8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F615FE" w:rsidRPr="00084C87" w:rsidRDefault="00084C87" w:rsidP="00084C87">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sectPr w:rsidR="00F615FE" w:rsidRPr="00084C87"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162C1B">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12591FEF"/>
    <w:multiLevelType w:val="multilevel"/>
    <w:tmpl w:val="C16A938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nsid w:val="15F641A5"/>
    <w:multiLevelType w:val="multilevel"/>
    <w:tmpl w:val="5EFE9106"/>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6">
    <w:nsid w:val="24BA1DBE"/>
    <w:multiLevelType w:val="multilevel"/>
    <w:tmpl w:val="1F30B4F4"/>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4E638AC"/>
    <w:multiLevelType w:val="hybridMultilevel"/>
    <w:tmpl w:val="1BA0523C"/>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1B36B47"/>
    <w:multiLevelType w:val="hybridMultilevel"/>
    <w:tmpl w:val="8A928850"/>
    <w:lvl w:ilvl="0" w:tplc="F37C7C5A">
      <w:numFmt w:val="bullet"/>
      <w:lvlText w:val=""/>
      <w:lvlJc w:val="left"/>
      <w:pPr>
        <w:ind w:left="720" w:hanging="360"/>
      </w:pPr>
      <w:rPr>
        <w:rFonts w:ascii="Wingdings" w:eastAsia="DejaVu Sans" w:hAnsi="Wingdings" w:cs="Times New Roman" w:hint="default"/>
        <w:b w:val="0"/>
        <w:color w:val="auto"/>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0">
    <w:nsid w:val="46E86DD8"/>
    <w:multiLevelType w:val="hybridMultilevel"/>
    <w:tmpl w:val="6D024E72"/>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85A628F"/>
    <w:multiLevelType w:val="hybridMultilevel"/>
    <w:tmpl w:val="87A8C066"/>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12">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5125763"/>
    <w:multiLevelType w:val="multilevel"/>
    <w:tmpl w:val="8B3C0D9C"/>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668F4C38"/>
    <w:multiLevelType w:val="hybridMultilevel"/>
    <w:tmpl w:val="1310BBC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B0F7899"/>
    <w:multiLevelType w:val="hybridMultilevel"/>
    <w:tmpl w:val="B1F45CA8"/>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num w:numId="1">
    <w:abstractNumId w:val="9"/>
  </w:num>
  <w:num w:numId="2">
    <w:abstractNumId w:val="3"/>
  </w:num>
  <w:num w:numId="3">
    <w:abstractNumId w:val="0"/>
  </w:num>
  <w:num w:numId="4">
    <w:abstractNumId w:val="1"/>
  </w:num>
  <w:num w:numId="5">
    <w:abstractNumId w:val="4"/>
  </w:num>
  <w:num w:numId="6">
    <w:abstractNumId w:val="2"/>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7"/>
  </w:num>
  <w:num w:numId="10">
    <w:abstractNumId w:val="7"/>
  </w:num>
  <w:num w:numId="11">
    <w:abstractNumId w:val="11"/>
  </w:num>
  <w:num w:numId="12">
    <w:abstractNumId w:val="14"/>
  </w:num>
  <w:num w:numId="13">
    <w:abstractNumId w:val="8"/>
  </w:num>
  <w:num w:numId="1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3A48"/>
    <w:rsid w:val="00024CA4"/>
    <w:rsid w:val="00025C93"/>
    <w:rsid w:val="00026CBD"/>
    <w:rsid w:val="00036369"/>
    <w:rsid w:val="00036A45"/>
    <w:rsid w:val="000402A4"/>
    <w:rsid w:val="00042F67"/>
    <w:rsid w:val="00043206"/>
    <w:rsid w:val="000453F3"/>
    <w:rsid w:val="00046CDA"/>
    <w:rsid w:val="00050CFA"/>
    <w:rsid w:val="000518BA"/>
    <w:rsid w:val="00052418"/>
    <w:rsid w:val="00056560"/>
    <w:rsid w:val="00063A0D"/>
    <w:rsid w:val="000803F3"/>
    <w:rsid w:val="000816BB"/>
    <w:rsid w:val="000816E6"/>
    <w:rsid w:val="0008188D"/>
    <w:rsid w:val="00084C87"/>
    <w:rsid w:val="0008585E"/>
    <w:rsid w:val="000A09A8"/>
    <w:rsid w:val="000A1705"/>
    <w:rsid w:val="000A44A1"/>
    <w:rsid w:val="000B28EC"/>
    <w:rsid w:val="000B2CDF"/>
    <w:rsid w:val="000B7656"/>
    <w:rsid w:val="000C7458"/>
    <w:rsid w:val="000E21C6"/>
    <w:rsid w:val="000E684B"/>
    <w:rsid w:val="000F3BE4"/>
    <w:rsid w:val="00103E0B"/>
    <w:rsid w:val="0012008F"/>
    <w:rsid w:val="001258B3"/>
    <w:rsid w:val="0013388B"/>
    <w:rsid w:val="00140252"/>
    <w:rsid w:val="001430B7"/>
    <w:rsid w:val="00143B8B"/>
    <w:rsid w:val="001579AB"/>
    <w:rsid w:val="00162C1B"/>
    <w:rsid w:val="00187C73"/>
    <w:rsid w:val="001A0F47"/>
    <w:rsid w:val="001A2868"/>
    <w:rsid w:val="001A3AD2"/>
    <w:rsid w:val="001A5B91"/>
    <w:rsid w:val="001A7290"/>
    <w:rsid w:val="001B59BD"/>
    <w:rsid w:val="001C342A"/>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81BA2"/>
    <w:rsid w:val="0029080F"/>
    <w:rsid w:val="002914C4"/>
    <w:rsid w:val="00293163"/>
    <w:rsid w:val="002952C4"/>
    <w:rsid w:val="002A2676"/>
    <w:rsid w:val="002A4512"/>
    <w:rsid w:val="002C6ED4"/>
    <w:rsid w:val="002D1C40"/>
    <w:rsid w:val="002D5E3D"/>
    <w:rsid w:val="002E3D01"/>
    <w:rsid w:val="002E7AE4"/>
    <w:rsid w:val="002F3233"/>
    <w:rsid w:val="002F5317"/>
    <w:rsid w:val="00301EF3"/>
    <w:rsid w:val="003054BD"/>
    <w:rsid w:val="00310ACF"/>
    <w:rsid w:val="00310E03"/>
    <w:rsid w:val="0031525B"/>
    <w:rsid w:val="00315745"/>
    <w:rsid w:val="00315B59"/>
    <w:rsid w:val="003200B1"/>
    <w:rsid w:val="00324949"/>
    <w:rsid w:val="003249C2"/>
    <w:rsid w:val="003329B9"/>
    <w:rsid w:val="003403F4"/>
    <w:rsid w:val="00340CE3"/>
    <w:rsid w:val="00356C27"/>
    <w:rsid w:val="00361BFF"/>
    <w:rsid w:val="0036411C"/>
    <w:rsid w:val="00367529"/>
    <w:rsid w:val="00373796"/>
    <w:rsid w:val="00375493"/>
    <w:rsid w:val="00375D4A"/>
    <w:rsid w:val="00375DC9"/>
    <w:rsid w:val="00376D2E"/>
    <w:rsid w:val="00397A2F"/>
    <w:rsid w:val="003A1679"/>
    <w:rsid w:val="003A4C33"/>
    <w:rsid w:val="003B26F3"/>
    <w:rsid w:val="003B6780"/>
    <w:rsid w:val="003C75AB"/>
    <w:rsid w:val="003D1BF1"/>
    <w:rsid w:val="003D2EC6"/>
    <w:rsid w:val="003D6E1E"/>
    <w:rsid w:val="003E3694"/>
    <w:rsid w:val="003F00BB"/>
    <w:rsid w:val="003F11A6"/>
    <w:rsid w:val="003F195B"/>
    <w:rsid w:val="003F60DB"/>
    <w:rsid w:val="004002E1"/>
    <w:rsid w:val="004108B9"/>
    <w:rsid w:val="00414C69"/>
    <w:rsid w:val="004300F3"/>
    <w:rsid w:val="00433B02"/>
    <w:rsid w:val="00436F86"/>
    <w:rsid w:val="004438AE"/>
    <w:rsid w:val="004447BD"/>
    <w:rsid w:val="00446C4B"/>
    <w:rsid w:val="00453C5C"/>
    <w:rsid w:val="004604CE"/>
    <w:rsid w:val="00461800"/>
    <w:rsid w:val="00467CAF"/>
    <w:rsid w:val="004702B9"/>
    <w:rsid w:val="00480FA2"/>
    <w:rsid w:val="00483AFF"/>
    <w:rsid w:val="00492058"/>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1209"/>
    <w:rsid w:val="00585DF3"/>
    <w:rsid w:val="005909FE"/>
    <w:rsid w:val="00593A1F"/>
    <w:rsid w:val="005975FA"/>
    <w:rsid w:val="005A021A"/>
    <w:rsid w:val="005A0982"/>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753B9"/>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6C0E"/>
    <w:rsid w:val="007E7422"/>
    <w:rsid w:val="007F608A"/>
    <w:rsid w:val="00807372"/>
    <w:rsid w:val="00810040"/>
    <w:rsid w:val="00823612"/>
    <w:rsid w:val="008242CE"/>
    <w:rsid w:val="008316F8"/>
    <w:rsid w:val="00842FEA"/>
    <w:rsid w:val="008469B9"/>
    <w:rsid w:val="00855E5F"/>
    <w:rsid w:val="00870D56"/>
    <w:rsid w:val="00876320"/>
    <w:rsid w:val="008821FA"/>
    <w:rsid w:val="00886B74"/>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A4382"/>
    <w:rsid w:val="009B3F0B"/>
    <w:rsid w:val="009B4469"/>
    <w:rsid w:val="009B6CAF"/>
    <w:rsid w:val="009C0B62"/>
    <w:rsid w:val="009C1439"/>
    <w:rsid w:val="009D17CA"/>
    <w:rsid w:val="009D6B2B"/>
    <w:rsid w:val="009F4088"/>
    <w:rsid w:val="009F4813"/>
    <w:rsid w:val="009F6431"/>
    <w:rsid w:val="00A01502"/>
    <w:rsid w:val="00A02F8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24E1F"/>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E9B"/>
    <w:rsid w:val="00BF2D84"/>
    <w:rsid w:val="00C002B8"/>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75751"/>
    <w:rsid w:val="00C915F3"/>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3145"/>
    <w:rsid w:val="00D34549"/>
    <w:rsid w:val="00D35CBF"/>
    <w:rsid w:val="00D409BD"/>
    <w:rsid w:val="00D43156"/>
    <w:rsid w:val="00D44271"/>
    <w:rsid w:val="00D51B05"/>
    <w:rsid w:val="00D57175"/>
    <w:rsid w:val="00D94027"/>
    <w:rsid w:val="00D97BD6"/>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55C5D"/>
    <w:rsid w:val="00E60265"/>
    <w:rsid w:val="00E65EEC"/>
    <w:rsid w:val="00E65FF6"/>
    <w:rsid w:val="00E7260A"/>
    <w:rsid w:val="00E82480"/>
    <w:rsid w:val="00E8327A"/>
    <w:rsid w:val="00E848AE"/>
    <w:rsid w:val="00E918A9"/>
    <w:rsid w:val="00EB407F"/>
    <w:rsid w:val="00EB4F16"/>
    <w:rsid w:val="00EC2856"/>
    <w:rsid w:val="00EC6D5F"/>
    <w:rsid w:val="00EE3D56"/>
    <w:rsid w:val="00EE48F2"/>
    <w:rsid w:val="00EF6049"/>
    <w:rsid w:val="00F11779"/>
    <w:rsid w:val="00F13932"/>
    <w:rsid w:val="00F155CB"/>
    <w:rsid w:val="00F17423"/>
    <w:rsid w:val="00F25A8A"/>
    <w:rsid w:val="00F4014E"/>
    <w:rsid w:val="00F477D2"/>
    <w:rsid w:val="00F513A9"/>
    <w:rsid w:val="00F60E89"/>
    <w:rsid w:val="00F615FE"/>
    <w:rsid w:val="00F61624"/>
    <w:rsid w:val="00F6219B"/>
    <w:rsid w:val="00F6625D"/>
    <w:rsid w:val="00F70D7E"/>
    <w:rsid w:val="00F755AD"/>
    <w:rsid w:val="00F76571"/>
    <w:rsid w:val="00F77D99"/>
    <w:rsid w:val="00F87E86"/>
    <w:rsid w:val="00F90105"/>
    <w:rsid w:val="00FA1D49"/>
    <w:rsid w:val="00FB0893"/>
    <w:rsid w:val="00FC21B4"/>
    <w:rsid w:val="00FC3522"/>
    <w:rsid w:val="00FD2C6D"/>
    <w:rsid w:val="00FD72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023A48"/>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870D56"/>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249C2"/>
  </w:style>
  <w:style w:type="character" w:styleId="Refdecomentrio">
    <w:name w:val="annotation reference"/>
    <w:basedOn w:val="Fontepargpadro"/>
    <w:uiPriority w:val="99"/>
    <w:semiHidden/>
    <w:unhideWhenUsed/>
    <w:rsid w:val="003249C2"/>
    <w:rPr>
      <w:sz w:val="16"/>
      <w:szCs w:val="16"/>
    </w:rPr>
  </w:style>
  <w:style w:type="paragraph" w:styleId="Textodecomentrio">
    <w:name w:val="annotation text"/>
    <w:basedOn w:val="Normal"/>
    <w:link w:val="TextodecomentrioChar"/>
    <w:uiPriority w:val="99"/>
    <w:semiHidden/>
    <w:unhideWhenUsed/>
    <w:rsid w:val="003249C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249C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023A48"/>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870D56"/>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249C2"/>
  </w:style>
  <w:style w:type="character" w:styleId="Refdecomentrio">
    <w:name w:val="annotation reference"/>
    <w:basedOn w:val="Fontepargpadro"/>
    <w:uiPriority w:val="99"/>
    <w:semiHidden/>
    <w:unhideWhenUsed/>
    <w:rsid w:val="003249C2"/>
    <w:rPr>
      <w:sz w:val="16"/>
      <w:szCs w:val="16"/>
    </w:rPr>
  </w:style>
  <w:style w:type="paragraph" w:styleId="Textodecomentrio">
    <w:name w:val="annotation text"/>
    <w:basedOn w:val="Normal"/>
    <w:link w:val="TextodecomentrioChar"/>
    <w:uiPriority w:val="99"/>
    <w:semiHidden/>
    <w:unhideWhenUsed/>
    <w:rsid w:val="003249C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249C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1735</Words>
  <Characters>9373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6</cp:revision>
  <cp:lastPrinted>2012-10-30T17:31:00Z</cp:lastPrinted>
  <dcterms:created xsi:type="dcterms:W3CDTF">2015-01-09T12:36:00Z</dcterms:created>
  <dcterms:modified xsi:type="dcterms:W3CDTF">2015-01-09T17:09:00Z</dcterms:modified>
</cp:coreProperties>
</file>