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4B3494">
        <w:rPr>
          <w:rFonts w:ascii="Times New Roman" w:hAnsi="Times New Roman" w:cs="Times New Roman"/>
          <w:b/>
          <w:sz w:val="24"/>
          <w:szCs w:val="24"/>
        </w:rPr>
        <w:t>TEATRO DE FANTOCHE-</w:t>
      </w:r>
      <w:r w:rsidR="00DD1567">
        <w:rPr>
          <w:rFonts w:ascii="Times New Roman" w:hAnsi="Times New Roman" w:cs="Times New Roman"/>
          <w:b/>
          <w:sz w:val="24"/>
          <w:szCs w:val="24"/>
        </w:rPr>
        <w:t>TECIDO</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37241E" w:rsidRPr="00DD2A36" w:rsidRDefault="0037241E" w:rsidP="0037241E">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7241E" w:rsidRPr="00DD2A36" w:rsidRDefault="0037241E" w:rsidP="0037241E">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7241E" w:rsidRPr="00DD2A36" w:rsidRDefault="0037241E" w:rsidP="0037241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7241E" w:rsidRPr="00DD2A36" w:rsidRDefault="0037241E" w:rsidP="0037241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7241E" w:rsidRPr="00DD2A36" w:rsidRDefault="0037241E" w:rsidP="0037241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37241E" w:rsidRPr="00CA523E" w:rsidRDefault="000B6CA7" w:rsidP="00CA523E">
      <w:pPr>
        <w:pStyle w:val="PargrafodaLista"/>
        <w:numPr>
          <w:ilvl w:val="2"/>
          <w:numId w:val="16"/>
        </w:numPr>
        <w:autoSpaceDE w:val="0"/>
        <w:autoSpaceDN w:val="0"/>
        <w:adjustRightInd w:val="0"/>
        <w:spacing w:after="0" w:line="480" w:lineRule="auto"/>
        <w:jc w:val="both"/>
        <w:rPr>
          <w:rFonts w:ascii="Times New Roman" w:hAnsi="Times New Roman"/>
          <w:b/>
          <w:sz w:val="24"/>
          <w:szCs w:val="24"/>
        </w:rPr>
      </w:pPr>
      <w:r w:rsidRPr="00CA523E">
        <w:rPr>
          <w:rFonts w:ascii="Times New Roman" w:eastAsia="Times New Roman" w:hAnsi="Times New Roman" w:cs="Times New Roman"/>
          <w:b/>
          <w:sz w:val="24"/>
          <w:szCs w:val="24"/>
        </w:rPr>
        <w:t xml:space="preserve">1ª etapa – </w:t>
      </w:r>
      <w:r w:rsidR="0037241E" w:rsidRPr="00CA523E">
        <w:rPr>
          <w:rFonts w:ascii="Times New Roman" w:hAnsi="Times New Roman"/>
          <w:b/>
          <w:sz w:val="24"/>
          <w:szCs w:val="24"/>
        </w:rPr>
        <w:t>Avaliação Técnica e Pedagógica das Amostras</w:t>
      </w:r>
      <w:proofErr w:type="gramStart"/>
      <w:r w:rsidRPr="00CA523E">
        <w:rPr>
          <w:rFonts w:ascii="Times New Roman" w:hAnsi="Times New Roman"/>
          <w:b/>
          <w:sz w:val="24"/>
          <w:szCs w:val="24"/>
        </w:rPr>
        <w:t>..............</w:t>
      </w:r>
      <w:r w:rsidR="0037241E" w:rsidRPr="00CA523E">
        <w:rPr>
          <w:rFonts w:ascii="Times New Roman" w:hAnsi="Times New Roman"/>
          <w:b/>
          <w:sz w:val="24"/>
          <w:szCs w:val="24"/>
        </w:rPr>
        <w:t>....</w:t>
      </w:r>
      <w:r w:rsidR="00973E7E" w:rsidRPr="00CA523E">
        <w:rPr>
          <w:rFonts w:ascii="Times New Roman" w:hAnsi="Times New Roman"/>
          <w:b/>
          <w:sz w:val="24"/>
          <w:szCs w:val="24"/>
        </w:rPr>
        <w:t>.</w:t>
      </w:r>
      <w:r w:rsidR="0037241E" w:rsidRPr="00CA523E">
        <w:rPr>
          <w:rFonts w:ascii="Times New Roman" w:hAnsi="Times New Roman"/>
          <w:b/>
          <w:sz w:val="24"/>
          <w:szCs w:val="24"/>
        </w:rPr>
        <w:t>.................</w:t>
      </w:r>
      <w:proofErr w:type="gramEnd"/>
      <w:r w:rsidR="0037241E" w:rsidRPr="00CA523E">
        <w:rPr>
          <w:rFonts w:ascii="Times New Roman" w:hAnsi="Times New Roman"/>
          <w:b/>
          <w:sz w:val="24"/>
          <w:szCs w:val="24"/>
        </w:rPr>
        <w:t>03</w:t>
      </w:r>
    </w:p>
    <w:p w:rsidR="0037241E" w:rsidRPr="00CA523E" w:rsidRDefault="000B6CA7" w:rsidP="00CA523E">
      <w:pPr>
        <w:pStyle w:val="PargrafodaLista"/>
        <w:numPr>
          <w:ilvl w:val="2"/>
          <w:numId w:val="16"/>
        </w:numPr>
        <w:spacing w:line="360" w:lineRule="auto"/>
        <w:jc w:val="both"/>
        <w:rPr>
          <w:rFonts w:ascii="Times New Roman" w:hAnsi="Times New Roman"/>
          <w:b/>
          <w:bCs/>
          <w:sz w:val="24"/>
          <w:szCs w:val="24"/>
        </w:rPr>
      </w:pPr>
      <w:r w:rsidRPr="00CA523E">
        <w:rPr>
          <w:rFonts w:ascii="Times New Roman" w:eastAsia="Times New Roman" w:hAnsi="Times New Roman" w:cs="Times New Roman"/>
          <w:b/>
          <w:sz w:val="24"/>
          <w:szCs w:val="24"/>
        </w:rPr>
        <w:t xml:space="preserve">2ª etapa – </w:t>
      </w:r>
      <w:r w:rsidRPr="00CA523E">
        <w:rPr>
          <w:rFonts w:ascii="Times New Roman" w:hAnsi="Times New Roman" w:cs="Times New Roman"/>
          <w:b/>
          <w:sz w:val="24"/>
          <w:szCs w:val="24"/>
        </w:rPr>
        <w:t>Análise da Produção</w:t>
      </w:r>
      <w:proofErr w:type="gramStart"/>
      <w:r w:rsidRPr="00CA523E">
        <w:rPr>
          <w:rFonts w:ascii="Times New Roman" w:hAnsi="Times New Roman" w:cs="Times New Roman"/>
          <w:b/>
          <w:sz w:val="24"/>
          <w:szCs w:val="24"/>
        </w:rPr>
        <w:t>.............................</w:t>
      </w:r>
      <w:r w:rsidR="0037241E" w:rsidRPr="00CA523E">
        <w:rPr>
          <w:rFonts w:ascii="Times New Roman" w:hAnsi="Times New Roman" w:cs="Times New Roman"/>
          <w:b/>
          <w:sz w:val="24"/>
          <w:szCs w:val="24"/>
        </w:rPr>
        <w:t>..................................................</w:t>
      </w:r>
      <w:proofErr w:type="gramEnd"/>
      <w:r w:rsidR="0037241E" w:rsidRPr="00CA523E">
        <w:rPr>
          <w:rFonts w:ascii="Times New Roman" w:hAnsi="Times New Roman" w:cs="Times New Roman"/>
          <w:b/>
          <w:sz w:val="24"/>
          <w:szCs w:val="24"/>
        </w:rPr>
        <w:t>0</w:t>
      </w:r>
      <w:r w:rsidR="00497675" w:rsidRPr="00CA523E">
        <w:rPr>
          <w:rFonts w:ascii="Times New Roman" w:hAnsi="Times New Roman" w:cs="Times New Roman"/>
          <w:b/>
          <w:sz w:val="24"/>
          <w:szCs w:val="24"/>
        </w:rPr>
        <w:t>5</w:t>
      </w:r>
    </w:p>
    <w:p w:rsidR="00CE5F0A" w:rsidRPr="00CA523E"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CA523E" w:rsidRDefault="003C75AB" w:rsidP="00B4234A">
      <w:pPr>
        <w:autoSpaceDE w:val="0"/>
        <w:autoSpaceDN w:val="0"/>
        <w:adjustRightInd w:val="0"/>
        <w:spacing w:after="0" w:line="360" w:lineRule="auto"/>
        <w:rPr>
          <w:rFonts w:ascii="Times New Roman" w:hAnsi="Times New Roman" w:cs="Times New Roman"/>
          <w:b/>
          <w:sz w:val="24"/>
          <w:szCs w:val="24"/>
        </w:rPr>
      </w:pPr>
    </w:p>
    <w:p w:rsidR="000E5BE8" w:rsidRPr="00DD2A36" w:rsidRDefault="000E5BE8" w:rsidP="000E5BE8">
      <w:pPr>
        <w:autoSpaceDE w:val="0"/>
        <w:autoSpaceDN w:val="0"/>
        <w:adjustRightInd w:val="0"/>
        <w:spacing w:after="0" w:line="360" w:lineRule="auto"/>
        <w:rPr>
          <w:rFonts w:ascii="Times New Roman" w:hAnsi="Times New Roman" w:cs="Times New Roman"/>
          <w:b/>
          <w:sz w:val="24"/>
          <w:szCs w:val="24"/>
        </w:rPr>
      </w:pPr>
    </w:p>
    <w:p w:rsidR="000E5BE8" w:rsidRPr="00DD2A36" w:rsidRDefault="000E5BE8" w:rsidP="000E5BE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0E5BE8" w:rsidRPr="00DD2A36" w:rsidRDefault="000E5BE8" w:rsidP="000E5BE8">
      <w:pPr>
        <w:spacing w:after="0" w:line="360" w:lineRule="auto"/>
        <w:rPr>
          <w:rFonts w:ascii="Times New Roman" w:hAnsi="Times New Roman" w:cs="Times New Roman"/>
          <w:b/>
          <w:sz w:val="24"/>
          <w:szCs w:val="24"/>
        </w:rPr>
      </w:pPr>
    </w:p>
    <w:p w:rsidR="000E5BE8" w:rsidRPr="00DD2A36" w:rsidRDefault="000E5BE8" w:rsidP="000E5BE8">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CA6FCD" w:rsidRDefault="00CA6FCD" w:rsidP="00CA6FCD">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CA6FCD" w:rsidRPr="00DD2A36" w:rsidRDefault="00CA6FCD" w:rsidP="00CA6FCD">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7241E" w:rsidRDefault="0037241E"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B63E64" w:rsidRPr="0037241E" w:rsidRDefault="00DD2A36" w:rsidP="0037241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4B3494" w:rsidRDefault="004B3494" w:rsidP="00847DF3">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sidRPr="004B3494">
        <w:rPr>
          <w:rFonts w:ascii="Times New Roman" w:hAnsi="Times New Roman" w:cs="Times New Roman"/>
          <w:sz w:val="24"/>
          <w:szCs w:val="24"/>
        </w:rPr>
        <w:t>Teatro para bonec</w:t>
      </w:r>
      <w:r w:rsidR="00DD1567">
        <w:rPr>
          <w:rFonts w:ascii="Times New Roman" w:hAnsi="Times New Roman" w:cs="Times New Roman"/>
          <w:sz w:val="24"/>
          <w:szCs w:val="24"/>
        </w:rPr>
        <w:t>os de fantoche, feito em tecido</w:t>
      </w:r>
      <w:r w:rsidRPr="004B3494">
        <w:rPr>
          <w:rFonts w:ascii="Times New Roman" w:hAnsi="Times New Roman" w:cs="Times New Roman"/>
          <w:sz w:val="24"/>
          <w:szCs w:val="24"/>
        </w:rPr>
        <w:t>.</w:t>
      </w:r>
    </w:p>
    <w:p w:rsidR="00DD2A36" w:rsidRPr="003B0940" w:rsidRDefault="00DD2A36" w:rsidP="00847DF3">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2820AC" w:rsidRPr="001A53D2" w:rsidRDefault="002820AC" w:rsidP="002820AC">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ABNT NM 300-1: 2004 – Versão Corrigida: 2011</w:t>
      </w:r>
      <w:r>
        <w:rPr>
          <w:rFonts w:ascii="Times New Roman" w:hAnsi="Times New Roman" w:cs="Times New Roman"/>
          <w:bCs/>
          <w:sz w:val="24"/>
          <w:szCs w:val="24"/>
        </w:rPr>
        <w:t xml:space="preserve">- Segurança de brinquedos - Parte 1: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37241E" w:rsidRDefault="00DD2A36" w:rsidP="0037241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DD1567" w:rsidRPr="0037241E" w:rsidRDefault="00DD1567" w:rsidP="0037241E">
      <w:pPr>
        <w:pStyle w:val="Padro"/>
        <w:numPr>
          <w:ilvl w:val="0"/>
          <w:numId w:val="8"/>
        </w:numPr>
        <w:spacing w:after="0" w:line="360" w:lineRule="auto"/>
        <w:ind w:hanging="357"/>
        <w:jc w:val="both"/>
        <w:rPr>
          <w:rFonts w:ascii="Times New Roman" w:hAnsi="Times New Roman" w:cs="Times New Roman"/>
          <w:sz w:val="24"/>
          <w:szCs w:val="24"/>
        </w:rPr>
      </w:pPr>
      <w:r w:rsidRPr="0037241E">
        <w:rPr>
          <w:rFonts w:ascii="Times New Roman" w:hAnsi="Times New Roman" w:cs="Times New Roman"/>
          <w:sz w:val="24"/>
          <w:szCs w:val="24"/>
        </w:rPr>
        <w:t>Matéria-prima: Tecido 100% algodão reforçado (tipo lona/</w:t>
      </w:r>
      <w:proofErr w:type="spellStart"/>
      <w:r w:rsidRPr="0037241E">
        <w:rPr>
          <w:rFonts w:ascii="Times New Roman" w:hAnsi="Times New Roman" w:cs="Times New Roman"/>
          <w:sz w:val="24"/>
          <w:szCs w:val="24"/>
        </w:rPr>
        <w:t>lonita</w:t>
      </w:r>
      <w:proofErr w:type="spellEnd"/>
      <w:r w:rsidRPr="0037241E">
        <w:rPr>
          <w:rFonts w:ascii="Times New Roman" w:hAnsi="Times New Roman" w:cs="Times New Roman"/>
          <w:sz w:val="24"/>
          <w:szCs w:val="24"/>
        </w:rPr>
        <w:t>);</w:t>
      </w:r>
    </w:p>
    <w:p w:rsidR="00DD1567" w:rsidRPr="0037241E" w:rsidRDefault="00DD1567" w:rsidP="0037241E">
      <w:pPr>
        <w:pStyle w:val="Padro"/>
        <w:numPr>
          <w:ilvl w:val="0"/>
          <w:numId w:val="8"/>
        </w:numPr>
        <w:spacing w:after="0" w:line="360" w:lineRule="auto"/>
        <w:ind w:hanging="357"/>
        <w:jc w:val="both"/>
        <w:rPr>
          <w:rFonts w:ascii="Times New Roman" w:hAnsi="Times New Roman" w:cs="Times New Roman"/>
          <w:sz w:val="24"/>
          <w:szCs w:val="24"/>
        </w:rPr>
      </w:pPr>
      <w:r w:rsidRPr="0037241E">
        <w:rPr>
          <w:rFonts w:ascii="Times New Roman" w:hAnsi="Times New Roman" w:cs="Times New Roman"/>
          <w:sz w:val="24"/>
          <w:szCs w:val="24"/>
        </w:rPr>
        <w:t xml:space="preserve">A lona deverá possuir detalhes característicos de uma paisagem natural; </w:t>
      </w:r>
    </w:p>
    <w:p w:rsidR="00DD1567" w:rsidRPr="0037241E" w:rsidRDefault="00DD1567" w:rsidP="0037241E">
      <w:pPr>
        <w:pStyle w:val="Padro"/>
        <w:numPr>
          <w:ilvl w:val="0"/>
          <w:numId w:val="8"/>
        </w:numPr>
        <w:spacing w:after="0" w:line="360" w:lineRule="auto"/>
        <w:ind w:hanging="357"/>
        <w:jc w:val="both"/>
        <w:rPr>
          <w:rFonts w:ascii="Times New Roman" w:hAnsi="Times New Roman" w:cs="Times New Roman"/>
          <w:sz w:val="24"/>
          <w:szCs w:val="24"/>
        </w:rPr>
      </w:pPr>
      <w:r w:rsidRPr="0037241E">
        <w:rPr>
          <w:rFonts w:ascii="Times New Roman" w:hAnsi="Times New Roman" w:cs="Times New Roman"/>
          <w:sz w:val="24"/>
          <w:szCs w:val="24"/>
        </w:rPr>
        <w:t>Cortina: Tecido 100% algodão estampado, antialérgico na área da janela;</w:t>
      </w:r>
    </w:p>
    <w:p w:rsidR="00DD1567" w:rsidRPr="0037241E" w:rsidRDefault="00DD1567" w:rsidP="0037241E">
      <w:pPr>
        <w:pStyle w:val="Padro"/>
        <w:numPr>
          <w:ilvl w:val="0"/>
          <w:numId w:val="9"/>
        </w:numPr>
        <w:spacing w:after="0" w:line="360" w:lineRule="auto"/>
        <w:ind w:hanging="357"/>
        <w:jc w:val="both"/>
        <w:rPr>
          <w:rFonts w:ascii="Times New Roman" w:hAnsi="Times New Roman" w:cs="Times New Roman"/>
          <w:sz w:val="24"/>
          <w:szCs w:val="24"/>
        </w:rPr>
      </w:pPr>
      <w:r w:rsidRPr="0037241E">
        <w:rPr>
          <w:rFonts w:ascii="Times New Roman" w:hAnsi="Times New Roman" w:cs="Times New Roman"/>
          <w:sz w:val="24"/>
          <w:szCs w:val="24"/>
        </w:rPr>
        <w:t>Cortina deverá cobrir a janela;</w:t>
      </w:r>
    </w:p>
    <w:p w:rsidR="00DD1567" w:rsidRPr="0037241E" w:rsidRDefault="00DD1567" w:rsidP="0037241E">
      <w:pPr>
        <w:pStyle w:val="Padro"/>
        <w:numPr>
          <w:ilvl w:val="0"/>
          <w:numId w:val="8"/>
        </w:numPr>
        <w:spacing w:after="0" w:line="360" w:lineRule="auto"/>
        <w:ind w:hanging="357"/>
        <w:jc w:val="both"/>
        <w:rPr>
          <w:rFonts w:ascii="Times New Roman" w:hAnsi="Times New Roman" w:cs="Times New Roman"/>
          <w:sz w:val="24"/>
          <w:szCs w:val="24"/>
        </w:rPr>
      </w:pPr>
      <w:r w:rsidRPr="0037241E">
        <w:rPr>
          <w:rFonts w:ascii="Times New Roman" w:hAnsi="Times New Roman" w:cs="Times New Roman"/>
          <w:sz w:val="24"/>
          <w:szCs w:val="24"/>
        </w:rPr>
        <w:t>Possuir alças para serem fixadas em gancho/suporte;</w:t>
      </w:r>
    </w:p>
    <w:p w:rsidR="00DD1567" w:rsidRPr="0037241E" w:rsidRDefault="00DD1567" w:rsidP="0037241E">
      <w:pPr>
        <w:pStyle w:val="Padro"/>
        <w:numPr>
          <w:ilvl w:val="0"/>
          <w:numId w:val="8"/>
        </w:numPr>
        <w:spacing w:after="0" w:line="360" w:lineRule="auto"/>
        <w:ind w:hanging="357"/>
        <w:jc w:val="both"/>
        <w:rPr>
          <w:rFonts w:ascii="Times New Roman" w:hAnsi="Times New Roman" w:cs="Times New Roman"/>
          <w:sz w:val="24"/>
          <w:szCs w:val="24"/>
        </w:rPr>
      </w:pPr>
      <w:r w:rsidRPr="0037241E">
        <w:rPr>
          <w:rFonts w:ascii="Times New Roman" w:hAnsi="Times New Roman" w:cs="Times New Roman"/>
          <w:sz w:val="24"/>
          <w:szCs w:val="24"/>
        </w:rPr>
        <w:t>Possuir estrutura em madeira reforçada, na parte superior e inferior;</w:t>
      </w:r>
    </w:p>
    <w:p w:rsidR="00DD1567" w:rsidRPr="0037241E" w:rsidRDefault="00DD1567" w:rsidP="0037241E">
      <w:pPr>
        <w:pStyle w:val="Padro"/>
        <w:numPr>
          <w:ilvl w:val="0"/>
          <w:numId w:val="8"/>
        </w:numPr>
        <w:spacing w:after="0" w:line="360" w:lineRule="auto"/>
        <w:ind w:hanging="357"/>
        <w:jc w:val="both"/>
        <w:rPr>
          <w:rFonts w:ascii="Times New Roman" w:hAnsi="Times New Roman" w:cs="Times New Roman"/>
          <w:sz w:val="24"/>
          <w:szCs w:val="24"/>
        </w:rPr>
      </w:pPr>
      <w:r w:rsidRPr="0037241E">
        <w:rPr>
          <w:rFonts w:ascii="Times New Roman" w:hAnsi="Times New Roman" w:cs="Times New Roman"/>
          <w:sz w:val="24"/>
          <w:szCs w:val="24"/>
        </w:rPr>
        <w:t>Dimensões:</w:t>
      </w:r>
    </w:p>
    <w:p w:rsidR="00847DF3" w:rsidRPr="0037241E" w:rsidRDefault="00DD1567" w:rsidP="0037241E">
      <w:pPr>
        <w:pStyle w:val="Padro"/>
        <w:numPr>
          <w:ilvl w:val="0"/>
          <w:numId w:val="9"/>
        </w:numPr>
        <w:spacing w:after="0" w:line="360" w:lineRule="auto"/>
        <w:ind w:hanging="357"/>
        <w:jc w:val="both"/>
        <w:rPr>
          <w:rFonts w:ascii="Times New Roman" w:hAnsi="Times New Roman" w:cs="Times New Roman"/>
          <w:sz w:val="24"/>
          <w:szCs w:val="24"/>
        </w:rPr>
      </w:pPr>
      <w:r w:rsidRPr="0037241E">
        <w:rPr>
          <w:rFonts w:ascii="Times New Roman" w:hAnsi="Times New Roman" w:cs="Times New Roman"/>
          <w:sz w:val="24"/>
          <w:szCs w:val="24"/>
        </w:rPr>
        <w:t>Teatro: 190 cm x 85 cm;</w:t>
      </w:r>
    </w:p>
    <w:p w:rsidR="00DD1567" w:rsidRPr="0037241E" w:rsidRDefault="00DD1567" w:rsidP="0037241E">
      <w:pPr>
        <w:pStyle w:val="Padro"/>
        <w:numPr>
          <w:ilvl w:val="0"/>
          <w:numId w:val="9"/>
        </w:numPr>
        <w:spacing w:after="0" w:line="360" w:lineRule="auto"/>
        <w:ind w:hanging="357"/>
        <w:jc w:val="both"/>
        <w:rPr>
          <w:rFonts w:ascii="Times New Roman" w:hAnsi="Times New Roman" w:cs="Times New Roman"/>
          <w:sz w:val="24"/>
          <w:szCs w:val="24"/>
        </w:rPr>
      </w:pPr>
      <w:r w:rsidRPr="0037241E">
        <w:rPr>
          <w:rFonts w:ascii="Times New Roman" w:hAnsi="Times New Roman" w:cs="Times New Roman"/>
          <w:sz w:val="24"/>
          <w:szCs w:val="24"/>
        </w:rPr>
        <w:t>Janela: 60 cm x 55 cm.</w:t>
      </w:r>
    </w:p>
    <w:p w:rsidR="005975FA" w:rsidRPr="0037241E" w:rsidRDefault="0037241E" w:rsidP="0037241E">
      <w:pPr>
        <w:pStyle w:val="Padro"/>
        <w:numPr>
          <w:ilvl w:val="0"/>
          <w:numId w:val="12"/>
        </w:numPr>
        <w:spacing w:after="0" w:line="360" w:lineRule="auto"/>
        <w:ind w:hanging="357"/>
        <w:jc w:val="both"/>
        <w:rPr>
          <w:rFonts w:ascii="Times New Roman" w:hAnsi="Times New Roman" w:cs="Times New Roman"/>
          <w:sz w:val="24"/>
          <w:szCs w:val="24"/>
        </w:rPr>
      </w:pPr>
      <w:r w:rsidRPr="0037241E">
        <w:rPr>
          <w:rFonts w:ascii="Times New Roman" w:hAnsi="Times New Roman" w:cs="Times New Roman"/>
          <w:sz w:val="24"/>
          <w:szCs w:val="24"/>
        </w:rPr>
        <w:t>Selo do INMETRO.</w:t>
      </w:r>
    </w:p>
    <w:p w:rsidR="003054BD" w:rsidRPr="00135E6A" w:rsidRDefault="00315B59" w:rsidP="00135E6A">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635470" w:rsidRPr="00135E6A" w:rsidRDefault="00501589" w:rsidP="00135E6A">
      <w:pPr>
        <w:pStyle w:val="PargrafodaLista"/>
        <w:numPr>
          <w:ilvl w:val="1"/>
          <w:numId w:val="3"/>
        </w:numPr>
        <w:spacing w:after="0" w:line="360" w:lineRule="auto"/>
        <w:jc w:val="both"/>
        <w:rPr>
          <w:rFonts w:ascii="Times New Roman" w:hAnsi="Times New Roman" w:cs="Times New Roman"/>
          <w:sz w:val="24"/>
          <w:szCs w:val="24"/>
        </w:rPr>
      </w:pPr>
      <w:r w:rsidRPr="006D2E0D">
        <w:rPr>
          <w:rFonts w:ascii="Times New Roman" w:hAnsi="Times New Roman" w:cs="Times New Roman"/>
          <w:sz w:val="24"/>
          <w:szCs w:val="24"/>
        </w:rPr>
        <w:t xml:space="preserve">O teatro </w:t>
      </w:r>
      <w:r w:rsidR="00635470">
        <w:rPr>
          <w:rFonts w:ascii="Times New Roman" w:hAnsi="Times New Roman" w:cs="Times New Roman"/>
          <w:sz w:val="24"/>
          <w:szCs w:val="24"/>
        </w:rPr>
        <w:t xml:space="preserve">de fantoches </w:t>
      </w:r>
      <w:r w:rsidRPr="006D2E0D">
        <w:rPr>
          <w:rFonts w:ascii="Times New Roman" w:hAnsi="Times New Roman" w:cs="Times New Roman"/>
          <w:sz w:val="24"/>
          <w:szCs w:val="24"/>
        </w:rPr>
        <w:t>deverá ser isento de</w:t>
      </w:r>
      <w:r w:rsidRPr="006D2E0D">
        <w:rPr>
          <w:rFonts w:ascii="Times New Roman" w:hAnsi="Times New Roman" w:cs="Times New Roman"/>
          <w:b/>
          <w:sz w:val="24"/>
          <w:szCs w:val="24"/>
        </w:rPr>
        <w:t xml:space="preserve"> </w:t>
      </w:r>
      <w:r w:rsidR="00DD1567" w:rsidRPr="006D2E0D">
        <w:rPr>
          <w:rFonts w:ascii="Times New Roman" w:hAnsi="Times New Roman" w:cs="Times New Roman"/>
          <w:sz w:val="23"/>
          <w:szCs w:val="23"/>
        </w:rPr>
        <w:t>sobras de costura e tecido.</w:t>
      </w:r>
      <w:r w:rsidR="006D2E0D">
        <w:rPr>
          <w:rFonts w:ascii="Times New Roman" w:hAnsi="Times New Roman" w:cs="Times New Roman"/>
          <w:sz w:val="23"/>
          <w:szCs w:val="23"/>
        </w:rPr>
        <w:t xml:space="preserve"> </w:t>
      </w:r>
      <w:r w:rsidR="006D2E0D" w:rsidRPr="00CF187F">
        <w:rPr>
          <w:rFonts w:ascii="Times New Roman" w:hAnsi="Times New Roman" w:cs="Times New Roman"/>
          <w:sz w:val="23"/>
          <w:szCs w:val="23"/>
        </w:rPr>
        <w:t>As laterais da lona da estrutura em madeira deverão ser costuradas e não possuir</w:t>
      </w:r>
      <w:r w:rsidR="006D2E0D">
        <w:rPr>
          <w:rFonts w:ascii="Times New Roman" w:hAnsi="Times New Roman" w:cs="Times New Roman"/>
          <w:sz w:val="23"/>
          <w:szCs w:val="23"/>
        </w:rPr>
        <w:t xml:space="preserve"> rebarbas ou partes pontiagudas e/ou cortantes</w:t>
      </w:r>
      <w:r w:rsidR="00841FC5">
        <w:rPr>
          <w:rFonts w:ascii="Times New Roman" w:hAnsi="Times New Roman" w:cs="Times New Roman"/>
          <w:sz w:val="23"/>
          <w:szCs w:val="23"/>
        </w:rPr>
        <w:t xml:space="preserve"> para facilitar a estruturação do teatro</w:t>
      </w:r>
      <w:r w:rsidRPr="006D2E0D">
        <w:rPr>
          <w:rFonts w:ascii="Times New Roman" w:hAnsi="Times New Roman" w:cs="Times New Roman"/>
          <w:sz w:val="23"/>
          <w:szCs w:val="23"/>
        </w:rPr>
        <w:t xml:space="preserve">. </w:t>
      </w:r>
      <w:r w:rsidRPr="00847DF3">
        <w:rPr>
          <w:rFonts w:ascii="Times New Roman" w:hAnsi="Times New Roman" w:cs="Times New Roman"/>
          <w:sz w:val="23"/>
          <w:szCs w:val="23"/>
        </w:rPr>
        <w:t>Grampos ou parafusos afixados e não expostos</w:t>
      </w:r>
      <w:r w:rsidRPr="00847DF3">
        <w:rPr>
          <w:rFonts w:ascii="Times New Roman" w:hAnsi="Times New Roman" w:cs="Times New Roman"/>
          <w:sz w:val="24"/>
          <w:szCs w:val="24"/>
        </w:rPr>
        <w:t>, a fim de garantir segurança na sua usabilidade.</w:t>
      </w:r>
      <w:r w:rsidR="00DD1567" w:rsidRPr="00847DF3">
        <w:rPr>
          <w:rFonts w:ascii="Times New Roman" w:hAnsi="Times New Roman" w:cs="Times New Roman"/>
          <w:sz w:val="24"/>
          <w:szCs w:val="24"/>
        </w:rPr>
        <w:t xml:space="preserve"> </w:t>
      </w:r>
    </w:p>
    <w:p w:rsidR="00E04AA3" w:rsidRPr="00635470" w:rsidRDefault="00635470" w:rsidP="00135E6A">
      <w:pPr>
        <w:pStyle w:val="PargrafodaLista"/>
        <w:numPr>
          <w:ilvl w:val="1"/>
          <w:numId w:val="3"/>
        </w:num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sz w:val="24"/>
          <w:szCs w:val="24"/>
        </w:rPr>
        <w:t>As t</w:t>
      </w:r>
      <w:r w:rsidR="00E04AA3" w:rsidRPr="00635470">
        <w:rPr>
          <w:rFonts w:ascii="Times New Roman" w:hAnsi="Times New Roman" w:cs="Times New Roman"/>
          <w:sz w:val="24"/>
          <w:szCs w:val="24"/>
        </w:rPr>
        <w:t>olerância</w:t>
      </w:r>
      <w:r w:rsidR="00C34118" w:rsidRPr="00635470">
        <w:rPr>
          <w:rFonts w:ascii="Times New Roman" w:hAnsi="Times New Roman" w:cs="Times New Roman"/>
          <w:sz w:val="24"/>
          <w:szCs w:val="24"/>
        </w:rPr>
        <w:t>s</w:t>
      </w:r>
      <w:r>
        <w:rPr>
          <w:rFonts w:ascii="Times New Roman" w:hAnsi="Times New Roman" w:cs="Times New Roman"/>
          <w:sz w:val="24"/>
          <w:szCs w:val="24"/>
        </w:rPr>
        <w:t xml:space="preserve"> dimensionais do teatro de fantoches deverão ser de</w:t>
      </w:r>
      <w:r w:rsidR="00E04AA3" w:rsidRPr="00635470">
        <w:rPr>
          <w:rFonts w:ascii="Times New Roman" w:hAnsi="Times New Roman" w:cs="Times New Roman"/>
          <w:sz w:val="24"/>
          <w:szCs w:val="24"/>
        </w:rPr>
        <w:t xml:space="preserve"> </w:t>
      </w:r>
      <w:r w:rsidR="00A96649">
        <w:rPr>
          <w:rFonts w:ascii="Times New Roman" w:hAnsi="Times New Roman" w:cs="Times New Roman"/>
          <w:sz w:val="23"/>
          <w:szCs w:val="23"/>
        </w:rPr>
        <w:t>+/</w:t>
      </w:r>
      <w:r w:rsidR="00E04AA3" w:rsidRPr="00635470">
        <w:rPr>
          <w:rFonts w:ascii="Times New Roman" w:hAnsi="Times New Roman" w:cs="Times New Roman"/>
          <w:sz w:val="23"/>
          <w:szCs w:val="23"/>
        </w:rPr>
        <w:t>- 2</w:t>
      </w:r>
      <w:r>
        <w:rPr>
          <w:rFonts w:ascii="Times New Roman" w:hAnsi="Times New Roman" w:cs="Times New Roman"/>
          <w:sz w:val="23"/>
          <w:szCs w:val="23"/>
        </w:rPr>
        <w:t xml:space="preserve"> </w:t>
      </w:r>
      <w:r w:rsidR="00E04AA3" w:rsidRPr="00635470">
        <w:rPr>
          <w:rFonts w:ascii="Times New Roman" w:hAnsi="Times New Roman" w:cs="Times New Roman"/>
          <w:sz w:val="23"/>
          <w:szCs w:val="23"/>
        </w:rPr>
        <w:t>cm.</w:t>
      </w:r>
    </w:p>
    <w:p w:rsidR="003E3694" w:rsidRDefault="00635470" w:rsidP="00135E6A">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4.3.</w:t>
      </w:r>
      <w:r>
        <w:rPr>
          <w:rFonts w:ascii="Times New Roman" w:hAnsi="Times New Roman" w:cs="Times New Roman"/>
          <w:b/>
          <w:sz w:val="24"/>
          <w:szCs w:val="24"/>
        </w:rPr>
        <w:tab/>
      </w:r>
      <w:r w:rsidR="008013AD">
        <w:rPr>
          <w:rFonts w:ascii="Times New Roman" w:hAnsi="Times New Roman" w:cs="Times New Roman"/>
          <w:sz w:val="24"/>
          <w:szCs w:val="24"/>
        </w:rPr>
        <w:t>O teatro de fantoches</w:t>
      </w:r>
      <w:r w:rsidR="005975FA">
        <w:rPr>
          <w:rFonts w:ascii="Times New Roman" w:hAnsi="Times New Roman" w:cs="Times New Roman"/>
          <w:sz w:val="24"/>
          <w:szCs w:val="24"/>
        </w:rPr>
        <w:t xml:space="preserve"> deverá acomp</w:t>
      </w:r>
      <w:r w:rsidR="0004658C">
        <w:rPr>
          <w:rFonts w:ascii="Times New Roman" w:hAnsi="Times New Roman" w:cs="Times New Roman"/>
          <w:sz w:val="24"/>
          <w:szCs w:val="24"/>
        </w:rPr>
        <w:t xml:space="preserve">anhar o respectivo </w:t>
      </w:r>
      <w:r w:rsidR="00CA6FCD">
        <w:rPr>
          <w:rFonts w:ascii="Times New Roman" w:hAnsi="Times New Roman" w:cs="Times New Roman"/>
          <w:sz w:val="24"/>
          <w:szCs w:val="24"/>
        </w:rPr>
        <w:t>M</w:t>
      </w:r>
      <w:bookmarkStart w:id="1" w:name="_GoBack"/>
      <w:bookmarkEnd w:id="1"/>
      <w:r w:rsidR="00251A67">
        <w:rPr>
          <w:rFonts w:ascii="Times New Roman" w:hAnsi="Times New Roman" w:cs="Times New Roman"/>
          <w:sz w:val="24"/>
          <w:szCs w:val="24"/>
        </w:rPr>
        <w:t>anual de uso</w:t>
      </w:r>
      <w:r w:rsidR="005975FA">
        <w:rPr>
          <w:rFonts w:ascii="Times New Roman" w:hAnsi="Times New Roman" w:cs="Times New Roman"/>
          <w:sz w:val="24"/>
          <w:szCs w:val="24"/>
        </w:rPr>
        <w:t xml:space="preserve"> e conservação em </w:t>
      </w:r>
      <w:r w:rsidR="00D9086F">
        <w:rPr>
          <w:rFonts w:ascii="Times New Roman" w:hAnsi="Times New Roman" w:cs="Times New Roman"/>
          <w:sz w:val="24"/>
          <w:szCs w:val="24"/>
        </w:rPr>
        <w:t>p</w:t>
      </w:r>
      <w:r w:rsidR="005975FA">
        <w:rPr>
          <w:rFonts w:ascii="Times New Roman" w:hAnsi="Times New Roman" w:cs="Times New Roman"/>
          <w:sz w:val="24"/>
          <w:szCs w:val="24"/>
        </w:rPr>
        <w:t>ortuguês</w:t>
      </w:r>
      <w:r w:rsidR="00135E6A">
        <w:rPr>
          <w:rFonts w:ascii="Times New Roman" w:hAnsi="Times New Roman" w:cs="Times New Roman"/>
          <w:sz w:val="24"/>
          <w:szCs w:val="24"/>
        </w:rPr>
        <w:t xml:space="preserve"> (conforme </w:t>
      </w:r>
      <w:r w:rsidR="000E5BE8">
        <w:rPr>
          <w:rFonts w:ascii="Times New Roman" w:hAnsi="Times New Roman" w:cs="Times New Roman"/>
          <w:sz w:val="24"/>
          <w:szCs w:val="24"/>
        </w:rPr>
        <w:t>Anexo I</w:t>
      </w:r>
      <w:r w:rsidR="00135E6A">
        <w:rPr>
          <w:rFonts w:ascii="Times New Roman" w:hAnsi="Times New Roman" w:cs="Times New Roman"/>
          <w:sz w:val="24"/>
          <w:szCs w:val="24"/>
        </w:rPr>
        <w:t>)</w:t>
      </w:r>
      <w:r w:rsidR="005975FA">
        <w:rPr>
          <w:rFonts w:ascii="Times New Roman" w:hAnsi="Times New Roman" w:cs="Times New Roman"/>
          <w:sz w:val="24"/>
          <w:szCs w:val="24"/>
        </w:rPr>
        <w:t>.</w:t>
      </w:r>
    </w:p>
    <w:p w:rsidR="00EE2FBF" w:rsidRPr="00FE3414" w:rsidRDefault="00635470" w:rsidP="00135E6A">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4.4</w:t>
      </w:r>
      <w:r w:rsidR="003E3694">
        <w:rPr>
          <w:rFonts w:ascii="Times New Roman" w:hAnsi="Times New Roman" w:cs="Times New Roman"/>
          <w:b/>
          <w:sz w:val="24"/>
          <w:szCs w:val="24"/>
        </w:rPr>
        <w:t xml:space="preserve">. </w:t>
      </w:r>
      <w:r w:rsidR="00EE2FBF">
        <w:rPr>
          <w:rFonts w:ascii="Times New Roman" w:hAnsi="Times New Roman" w:cs="Times New Roman"/>
          <w:sz w:val="24"/>
          <w:szCs w:val="24"/>
        </w:rPr>
        <w:tab/>
        <w:t xml:space="preserve"> </w:t>
      </w:r>
      <w:r w:rsidR="005329FE">
        <w:rPr>
          <w:rFonts w:ascii="Times New Roman" w:hAnsi="Times New Roman" w:cs="Times New Roman"/>
          <w:sz w:val="24"/>
          <w:szCs w:val="24"/>
        </w:rPr>
        <w:t xml:space="preserve">O teatro </w:t>
      </w:r>
      <w:r>
        <w:rPr>
          <w:rFonts w:ascii="Times New Roman" w:hAnsi="Times New Roman" w:cs="Times New Roman"/>
          <w:sz w:val="24"/>
          <w:szCs w:val="24"/>
        </w:rPr>
        <w:t xml:space="preserve">de fantoches </w:t>
      </w:r>
      <w:r w:rsidR="005329FE">
        <w:rPr>
          <w:rFonts w:ascii="Times New Roman" w:hAnsi="Times New Roman" w:cs="Times New Roman"/>
          <w:sz w:val="24"/>
          <w:szCs w:val="24"/>
        </w:rPr>
        <w:t>deverá ser acondicionado</w:t>
      </w:r>
      <w:r w:rsidR="00135E6A">
        <w:rPr>
          <w:rFonts w:ascii="Times New Roman" w:hAnsi="Times New Roman" w:cs="Times New Roman"/>
          <w:sz w:val="24"/>
          <w:szCs w:val="24"/>
        </w:rPr>
        <w:t xml:space="preserve"> individualmente</w:t>
      </w:r>
      <w:r w:rsidR="005329FE">
        <w:rPr>
          <w:rFonts w:ascii="Times New Roman" w:hAnsi="Times New Roman" w:cs="Times New Roman"/>
          <w:sz w:val="24"/>
          <w:szCs w:val="24"/>
        </w:rPr>
        <w:t xml:space="preserve"> </w:t>
      </w:r>
      <w:r w:rsidR="00EE2FBF" w:rsidRPr="00FE3414">
        <w:rPr>
          <w:rFonts w:ascii="Times New Roman" w:hAnsi="Times New Roman" w:cs="Times New Roman"/>
          <w:sz w:val="24"/>
          <w:szCs w:val="24"/>
        </w:rPr>
        <w:t xml:space="preserve">em </w:t>
      </w:r>
      <w:r w:rsidR="005329FE">
        <w:rPr>
          <w:rFonts w:ascii="Times New Roman" w:hAnsi="Times New Roman" w:cs="Times New Roman"/>
          <w:sz w:val="24"/>
          <w:szCs w:val="24"/>
        </w:rPr>
        <w:t>caixa de papelão proporcional ao tamanho do teatro</w:t>
      </w:r>
      <w:r w:rsidR="00EE2FBF" w:rsidRPr="00FE3414">
        <w:rPr>
          <w:rFonts w:ascii="Times New Roman" w:hAnsi="Times New Roman" w:cs="Times New Roman"/>
          <w:sz w:val="24"/>
          <w:szCs w:val="24"/>
        </w:rPr>
        <w:t xml:space="preserve">. </w:t>
      </w:r>
    </w:p>
    <w:p w:rsidR="00EE2FBF" w:rsidRPr="005329FE" w:rsidRDefault="00635470" w:rsidP="00135E6A">
      <w:pPr>
        <w:pStyle w:val="Corpodetexto2"/>
        <w:spacing w:line="360" w:lineRule="auto"/>
        <w:rPr>
          <w:b w:val="0"/>
          <w:sz w:val="24"/>
          <w:szCs w:val="24"/>
        </w:rPr>
      </w:pPr>
      <w:r>
        <w:rPr>
          <w:sz w:val="24"/>
          <w:szCs w:val="24"/>
        </w:rPr>
        <w:t>4.4.1</w:t>
      </w:r>
      <w:r w:rsidR="00EE2FBF" w:rsidRPr="00B1468A">
        <w:rPr>
          <w:sz w:val="24"/>
          <w:szCs w:val="24"/>
        </w:rPr>
        <w:t>.</w:t>
      </w:r>
      <w:r w:rsidR="00EE2FBF">
        <w:rPr>
          <w:b w:val="0"/>
          <w:sz w:val="24"/>
          <w:szCs w:val="24"/>
        </w:rPr>
        <w:t xml:space="preserve"> </w:t>
      </w:r>
      <w:r w:rsidR="005329FE">
        <w:rPr>
          <w:b w:val="0"/>
          <w:sz w:val="24"/>
          <w:szCs w:val="24"/>
        </w:rPr>
        <w:t xml:space="preserve">  </w:t>
      </w:r>
      <w:r w:rsidR="00EE2FBF" w:rsidRPr="005329FE">
        <w:rPr>
          <w:b w:val="0"/>
          <w:sz w:val="24"/>
          <w:szCs w:val="24"/>
        </w:rPr>
        <w:t>Deve constar do lado externo da embalagem, rótulos de fácil leitura com identificação do fabricante e do fornecedor, código do produto e orientações sobre manuseio, transporte e estocagem.</w:t>
      </w:r>
    </w:p>
    <w:p w:rsidR="00DE50F6" w:rsidRPr="00635470" w:rsidRDefault="00635470" w:rsidP="00135E6A">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00EE2FBF" w:rsidRPr="000A3092">
        <w:rPr>
          <w:rFonts w:ascii="Times New Roman" w:hAnsi="Times New Roman" w:cs="Times New Roman"/>
          <w:b/>
          <w:bCs/>
          <w:sz w:val="24"/>
          <w:szCs w:val="24"/>
        </w:rPr>
        <w:t>.</w:t>
      </w:r>
      <w:r w:rsidR="004232CC">
        <w:rPr>
          <w:rFonts w:ascii="Times New Roman" w:hAnsi="Times New Roman" w:cs="Times New Roman"/>
          <w:b/>
          <w:bCs/>
          <w:sz w:val="24"/>
          <w:szCs w:val="24"/>
        </w:rPr>
        <w:tab/>
      </w:r>
      <w:r w:rsidR="005329FE">
        <w:rPr>
          <w:rFonts w:ascii="Times New Roman" w:hAnsi="Times New Roman" w:cs="Times New Roman"/>
          <w:bCs/>
          <w:sz w:val="24"/>
          <w:szCs w:val="24"/>
        </w:rPr>
        <w:t xml:space="preserve"> As caixas de papelão</w:t>
      </w:r>
      <w:r w:rsidR="00EE2FBF">
        <w:rPr>
          <w:rFonts w:ascii="Times New Roman" w:hAnsi="Times New Roman" w:cs="Times New Roman"/>
          <w:bCs/>
          <w:sz w:val="24"/>
          <w:szCs w:val="24"/>
        </w:rPr>
        <w:t xml:space="preserve"> </w:t>
      </w:r>
      <w:r w:rsidR="00EE2FBF"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3A1A74" w:rsidRDefault="00635470" w:rsidP="00135E6A">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4.5.</w:t>
      </w:r>
      <w:r w:rsidR="004232CC">
        <w:rPr>
          <w:rFonts w:ascii="Times New Roman" w:hAnsi="Times New Roman" w:cs="Times New Roman"/>
          <w:b/>
          <w:sz w:val="24"/>
          <w:szCs w:val="24"/>
        </w:rPr>
        <w:tab/>
      </w:r>
      <w:r w:rsidR="003A1A74">
        <w:rPr>
          <w:rFonts w:ascii="Times New Roman" w:hAnsi="Times New Roman" w:cs="Times New Roman"/>
          <w:sz w:val="24"/>
          <w:szCs w:val="24"/>
        </w:rPr>
        <w:t>A CONTRATADA</w:t>
      </w:r>
      <w:r w:rsidR="003A1A74" w:rsidRPr="00FE3414">
        <w:rPr>
          <w:rFonts w:ascii="Times New Roman" w:hAnsi="Times New Roman" w:cs="Times New Roman"/>
          <w:sz w:val="24"/>
          <w:szCs w:val="24"/>
        </w:rPr>
        <w:t xml:space="preserve"> deverá oferecer garantia de </w:t>
      </w:r>
      <w:proofErr w:type="gramStart"/>
      <w:r w:rsidR="003A1A74" w:rsidRPr="009462A5">
        <w:rPr>
          <w:rFonts w:ascii="Times New Roman" w:hAnsi="Times New Roman" w:cs="Times New Roman"/>
          <w:sz w:val="24"/>
          <w:szCs w:val="24"/>
        </w:rPr>
        <w:t>3</w:t>
      </w:r>
      <w:proofErr w:type="gramEnd"/>
      <w:r w:rsidR="005576F1">
        <w:rPr>
          <w:rFonts w:ascii="Times New Roman" w:hAnsi="Times New Roman" w:cs="Times New Roman"/>
          <w:sz w:val="24"/>
          <w:szCs w:val="24"/>
        </w:rPr>
        <w:t xml:space="preserve"> (três)</w:t>
      </w:r>
      <w:r w:rsidR="003A1A74" w:rsidRPr="009462A5">
        <w:rPr>
          <w:rFonts w:ascii="Times New Roman" w:hAnsi="Times New Roman" w:cs="Times New Roman"/>
          <w:sz w:val="24"/>
          <w:szCs w:val="24"/>
        </w:rPr>
        <w:t xml:space="preserve"> meses</w:t>
      </w:r>
      <w:r w:rsidR="009462A5">
        <w:rPr>
          <w:rFonts w:ascii="Times New Roman" w:hAnsi="Times New Roman" w:cs="Times New Roman"/>
          <w:sz w:val="24"/>
          <w:szCs w:val="24"/>
        </w:rPr>
        <w:t xml:space="preserve"> </w:t>
      </w:r>
      <w:r w:rsidR="003A1A74">
        <w:rPr>
          <w:rFonts w:ascii="Times New Roman" w:hAnsi="Times New Roman" w:cs="Times New Roman"/>
          <w:sz w:val="24"/>
          <w:szCs w:val="24"/>
        </w:rPr>
        <w:t>contra defeitos de fabricação,</w:t>
      </w:r>
      <w:r w:rsidR="003A1A74" w:rsidRPr="00FE3414">
        <w:rPr>
          <w:rFonts w:ascii="Times New Roman" w:hAnsi="Times New Roman" w:cs="Times New Roman"/>
          <w:sz w:val="24"/>
          <w:szCs w:val="24"/>
        </w:rPr>
        <w:t xml:space="preserve"> </w:t>
      </w:r>
      <w:r w:rsidR="003A1A74">
        <w:rPr>
          <w:rFonts w:ascii="Times New Roman" w:hAnsi="Times New Roman" w:cs="Times New Roman"/>
          <w:sz w:val="24"/>
          <w:szCs w:val="24"/>
        </w:rPr>
        <w:t>a partir da data da entrega do teatro de fantoches</w:t>
      </w:r>
      <w:r w:rsidR="003A1A74" w:rsidRPr="00FE3414">
        <w:rPr>
          <w:rFonts w:ascii="Times New Roman" w:hAnsi="Times New Roman" w:cs="Times New Roman"/>
          <w:sz w:val="24"/>
          <w:szCs w:val="24"/>
        </w:rPr>
        <w:t xml:space="preserve">. </w:t>
      </w:r>
    </w:p>
    <w:p w:rsidR="00042F67" w:rsidRPr="00135E6A" w:rsidRDefault="00635470" w:rsidP="00135E6A">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003A1A74" w:rsidRPr="004B6CEB">
        <w:rPr>
          <w:rFonts w:ascii="Times New Roman" w:hAnsi="Times New Roman" w:cs="Times New Roman"/>
          <w:b/>
          <w:sz w:val="24"/>
          <w:szCs w:val="24"/>
        </w:rPr>
        <w:t>.</w:t>
      </w:r>
      <w:r w:rsidR="003A1A74">
        <w:rPr>
          <w:rFonts w:ascii="Times New Roman" w:hAnsi="Times New Roman" w:cs="Times New Roman"/>
          <w:sz w:val="24"/>
          <w:szCs w:val="24"/>
        </w:rPr>
        <w:t xml:space="preserve"> </w:t>
      </w:r>
      <w:r w:rsidR="004232CC">
        <w:rPr>
          <w:rFonts w:ascii="Times New Roman" w:hAnsi="Times New Roman" w:cs="Times New Roman"/>
          <w:sz w:val="24"/>
          <w:szCs w:val="24"/>
        </w:rPr>
        <w:tab/>
      </w:r>
      <w:r w:rsidR="003A1A74" w:rsidRPr="00FE3414">
        <w:rPr>
          <w:rFonts w:ascii="Times New Roman" w:hAnsi="Times New Roman" w:cs="Times New Roman"/>
          <w:sz w:val="24"/>
          <w:szCs w:val="24"/>
        </w:rPr>
        <w:t>A data para cálculo da garantia deve ter como bas</w:t>
      </w:r>
      <w:r w:rsidR="003A1A74">
        <w:rPr>
          <w:rFonts w:ascii="Times New Roman" w:hAnsi="Times New Roman" w:cs="Times New Roman"/>
          <w:sz w:val="24"/>
          <w:szCs w:val="24"/>
        </w:rPr>
        <w:t>e a data da efetiva entrega do teatro</w:t>
      </w:r>
      <w:r w:rsidR="003A1A74" w:rsidRPr="00FE3414">
        <w:rPr>
          <w:rFonts w:ascii="Times New Roman" w:hAnsi="Times New Roman" w:cs="Times New Roman"/>
          <w:sz w:val="24"/>
          <w:szCs w:val="24"/>
        </w:rPr>
        <w:t xml:space="preserve"> </w:t>
      </w:r>
      <w:r w:rsidR="005329FE">
        <w:rPr>
          <w:rFonts w:ascii="Times New Roman" w:hAnsi="Times New Roman" w:cs="Times New Roman"/>
          <w:sz w:val="24"/>
          <w:szCs w:val="24"/>
        </w:rPr>
        <w:t xml:space="preserve">de fantoches </w:t>
      </w:r>
      <w:r w:rsidR="007A1828">
        <w:rPr>
          <w:rFonts w:ascii="Times New Roman" w:hAnsi="Times New Roman" w:cs="Times New Roman"/>
          <w:sz w:val="24"/>
          <w:szCs w:val="24"/>
        </w:rPr>
        <w:t xml:space="preserve">à </w:t>
      </w:r>
      <w:r w:rsidR="003A1A74">
        <w:rPr>
          <w:rFonts w:ascii="Times New Roman" w:hAnsi="Times New Roman" w:cs="Times New Roman"/>
          <w:sz w:val="24"/>
          <w:szCs w:val="24"/>
        </w:rPr>
        <w:t>CONTRATANTE</w:t>
      </w:r>
      <w:r w:rsidR="003A1A74" w:rsidRPr="00FE3414">
        <w:rPr>
          <w:rFonts w:ascii="Times New Roman" w:hAnsi="Times New Roman" w:cs="Times New Roman"/>
          <w:sz w:val="24"/>
          <w:szCs w:val="24"/>
        </w:rPr>
        <w:t>.</w:t>
      </w:r>
    </w:p>
    <w:p w:rsidR="00042F67" w:rsidRPr="00135E6A" w:rsidRDefault="003C75AB" w:rsidP="00135E6A">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5D75ED" w:rsidRPr="00D81A2D" w:rsidRDefault="005D75ED" w:rsidP="005D75ED">
      <w:pPr>
        <w:pStyle w:val="PargrafodaLista"/>
        <w:numPr>
          <w:ilvl w:val="1"/>
          <w:numId w:val="10"/>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5D75ED" w:rsidRDefault="005D75ED" w:rsidP="005D75ED">
      <w:pPr>
        <w:pStyle w:val="PargrafodaLista"/>
        <w:numPr>
          <w:ilvl w:val="1"/>
          <w:numId w:val="10"/>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5D75ED" w:rsidRDefault="005D75ED" w:rsidP="005D75ED">
      <w:pPr>
        <w:pStyle w:val="PargrafodaLista"/>
        <w:numPr>
          <w:ilvl w:val="2"/>
          <w:numId w:val="10"/>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5D75ED" w:rsidRDefault="005D75ED" w:rsidP="005D75ED">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5D75ED" w:rsidRDefault="005D75ED" w:rsidP="005D75ED">
      <w:pPr>
        <w:pStyle w:val="PargrafodaLista"/>
        <w:numPr>
          <w:ilvl w:val="1"/>
          <w:numId w:val="10"/>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5D75ED" w:rsidRDefault="005D75ED" w:rsidP="005D75ED">
      <w:pPr>
        <w:pStyle w:val="PargrafodaLista"/>
        <w:numPr>
          <w:ilvl w:val="1"/>
          <w:numId w:val="10"/>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5D75ED" w:rsidRDefault="005D75ED" w:rsidP="005D75ED">
      <w:pPr>
        <w:pStyle w:val="PargrafodaLista"/>
        <w:numPr>
          <w:ilvl w:val="1"/>
          <w:numId w:val="10"/>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5D75ED" w:rsidRDefault="005D75ED" w:rsidP="005D75ED">
      <w:pPr>
        <w:pStyle w:val="PargrafodaLista"/>
        <w:numPr>
          <w:ilvl w:val="1"/>
          <w:numId w:val="10"/>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5D75ED" w:rsidRDefault="005D75ED" w:rsidP="005D75ED">
      <w:pPr>
        <w:pStyle w:val="PargrafodaLista"/>
        <w:numPr>
          <w:ilvl w:val="2"/>
          <w:numId w:val="10"/>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5D75ED" w:rsidRPr="004B1A0C" w:rsidRDefault="005D75ED" w:rsidP="005D75ED">
      <w:pPr>
        <w:pStyle w:val="PargrafodaLista"/>
        <w:numPr>
          <w:ilvl w:val="3"/>
          <w:numId w:val="10"/>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5D75ED" w:rsidRPr="00BF020E" w:rsidRDefault="005D75ED" w:rsidP="005D75ED">
      <w:pPr>
        <w:pStyle w:val="PargrafodaLista"/>
        <w:numPr>
          <w:ilvl w:val="3"/>
          <w:numId w:val="10"/>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5D75ED" w:rsidRDefault="005D75ED" w:rsidP="005D75ED">
      <w:pPr>
        <w:pStyle w:val="PargrafodaLista"/>
        <w:numPr>
          <w:ilvl w:val="3"/>
          <w:numId w:val="10"/>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5D75ED" w:rsidRDefault="005D75ED" w:rsidP="005D75ED">
      <w:pPr>
        <w:numPr>
          <w:ilvl w:val="0"/>
          <w:numId w:val="11"/>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5D75ED" w:rsidRDefault="005D75ED" w:rsidP="005D75ED">
      <w:pPr>
        <w:numPr>
          <w:ilvl w:val="0"/>
          <w:numId w:val="11"/>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5D75ED" w:rsidRDefault="005D75ED" w:rsidP="005D75ED">
      <w:pPr>
        <w:numPr>
          <w:ilvl w:val="0"/>
          <w:numId w:val="11"/>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5D75ED" w:rsidRDefault="005D75ED" w:rsidP="005D75ED">
      <w:pPr>
        <w:numPr>
          <w:ilvl w:val="0"/>
          <w:numId w:val="11"/>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5D75ED" w:rsidRDefault="005D75ED" w:rsidP="005D75ED">
      <w:pPr>
        <w:numPr>
          <w:ilvl w:val="0"/>
          <w:numId w:val="11"/>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Identificação do FORNECEDOR.</w:t>
      </w:r>
    </w:p>
    <w:p w:rsidR="005D75ED" w:rsidRDefault="005D75ED" w:rsidP="005D75ED">
      <w:pPr>
        <w:pStyle w:val="PargrafodaLista"/>
        <w:numPr>
          <w:ilvl w:val="3"/>
          <w:numId w:val="10"/>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5D75ED" w:rsidRDefault="005D75ED" w:rsidP="005D75ED">
      <w:pPr>
        <w:pStyle w:val="PargrafodaLista"/>
        <w:numPr>
          <w:ilvl w:val="3"/>
          <w:numId w:val="10"/>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5D75ED" w:rsidRDefault="005D75ED" w:rsidP="005D75ED">
      <w:pPr>
        <w:pStyle w:val="PargrafodaLista"/>
        <w:numPr>
          <w:ilvl w:val="3"/>
          <w:numId w:val="10"/>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5D75ED" w:rsidRDefault="005D75ED" w:rsidP="005D75ED">
      <w:pPr>
        <w:pStyle w:val="PargrafodaLista"/>
        <w:numPr>
          <w:ilvl w:val="3"/>
          <w:numId w:val="10"/>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5D75ED" w:rsidRDefault="005D75ED" w:rsidP="005D75ED">
      <w:pPr>
        <w:pStyle w:val="PargrafodaLista"/>
        <w:numPr>
          <w:ilvl w:val="3"/>
          <w:numId w:val="10"/>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5D75ED" w:rsidRDefault="005D75ED" w:rsidP="005D75ED">
      <w:pPr>
        <w:pStyle w:val="PargrafodaLista"/>
        <w:numPr>
          <w:ilvl w:val="3"/>
          <w:numId w:val="10"/>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5D75ED" w:rsidRPr="00ED18D6" w:rsidRDefault="00715F1A" w:rsidP="00715F1A">
      <w:pPr>
        <w:pStyle w:val="PargrafodaLista"/>
        <w:numPr>
          <w:ilvl w:val="3"/>
          <w:numId w:val="10"/>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005D75ED"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5D75ED" w:rsidRDefault="005D75ED" w:rsidP="005D75ED">
      <w:pPr>
        <w:pStyle w:val="PargrafodaLista"/>
        <w:numPr>
          <w:ilvl w:val="3"/>
          <w:numId w:val="10"/>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5D75ED" w:rsidRPr="003E17E8" w:rsidRDefault="005D75ED" w:rsidP="005D75ED">
      <w:pPr>
        <w:pStyle w:val="PargrafodaLista"/>
        <w:numPr>
          <w:ilvl w:val="3"/>
          <w:numId w:val="10"/>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5D75ED" w:rsidRPr="003E17E8" w:rsidRDefault="005D75ED" w:rsidP="005D75ED">
      <w:pPr>
        <w:pStyle w:val="PargrafodaLista"/>
        <w:numPr>
          <w:ilvl w:val="3"/>
          <w:numId w:val="10"/>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5D75ED" w:rsidRPr="003E17E8" w:rsidRDefault="005D75ED" w:rsidP="005D75ED">
      <w:pPr>
        <w:pStyle w:val="PargrafodaLista"/>
        <w:numPr>
          <w:ilvl w:val="3"/>
          <w:numId w:val="10"/>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5D75ED" w:rsidRPr="003E17E8" w:rsidRDefault="005D75ED" w:rsidP="005D75ED">
      <w:pPr>
        <w:pStyle w:val="PargrafodaLista"/>
        <w:numPr>
          <w:ilvl w:val="3"/>
          <w:numId w:val="10"/>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5D75ED" w:rsidRPr="007D57E7" w:rsidRDefault="005D75ED" w:rsidP="005D75ED">
      <w:pPr>
        <w:pStyle w:val="PargrafodaLista"/>
        <w:numPr>
          <w:ilvl w:val="3"/>
          <w:numId w:val="10"/>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5D75ED" w:rsidRPr="00482087" w:rsidRDefault="005D75ED" w:rsidP="005D75ED">
      <w:pPr>
        <w:pStyle w:val="PargrafodaLista"/>
        <w:numPr>
          <w:ilvl w:val="3"/>
          <w:numId w:val="10"/>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5D75ED" w:rsidRPr="00C22C5C" w:rsidRDefault="005D75ED" w:rsidP="005D75ED">
      <w:pPr>
        <w:pStyle w:val="PargrafodaLista"/>
        <w:numPr>
          <w:ilvl w:val="3"/>
          <w:numId w:val="10"/>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5D75ED" w:rsidRDefault="005D75ED" w:rsidP="005D75ED">
      <w:pPr>
        <w:pStyle w:val="PargrafodaLista"/>
        <w:numPr>
          <w:ilvl w:val="2"/>
          <w:numId w:val="10"/>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5D75ED" w:rsidRPr="00224D69" w:rsidRDefault="005D75ED" w:rsidP="005D75ED">
      <w:pPr>
        <w:pStyle w:val="PargrafodaLista"/>
        <w:numPr>
          <w:ilvl w:val="3"/>
          <w:numId w:val="10"/>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5D75ED" w:rsidRDefault="005D75ED" w:rsidP="005D75ED">
      <w:pPr>
        <w:pStyle w:val="PargrafodaLista"/>
        <w:numPr>
          <w:ilvl w:val="3"/>
          <w:numId w:val="10"/>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5D75ED" w:rsidRDefault="005D75ED" w:rsidP="005D75ED">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5D75ED"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75ED" w:rsidRDefault="005D75ED"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75ED" w:rsidRDefault="005D75ED"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75ED" w:rsidRDefault="005D75ED"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5D75ED"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5D75ED" w:rsidRDefault="005D75ED"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5D75ED"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5D75ED"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5D75ED" w:rsidRDefault="005D75E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5D75ED" w:rsidRDefault="005D75ED"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75ED" w:rsidRDefault="005D75ED"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5D75ED" w:rsidRDefault="005D75ED" w:rsidP="005D75ED">
      <w:pPr>
        <w:spacing w:after="0" w:line="360" w:lineRule="auto"/>
        <w:rPr>
          <w:rFonts w:ascii="Times New Roman" w:eastAsiaTheme="minorHAnsi" w:hAnsi="Times New Roman" w:cs="Times New Roman"/>
          <w:b/>
          <w:bCs/>
          <w:sz w:val="24"/>
          <w:szCs w:val="24"/>
          <w:lang w:eastAsia="en-US"/>
        </w:rPr>
      </w:pPr>
    </w:p>
    <w:p w:rsidR="005D75ED" w:rsidRDefault="005D75ED" w:rsidP="005D75E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5D75ED" w:rsidRDefault="005D75ED" w:rsidP="005D75ED">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5D75ED" w:rsidRDefault="005D75ED" w:rsidP="005D75E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5D75ED" w:rsidRDefault="005D75ED" w:rsidP="005D75E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5D75ED" w:rsidRDefault="005D75ED" w:rsidP="005D75E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5D75ED" w:rsidRDefault="005D75ED" w:rsidP="005D75E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5D75ED" w:rsidRDefault="005D75ED" w:rsidP="005D75ED">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5D75ED" w:rsidRDefault="005D75ED" w:rsidP="005D75E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5D75ED" w:rsidRDefault="005D75ED" w:rsidP="005D75E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5D75ED" w:rsidRDefault="005D75ED" w:rsidP="005D75E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5D75ED" w:rsidRDefault="005D75ED" w:rsidP="005D75E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xml:space="preserve">, a contar da solicitação do FNDE. Caso não seja retirada dentro do prazo estabelecido, estará sujeita a descarte. </w:t>
      </w:r>
    </w:p>
    <w:p w:rsidR="000E5BE8" w:rsidRDefault="000E5BE8" w:rsidP="000E5BE8">
      <w:pPr>
        <w:pStyle w:val="PargrafodaLista"/>
        <w:tabs>
          <w:tab w:val="left" w:pos="993"/>
        </w:tabs>
        <w:spacing w:line="360" w:lineRule="auto"/>
        <w:jc w:val="both"/>
        <w:rPr>
          <w:rFonts w:ascii="Times New Roman" w:hAnsi="Times New Roman" w:cs="Times New Roman"/>
          <w:sz w:val="24"/>
          <w:szCs w:val="24"/>
        </w:rPr>
      </w:pPr>
    </w:p>
    <w:p w:rsidR="000E5BE8" w:rsidRDefault="000E5BE8" w:rsidP="000E5BE8">
      <w:pPr>
        <w:pStyle w:val="PargrafodaLista"/>
        <w:tabs>
          <w:tab w:val="left" w:pos="993"/>
        </w:tabs>
        <w:spacing w:line="360" w:lineRule="auto"/>
        <w:jc w:val="both"/>
        <w:rPr>
          <w:rFonts w:ascii="Times New Roman" w:hAnsi="Times New Roman" w:cs="Times New Roman"/>
          <w:sz w:val="24"/>
          <w:szCs w:val="24"/>
        </w:rPr>
      </w:pPr>
    </w:p>
    <w:p w:rsidR="000E5BE8" w:rsidRDefault="000E5BE8" w:rsidP="000E5BE8">
      <w:pPr>
        <w:pStyle w:val="PargrafodaLista"/>
        <w:tabs>
          <w:tab w:val="left" w:pos="993"/>
        </w:tabs>
        <w:spacing w:line="360" w:lineRule="auto"/>
        <w:jc w:val="both"/>
        <w:rPr>
          <w:rFonts w:ascii="Times New Roman" w:hAnsi="Times New Roman" w:cs="Times New Roman"/>
          <w:sz w:val="24"/>
          <w:szCs w:val="24"/>
        </w:rPr>
      </w:pPr>
    </w:p>
    <w:p w:rsidR="000E5BE8" w:rsidRDefault="000E5BE8" w:rsidP="000E5BE8">
      <w:pPr>
        <w:pStyle w:val="PargrafodaLista"/>
        <w:tabs>
          <w:tab w:val="left" w:pos="993"/>
        </w:tabs>
        <w:spacing w:line="360" w:lineRule="auto"/>
        <w:jc w:val="both"/>
        <w:rPr>
          <w:rFonts w:ascii="Times New Roman" w:hAnsi="Times New Roman" w:cs="Times New Roman"/>
          <w:sz w:val="24"/>
          <w:szCs w:val="24"/>
        </w:rPr>
      </w:pPr>
    </w:p>
    <w:p w:rsidR="000E5BE8" w:rsidRDefault="000E5BE8" w:rsidP="000E5BE8">
      <w:pPr>
        <w:pStyle w:val="PargrafodaLista"/>
        <w:tabs>
          <w:tab w:val="left" w:pos="993"/>
        </w:tabs>
        <w:spacing w:line="360" w:lineRule="auto"/>
        <w:jc w:val="both"/>
        <w:rPr>
          <w:rFonts w:ascii="Times New Roman" w:hAnsi="Times New Roman" w:cs="Times New Roman"/>
          <w:sz w:val="24"/>
          <w:szCs w:val="24"/>
        </w:rPr>
      </w:pPr>
    </w:p>
    <w:p w:rsidR="000E5BE8" w:rsidRDefault="000E5BE8" w:rsidP="000E5BE8">
      <w:pPr>
        <w:pStyle w:val="PargrafodaLista"/>
        <w:tabs>
          <w:tab w:val="left" w:pos="993"/>
        </w:tabs>
        <w:spacing w:line="360" w:lineRule="auto"/>
        <w:jc w:val="both"/>
        <w:rPr>
          <w:rFonts w:ascii="Times New Roman" w:hAnsi="Times New Roman" w:cs="Times New Roman"/>
          <w:sz w:val="24"/>
          <w:szCs w:val="24"/>
        </w:rPr>
      </w:pPr>
    </w:p>
    <w:p w:rsidR="000E5BE8" w:rsidRDefault="000E5BE8" w:rsidP="000E5BE8">
      <w:pPr>
        <w:pStyle w:val="PargrafodaLista"/>
        <w:tabs>
          <w:tab w:val="left" w:pos="993"/>
        </w:tabs>
        <w:spacing w:line="360" w:lineRule="auto"/>
        <w:jc w:val="both"/>
        <w:rPr>
          <w:rFonts w:ascii="Times New Roman" w:hAnsi="Times New Roman" w:cs="Times New Roman"/>
          <w:sz w:val="24"/>
          <w:szCs w:val="24"/>
        </w:rPr>
      </w:pPr>
    </w:p>
    <w:p w:rsidR="000E5BE8" w:rsidRDefault="000E5BE8" w:rsidP="000E5BE8">
      <w:pPr>
        <w:pStyle w:val="PargrafodaLista"/>
        <w:tabs>
          <w:tab w:val="left" w:pos="993"/>
        </w:tabs>
        <w:spacing w:line="360" w:lineRule="auto"/>
        <w:jc w:val="both"/>
        <w:rPr>
          <w:rFonts w:ascii="Times New Roman" w:hAnsi="Times New Roman" w:cs="Times New Roman"/>
          <w:sz w:val="24"/>
          <w:szCs w:val="24"/>
        </w:rPr>
      </w:pPr>
    </w:p>
    <w:p w:rsidR="000E5BE8" w:rsidRDefault="000E5BE8" w:rsidP="000E5BE8">
      <w:pPr>
        <w:pStyle w:val="PargrafodaLista"/>
        <w:spacing w:line="360" w:lineRule="auto"/>
        <w:ind w:left="0"/>
        <w:jc w:val="both"/>
        <w:rPr>
          <w:rFonts w:ascii="Times New Roman" w:hAnsi="Times New Roman" w:cs="Times New Roman"/>
          <w:sz w:val="24"/>
          <w:szCs w:val="24"/>
        </w:rPr>
      </w:pPr>
    </w:p>
    <w:sectPr w:rsidR="000E5BE8"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CA6FCD">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EE746228"/>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color w:val="auto"/>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12591FEF"/>
    <w:multiLevelType w:val="multilevel"/>
    <w:tmpl w:val="EFB46DC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nsid w:val="24BA1DBE"/>
    <w:multiLevelType w:val="multilevel"/>
    <w:tmpl w:val="77020ADA"/>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7">
    <w:nsid w:val="40861ACC"/>
    <w:multiLevelType w:val="multilevel"/>
    <w:tmpl w:val="6B22970C"/>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48BC232B"/>
    <w:multiLevelType w:val="hybridMultilevel"/>
    <w:tmpl w:val="A69A133C"/>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D073206"/>
    <w:multiLevelType w:val="hybridMultilevel"/>
    <w:tmpl w:val="41E418F0"/>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nsid w:val="66DC650B"/>
    <w:multiLevelType w:val="hybridMultilevel"/>
    <w:tmpl w:val="900217F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7F32336"/>
    <w:multiLevelType w:val="multilevel"/>
    <w:tmpl w:val="179C3F68"/>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5">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1"/>
  </w:num>
  <w:num w:numId="5">
    <w:abstractNumId w:val="4"/>
  </w:num>
  <w:num w:numId="6">
    <w:abstractNumId w:val="2"/>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3"/>
  </w:num>
  <w:num w:numId="14">
    <w:abstractNumId w:val="7"/>
  </w:num>
  <w:num w:numId="15">
    <w:abstractNumId w:val="15"/>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58C"/>
    <w:rsid w:val="00046CDA"/>
    <w:rsid w:val="00050CFA"/>
    <w:rsid w:val="000518BA"/>
    <w:rsid w:val="00056560"/>
    <w:rsid w:val="00063A0D"/>
    <w:rsid w:val="000803F3"/>
    <w:rsid w:val="000816BB"/>
    <w:rsid w:val="000816E6"/>
    <w:rsid w:val="0008188D"/>
    <w:rsid w:val="0008585E"/>
    <w:rsid w:val="000A09A8"/>
    <w:rsid w:val="000A1705"/>
    <w:rsid w:val="000A44A1"/>
    <w:rsid w:val="000B28EC"/>
    <w:rsid w:val="000B2CDF"/>
    <w:rsid w:val="000B6CA7"/>
    <w:rsid w:val="000B7656"/>
    <w:rsid w:val="000C7458"/>
    <w:rsid w:val="000E21C6"/>
    <w:rsid w:val="000E5BE8"/>
    <w:rsid w:val="000E684B"/>
    <w:rsid w:val="000F3BE4"/>
    <w:rsid w:val="00103E0B"/>
    <w:rsid w:val="0012008F"/>
    <w:rsid w:val="001258B3"/>
    <w:rsid w:val="0013388B"/>
    <w:rsid w:val="00135E6A"/>
    <w:rsid w:val="00140252"/>
    <w:rsid w:val="001430B7"/>
    <w:rsid w:val="00143B8B"/>
    <w:rsid w:val="001579AB"/>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1A67"/>
    <w:rsid w:val="002578F8"/>
    <w:rsid w:val="00265619"/>
    <w:rsid w:val="00273A46"/>
    <w:rsid w:val="00281BA2"/>
    <w:rsid w:val="002820AC"/>
    <w:rsid w:val="0029080F"/>
    <w:rsid w:val="002914C4"/>
    <w:rsid w:val="00293163"/>
    <w:rsid w:val="002952C4"/>
    <w:rsid w:val="002A2676"/>
    <w:rsid w:val="002A4512"/>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241E"/>
    <w:rsid w:val="00373796"/>
    <w:rsid w:val="00375493"/>
    <w:rsid w:val="00375D4A"/>
    <w:rsid w:val="00375DC9"/>
    <w:rsid w:val="00376D2E"/>
    <w:rsid w:val="00397A2F"/>
    <w:rsid w:val="003A1679"/>
    <w:rsid w:val="003A1A74"/>
    <w:rsid w:val="003A4C33"/>
    <w:rsid w:val="003B26F3"/>
    <w:rsid w:val="003B6780"/>
    <w:rsid w:val="003C75AB"/>
    <w:rsid w:val="003D1BF1"/>
    <w:rsid w:val="003D6E1E"/>
    <w:rsid w:val="003E3694"/>
    <w:rsid w:val="003F00BB"/>
    <w:rsid w:val="003F11A6"/>
    <w:rsid w:val="003F195B"/>
    <w:rsid w:val="003F60DB"/>
    <w:rsid w:val="004002E1"/>
    <w:rsid w:val="004108B9"/>
    <w:rsid w:val="004232CC"/>
    <w:rsid w:val="004300F3"/>
    <w:rsid w:val="00433B02"/>
    <w:rsid w:val="00436F86"/>
    <w:rsid w:val="004438AE"/>
    <w:rsid w:val="004447BD"/>
    <w:rsid w:val="00446C4B"/>
    <w:rsid w:val="00453C5C"/>
    <w:rsid w:val="004604CE"/>
    <w:rsid w:val="00461800"/>
    <w:rsid w:val="00467CAF"/>
    <w:rsid w:val="004702B9"/>
    <w:rsid w:val="00483AFF"/>
    <w:rsid w:val="00492058"/>
    <w:rsid w:val="00497675"/>
    <w:rsid w:val="004A0627"/>
    <w:rsid w:val="004A7AA5"/>
    <w:rsid w:val="004B3494"/>
    <w:rsid w:val="004B7804"/>
    <w:rsid w:val="004C1057"/>
    <w:rsid w:val="004D6A68"/>
    <w:rsid w:val="004E5C9C"/>
    <w:rsid w:val="004E5E7B"/>
    <w:rsid w:val="004E629E"/>
    <w:rsid w:val="004E6F56"/>
    <w:rsid w:val="004F0100"/>
    <w:rsid w:val="004F1CBA"/>
    <w:rsid w:val="004F6481"/>
    <w:rsid w:val="00501589"/>
    <w:rsid w:val="00501CFC"/>
    <w:rsid w:val="00503163"/>
    <w:rsid w:val="005042D5"/>
    <w:rsid w:val="00506562"/>
    <w:rsid w:val="00506690"/>
    <w:rsid w:val="00507B90"/>
    <w:rsid w:val="005124AB"/>
    <w:rsid w:val="005147C3"/>
    <w:rsid w:val="005232FD"/>
    <w:rsid w:val="005276E4"/>
    <w:rsid w:val="005329FE"/>
    <w:rsid w:val="00532DC7"/>
    <w:rsid w:val="00536756"/>
    <w:rsid w:val="0054420D"/>
    <w:rsid w:val="00552AB5"/>
    <w:rsid w:val="0055444C"/>
    <w:rsid w:val="005576F1"/>
    <w:rsid w:val="00560865"/>
    <w:rsid w:val="00561F9D"/>
    <w:rsid w:val="00567790"/>
    <w:rsid w:val="00572A34"/>
    <w:rsid w:val="00575C93"/>
    <w:rsid w:val="00577061"/>
    <w:rsid w:val="00580272"/>
    <w:rsid w:val="00585DF3"/>
    <w:rsid w:val="005909FE"/>
    <w:rsid w:val="00593A1F"/>
    <w:rsid w:val="005975FA"/>
    <w:rsid w:val="005A021A"/>
    <w:rsid w:val="005A0982"/>
    <w:rsid w:val="005C41FF"/>
    <w:rsid w:val="005D13EC"/>
    <w:rsid w:val="005D75ED"/>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35470"/>
    <w:rsid w:val="00653B6A"/>
    <w:rsid w:val="00660718"/>
    <w:rsid w:val="0066247F"/>
    <w:rsid w:val="00663104"/>
    <w:rsid w:val="00685C65"/>
    <w:rsid w:val="00686EBD"/>
    <w:rsid w:val="006901B2"/>
    <w:rsid w:val="006C7BFF"/>
    <w:rsid w:val="006D2E0D"/>
    <w:rsid w:val="006D3893"/>
    <w:rsid w:val="006D4F5B"/>
    <w:rsid w:val="006E0629"/>
    <w:rsid w:val="006E0DC5"/>
    <w:rsid w:val="006E1E8C"/>
    <w:rsid w:val="006E28C1"/>
    <w:rsid w:val="006E38DB"/>
    <w:rsid w:val="006E3E2A"/>
    <w:rsid w:val="006E72DA"/>
    <w:rsid w:val="006F5D1F"/>
    <w:rsid w:val="007019FE"/>
    <w:rsid w:val="00711065"/>
    <w:rsid w:val="007146B6"/>
    <w:rsid w:val="00715F1A"/>
    <w:rsid w:val="00723859"/>
    <w:rsid w:val="00731EB2"/>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1828"/>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13AD"/>
    <w:rsid w:val="00807372"/>
    <w:rsid w:val="00810040"/>
    <w:rsid w:val="00823612"/>
    <w:rsid w:val="008242CE"/>
    <w:rsid w:val="008257E2"/>
    <w:rsid w:val="008316F8"/>
    <w:rsid w:val="00841FC5"/>
    <w:rsid w:val="00842FEA"/>
    <w:rsid w:val="00847DF3"/>
    <w:rsid w:val="00855E5F"/>
    <w:rsid w:val="00876320"/>
    <w:rsid w:val="008821FA"/>
    <w:rsid w:val="00886B74"/>
    <w:rsid w:val="008970C3"/>
    <w:rsid w:val="008A3FE4"/>
    <w:rsid w:val="008A6A0A"/>
    <w:rsid w:val="008B59BB"/>
    <w:rsid w:val="008B6FF4"/>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62A5"/>
    <w:rsid w:val="00947D54"/>
    <w:rsid w:val="00947DC3"/>
    <w:rsid w:val="00953D53"/>
    <w:rsid w:val="009552FB"/>
    <w:rsid w:val="009600D5"/>
    <w:rsid w:val="009632B8"/>
    <w:rsid w:val="00963475"/>
    <w:rsid w:val="00964AF5"/>
    <w:rsid w:val="00971364"/>
    <w:rsid w:val="009730A3"/>
    <w:rsid w:val="00973E7E"/>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96649"/>
    <w:rsid w:val="00AA71F6"/>
    <w:rsid w:val="00AC4192"/>
    <w:rsid w:val="00AC640F"/>
    <w:rsid w:val="00AD0DC2"/>
    <w:rsid w:val="00AD51DD"/>
    <w:rsid w:val="00AE09C8"/>
    <w:rsid w:val="00AF0748"/>
    <w:rsid w:val="00AF26E5"/>
    <w:rsid w:val="00B01A06"/>
    <w:rsid w:val="00B045C2"/>
    <w:rsid w:val="00B10F6D"/>
    <w:rsid w:val="00B11DD3"/>
    <w:rsid w:val="00B12B83"/>
    <w:rsid w:val="00B149C5"/>
    <w:rsid w:val="00B24E1F"/>
    <w:rsid w:val="00B4234A"/>
    <w:rsid w:val="00B47AD7"/>
    <w:rsid w:val="00B53800"/>
    <w:rsid w:val="00B6124C"/>
    <w:rsid w:val="00B63A48"/>
    <w:rsid w:val="00B63E64"/>
    <w:rsid w:val="00B64254"/>
    <w:rsid w:val="00B64DD8"/>
    <w:rsid w:val="00B73404"/>
    <w:rsid w:val="00B73C2E"/>
    <w:rsid w:val="00B76BB3"/>
    <w:rsid w:val="00B7763C"/>
    <w:rsid w:val="00B841AC"/>
    <w:rsid w:val="00B91470"/>
    <w:rsid w:val="00BA259F"/>
    <w:rsid w:val="00BA7BF5"/>
    <w:rsid w:val="00BD0641"/>
    <w:rsid w:val="00BE0BC0"/>
    <w:rsid w:val="00BE0C7C"/>
    <w:rsid w:val="00BE3E9B"/>
    <w:rsid w:val="00BF2D84"/>
    <w:rsid w:val="00C002B8"/>
    <w:rsid w:val="00C0436B"/>
    <w:rsid w:val="00C06436"/>
    <w:rsid w:val="00C134D4"/>
    <w:rsid w:val="00C2203F"/>
    <w:rsid w:val="00C248F2"/>
    <w:rsid w:val="00C34049"/>
    <w:rsid w:val="00C34118"/>
    <w:rsid w:val="00C4083D"/>
    <w:rsid w:val="00C51155"/>
    <w:rsid w:val="00C602B1"/>
    <w:rsid w:val="00C60425"/>
    <w:rsid w:val="00C622EC"/>
    <w:rsid w:val="00C632A0"/>
    <w:rsid w:val="00C64BD4"/>
    <w:rsid w:val="00C70155"/>
    <w:rsid w:val="00C70D31"/>
    <w:rsid w:val="00C7498C"/>
    <w:rsid w:val="00CA4355"/>
    <w:rsid w:val="00CA523E"/>
    <w:rsid w:val="00CA6FCD"/>
    <w:rsid w:val="00CB164B"/>
    <w:rsid w:val="00CB7897"/>
    <w:rsid w:val="00CC7913"/>
    <w:rsid w:val="00CD1153"/>
    <w:rsid w:val="00CE01E5"/>
    <w:rsid w:val="00CE1A74"/>
    <w:rsid w:val="00CE5F0A"/>
    <w:rsid w:val="00CF6BEC"/>
    <w:rsid w:val="00D04524"/>
    <w:rsid w:val="00D1125D"/>
    <w:rsid w:val="00D113DD"/>
    <w:rsid w:val="00D11E5E"/>
    <w:rsid w:val="00D15040"/>
    <w:rsid w:val="00D30D45"/>
    <w:rsid w:val="00D34549"/>
    <w:rsid w:val="00D35CBF"/>
    <w:rsid w:val="00D409BD"/>
    <w:rsid w:val="00D43156"/>
    <w:rsid w:val="00D51B05"/>
    <w:rsid w:val="00D57175"/>
    <w:rsid w:val="00D9086F"/>
    <w:rsid w:val="00D94027"/>
    <w:rsid w:val="00D97BD6"/>
    <w:rsid w:val="00DA3A58"/>
    <w:rsid w:val="00DB00E8"/>
    <w:rsid w:val="00DC2664"/>
    <w:rsid w:val="00DC68B3"/>
    <w:rsid w:val="00DD1567"/>
    <w:rsid w:val="00DD2937"/>
    <w:rsid w:val="00DD2A36"/>
    <w:rsid w:val="00DD574A"/>
    <w:rsid w:val="00DD5F3A"/>
    <w:rsid w:val="00DD7B6C"/>
    <w:rsid w:val="00DE2A20"/>
    <w:rsid w:val="00DE2B6D"/>
    <w:rsid w:val="00DE2E12"/>
    <w:rsid w:val="00DE49FE"/>
    <w:rsid w:val="00DE50F6"/>
    <w:rsid w:val="00DF61DE"/>
    <w:rsid w:val="00E04AA3"/>
    <w:rsid w:val="00E10F3D"/>
    <w:rsid w:val="00E11A71"/>
    <w:rsid w:val="00E1215F"/>
    <w:rsid w:val="00E1766C"/>
    <w:rsid w:val="00E26A56"/>
    <w:rsid w:val="00E3087C"/>
    <w:rsid w:val="00E340BA"/>
    <w:rsid w:val="00E46981"/>
    <w:rsid w:val="00E47717"/>
    <w:rsid w:val="00E5052F"/>
    <w:rsid w:val="00E60265"/>
    <w:rsid w:val="00E65EEC"/>
    <w:rsid w:val="00E65FF6"/>
    <w:rsid w:val="00E7260A"/>
    <w:rsid w:val="00E82480"/>
    <w:rsid w:val="00E848AE"/>
    <w:rsid w:val="00E918A9"/>
    <w:rsid w:val="00EB407F"/>
    <w:rsid w:val="00EB4F16"/>
    <w:rsid w:val="00EC2856"/>
    <w:rsid w:val="00EC6D5F"/>
    <w:rsid w:val="00EE2FBF"/>
    <w:rsid w:val="00EE48F2"/>
    <w:rsid w:val="00EF6049"/>
    <w:rsid w:val="00F11779"/>
    <w:rsid w:val="00F13932"/>
    <w:rsid w:val="00F155CB"/>
    <w:rsid w:val="00F17423"/>
    <w:rsid w:val="00F25A8A"/>
    <w:rsid w:val="00F4014E"/>
    <w:rsid w:val="00F477D2"/>
    <w:rsid w:val="00F513A9"/>
    <w:rsid w:val="00F60E89"/>
    <w:rsid w:val="00F61630"/>
    <w:rsid w:val="00F6219B"/>
    <w:rsid w:val="00F6625D"/>
    <w:rsid w:val="00F70D7E"/>
    <w:rsid w:val="00F755AD"/>
    <w:rsid w:val="00F76571"/>
    <w:rsid w:val="00F77D99"/>
    <w:rsid w:val="00F87E86"/>
    <w:rsid w:val="00F90105"/>
    <w:rsid w:val="00F91479"/>
    <w:rsid w:val="00FA1D49"/>
    <w:rsid w:val="00FB0893"/>
    <w:rsid w:val="00FC21B4"/>
    <w:rsid w:val="00FC3522"/>
    <w:rsid w:val="00FD2C6D"/>
    <w:rsid w:val="00FE6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37241E"/>
  </w:style>
  <w:style w:type="character" w:styleId="Refdecomentrio">
    <w:name w:val="annotation reference"/>
    <w:basedOn w:val="Fontepargpadro"/>
    <w:uiPriority w:val="99"/>
    <w:semiHidden/>
    <w:unhideWhenUsed/>
    <w:rsid w:val="00135E6A"/>
    <w:rPr>
      <w:sz w:val="16"/>
      <w:szCs w:val="16"/>
    </w:rPr>
  </w:style>
  <w:style w:type="paragraph" w:styleId="Textodecomentrio">
    <w:name w:val="annotation text"/>
    <w:basedOn w:val="Normal"/>
    <w:link w:val="TextodecomentrioChar"/>
    <w:uiPriority w:val="99"/>
    <w:semiHidden/>
    <w:unhideWhenUsed/>
    <w:rsid w:val="00135E6A"/>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35E6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37241E"/>
  </w:style>
  <w:style w:type="character" w:styleId="Refdecomentrio">
    <w:name w:val="annotation reference"/>
    <w:basedOn w:val="Fontepargpadro"/>
    <w:uiPriority w:val="99"/>
    <w:semiHidden/>
    <w:unhideWhenUsed/>
    <w:rsid w:val="00135E6A"/>
    <w:rPr>
      <w:sz w:val="16"/>
      <w:szCs w:val="16"/>
    </w:rPr>
  </w:style>
  <w:style w:type="paragraph" w:styleId="Textodecomentrio">
    <w:name w:val="annotation text"/>
    <w:basedOn w:val="Normal"/>
    <w:link w:val="TextodecomentrioChar"/>
    <w:uiPriority w:val="99"/>
    <w:semiHidden/>
    <w:unhideWhenUsed/>
    <w:rsid w:val="00135E6A"/>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35E6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48049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1725</Words>
  <Characters>9320</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6</cp:revision>
  <cp:lastPrinted>2012-10-30T17:31:00Z</cp:lastPrinted>
  <dcterms:created xsi:type="dcterms:W3CDTF">2015-01-09T12:03:00Z</dcterms:created>
  <dcterms:modified xsi:type="dcterms:W3CDTF">2015-01-09T17:27:00Z</dcterms:modified>
</cp:coreProperties>
</file>