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bookmarkStart w:id="0" w:name="__DdeLink__34501_1252003618"/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>120</w:t>
      </w:r>
      <w:r>
        <w:rPr>
          <w:rFonts w:cs="Arial" w:ascii="Arial" w:hAnsi="Arial"/>
          <w:b/>
          <w:sz w:val="24"/>
          <w:szCs w:val="24"/>
        </w:rPr>
        <w:t xml:space="preserve"> DE </w:t>
      </w:r>
      <w:bookmarkStart w:id="1" w:name="__DdeLink__1833_1127458246"/>
      <w:bookmarkEnd w:id="0"/>
      <w:r>
        <w:rPr>
          <w:rFonts w:cs="Arial" w:ascii="Arial" w:hAnsi="Arial"/>
          <w:b/>
          <w:sz w:val="24"/>
          <w:szCs w:val="24"/>
        </w:rPr>
        <w:t>0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b/>
          <w:sz w:val="24"/>
          <w:szCs w:val="24"/>
        </w:rPr>
        <w:t xml:space="preserve"> DE FEVEREIRO DE 2019</w:t>
      </w:r>
      <w:bookmarkEnd w:id="1"/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HOMOLOGA LICITAÇÃO Nº 004/2019 E ADJUDICA O OBJETO À EMPRESA VENCEDORA.</w:t>
      </w:r>
    </w:p>
    <w:p>
      <w:pPr>
        <w:pStyle w:val="Normal"/>
        <w:spacing w:lineRule="auto" w:line="360"/>
        <w:ind w:left="252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Art. 1º Homologar a licitação nº 004/2019, modalidade PREGÃO PRESENCIAL,</w:t>
      </w:r>
      <w:r>
        <w:rPr>
          <w:rFonts w:cs="Arial" w:ascii="Arial" w:hAnsi="Arial"/>
          <w:sz w:val="24"/>
          <w:szCs w:val="24"/>
        </w:rPr>
        <w:t xml:space="preserve"> visando a </w:t>
      </w:r>
      <w:r>
        <w:rPr>
          <w:rFonts w:cs="Arial" w:ascii="Arial" w:hAnsi="Arial"/>
          <w:sz w:val="24"/>
          <w:szCs w:val="24"/>
        </w:rPr>
        <w:t>contratação de empresa para prestação de serviço de Software para as Escolas Municipais</w:t>
      </w:r>
      <w:r>
        <w:rPr>
          <w:rFonts w:cs="Arial" w:ascii="Arial" w:hAnsi="Arial"/>
          <w:sz w:val="24"/>
          <w:szCs w:val="24"/>
        </w:rPr>
        <w:t xml:space="preserve"> para a Secretaria de Educação, e adjudica o objeto licitado à seguinte empresa vencedora: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1.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CONTROLLER TECNOLOGIA E SISTEMAS DE INFORMAÇÃO LTDA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inscrita no CNPJ /MF </w:t>
      </w:r>
      <w:bookmarkStart w:id="2" w:name="__DdeLink__78800_17272903941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sob nº. </w:t>
      </w:r>
      <w:bookmarkEnd w:id="2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04.072.953/0001-16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,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e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valor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global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: nº: 01 (R$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17.225,27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)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 xml:space="preserve">CENTRO ADMINISTRATIVO DE PINHEIRO PRETO,  </w:t>
      </w:r>
      <w:r>
        <w:rPr>
          <w:rFonts w:cs="Arial" w:ascii="Arial" w:hAnsi="Arial"/>
          <w:b w:val="false"/>
          <w:bCs w:val="false"/>
          <w:sz w:val="24"/>
          <w:szCs w:val="24"/>
        </w:rPr>
        <w:t>0</w:t>
      </w:r>
      <w:r>
        <w:rPr>
          <w:rFonts w:cs="Arial" w:ascii="Arial" w:hAnsi="Arial"/>
          <w:b w:val="false"/>
          <w:bCs w:val="false"/>
          <w:sz w:val="24"/>
          <w:szCs w:val="24"/>
        </w:rPr>
        <w:t>7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DE FEVEREIRO DE 2019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Brooklyn">
    <w:altName w:val="Courier New"/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Wingdings 2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Univers">
    <w:altName w:val="Arial"/>
    <w:charset w:val="01"/>
    <w:family w:val="roman"/>
    <w:pitch w:val="default"/>
  </w:font>
  <w:font w:name="CG Times (WN)">
    <w:altName w:val="Times New Roman"/>
    <w:charset w:val="01"/>
    <w:family w:val="roman"/>
    <w:pitch w:val="default"/>
  </w:font>
  <w:font w:name="Tms Rmn">
    <w:altName w:val="Times New Roman"/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Century Gothic">
    <w:charset w:val="01"/>
    <w:family w:val="roman"/>
    <w:pitch w:val="default"/>
  </w:font>
  <w:font w:name="Bookman Old Style">
    <w:charset w:val="01"/>
    <w:family w:val="roman"/>
    <w:pitch w:val="default"/>
  </w:font>
  <w:font w:name="Arial Unicode MS">
    <w:charset w:val="01"/>
    <w:family w:val="roman"/>
    <w:pitch w:val="default"/>
  </w:font>
  <w:font w:name="Microsoft Sans Serif">
    <w:charset w:val="01"/>
    <w:family w:val="roman"/>
    <w:pitch w:val="default"/>
  </w:font>
  <w:font w:name="Thorndale AMT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Bangkok">
    <w:altName w:val="Courier New"/>
    <w:charset w:val="01"/>
    <w:family w:val="roman"/>
    <w:pitch w:val="default"/>
  </w:font>
  <w:font w:name="Algerian">
    <w:altName w:val="comic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left="0"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3" w:type="dxa"/>
      <w:jc w:val="left"/>
      <w:tblInd w:w="-149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58" w:type="dxa"/>
        <w:bottom w:w="0" w:type="dxa"/>
        <w:right w:w="108" w:type="dxa"/>
      </w:tblCellMar>
    </w:tblPr>
    <w:tblGrid>
      <w:gridCol w:w="10273"/>
    </w:tblGrid>
    <w:tr>
      <w:trPr>
        <w:trHeight w:val="1131" w:hRule="atLeast"/>
      </w:trPr>
      <w:tc>
        <w:tcPr>
          <w:tcW w:w="102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FFFFFF" w:val="clear"/>
        </w:tcPr>
        <w:p>
          <w:pPr>
            <w:pStyle w:val="Normal"/>
            <w:ind w:left="0"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left="0" w:right="-107" w:hanging="0"/>
            <w:jc w:val="center"/>
            <w:rPr/>
          </w:pPr>
          <w:r>
            <mc:AlternateContent>
              <mc:Choice Requires="wps">
                <w:drawing>
                  <wp:anchor behindDoc="1" distT="72390" distB="72390" distL="114935" distR="114935" simplePos="0" locked="0" layoutInCell="1" allowOverlap="1" relativeHeight="2">
                    <wp:simplePos x="0" y="0"/>
                    <wp:positionH relativeFrom="column">
                      <wp:posOffset>350520</wp:posOffset>
                    </wp:positionH>
                    <wp:positionV relativeFrom="paragraph">
                      <wp:posOffset>-4445</wp:posOffset>
                    </wp:positionV>
                    <wp:extent cx="532765" cy="577215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2080" cy="57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426720" cy="623570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6720" cy="623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7.6pt;margin-top:-0.35pt;width:41.85pt;height:45.35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426720" cy="623570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Times New Roman" w:cs="Algerian;comic" w:ascii="Algerian;comic" w:hAnsi="Algerian;comic"/>
              <w:b/>
              <w:color w:val="000000"/>
              <w:sz w:val="26"/>
              <w:szCs w:val="20"/>
              <w:lang w:val="pt-BR" w:eastAsia="pt-BR" w:bidi="ar-SA"/>
            </w:rPr>
            <w:t>ESTADO DE SANTA CATARINA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eastAsia="Times New Roman" w:cs="Algerian;comic"/>
              <w:b/>
              <w:b/>
              <w:color w:val="000000"/>
              <w:sz w:val="10"/>
              <w:szCs w:val="10"/>
              <w:lang w:val="pt-BR" w:eastAsia="pt-BR" w:bidi="ar-SA"/>
            </w:rPr>
          </w:pPr>
          <w:r>
            <w:rPr>
              <w:rFonts w:eastAsia="Times New Roman" w:cs="Algerian;comic" w:ascii="Algerian;comic" w:hAnsi="Algerian;comic"/>
              <w:b/>
              <w:color w:val="000000"/>
              <w:sz w:val="10"/>
              <w:szCs w:val="10"/>
              <w:lang w:val="pt-BR" w:eastAsia="pt-BR" w:bidi="ar-SA"/>
            </w:rPr>
          </w:r>
        </w:p>
        <w:p>
          <w:pPr>
            <w:pStyle w:val="Normal"/>
            <w:ind w:left="0" w:right="-107" w:firstLine="3"/>
            <w:jc w:val="center"/>
            <w:rPr>
              <w:rFonts w:ascii="Algerian;comic" w:hAnsi="Algerian;comic" w:cs="Algerian;comic"/>
              <w:b/>
              <w:b/>
              <w:color w:val="000000"/>
              <w:sz w:val="26"/>
              <w:szCs w:val="20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6"/>
              <w:szCs w:val="20"/>
              <w:lang w:val="pt-BR" w:eastAsia="pt-BR"/>
            </w:rPr>
            <w:t>PREFEITURA DO MUNICÍPIO DE PINHEIRO PRETO</w:t>
          </w:r>
        </w:p>
        <w:p>
          <w:pPr>
            <w:pStyle w:val="Normal"/>
            <w:ind w:left="0" w:right="-107" w:hanging="0"/>
            <w:jc w:val="center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center" w:pos="1843" w:leader="none"/>
        <w:tab w:val="center" w:pos="7088" w:leader="none"/>
      </w:tabs>
      <w:jc w:val="both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b w:val="false"/>
      <w:color w:val="000000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>
      <w:rFonts w:ascii="OpenSymbol;Arial Unicode MS" w:hAnsi="OpenSymbol;Arial Unicode MS" w:cs="Courier New"/>
    </w:rPr>
  </w:style>
  <w:style w:type="character" w:styleId="WW8Num46z3">
    <w:name w:val="WW8Num46z3"/>
    <w:qFormat/>
    <w:rPr>
      <w:rFonts w:ascii="Wingdings 2" w:hAnsi="Wingdings 2" w:cs="OpenSymbol;Arial Unicode MS"/>
    </w:rPr>
  </w:style>
  <w:style w:type="character" w:styleId="WW8Num47z0">
    <w:name w:val="WW8Num47z0"/>
    <w:qFormat/>
    <w:rPr>
      <w:b w:val="false"/>
    </w:rPr>
  </w:style>
  <w:style w:type="character" w:styleId="WW8Num47z1">
    <w:name w:val="WW8Num47z1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OpenSymbol;Arial Unicode MS" w:hAnsi="OpenSymbol;Arial Unicode MS" w:cs="Courier New"/>
    </w:rPr>
  </w:style>
  <w:style w:type="character" w:styleId="WW8Num49z3">
    <w:name w:val="WW8Num49z3"/>
    <w:qFormat/>
    <w:rPr>
      <w:rFonts w:ascii="Wingdings 2" w:hAnsi="Wingdings 2" w:cs="OpenSymbol;Arial Unicode M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>
      <w:rFonts w:ascii="OpenSymbol;Arial Unicode MS" w:hAnsi="OpenSymbol;Arial Unicode MS" w:cs="OpenSymbol;Arial Unicode MS"/>
    </w:rPr>
  </w:style>
  <w:style w:type="character" w:styleId="WW8Num54z3">
    <w:name w:val="WW8Num54z3"/>
    <w:qFormat/>
    <w:rPr>
      <w:rFonts w:ascii="Wingdings 2" w:hAnsi="Wingdings 2" w:cs="OpenSymbol;Arial Unicode M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rFonts w:ascii="OpenSymbol;Arial Unicode MS" w:hAnsi="OpenSymbol;Arial Unicode MS" w:cs="Courier New"/>
    </w:rPr>
  </w:style>
  <w:style w:type="character" w:styleId="WW8Num60z3">
    <w:name w:val="WW8Num60z3"/>
    <w:qFormat/>
    <w:rPr>
      <w:rFonts w:ascii="Wingdings 2" w:hAnsi="Wingdings 2" w:cs="OpenSymbol;Arial Unicode MS"/>
    </w:rPr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>
      <w:b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OpenSymbol;Arial Unicode MS" w:hAnsi="OpenSymbol;Arial Unicode MS" w:cs="Courier New"/>
    </w:rPr>
  </w:style>
  <w:style w:type="character" w:styleId="WW8Num65z3">
    <w:name w:val="WW8Num65z3"/>
    <w:qFormat/>
    <w:rPr>
      <w:rFonts w:ascii="Wingdings 2" w:hAnsi="Wingdings 2" w:cs="OpenSymbol;Arial Unicode MS"/>
    </w:rPr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</w:rPr>
  </w:style>
  <w:style w:type="character" w:styleId="WW8Num76z1">
    <w:name w:val="WW8Num76z1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;Arial Unicode MS" w:hAnsi="OpenSymbol;Arial Unicode MS" w:cs="Courier New"/>
    </w:rPr>
  </w:style>
  <w:style w:type="character" w:styleId="WW8Num77z3">
    <w:name w:val="WW8Num77z3"/>
    <w:qFormat/>
    <w:rPr>
      <w:rFonts w:ascii="Wingdings 2" w:hAnsi="Wingdings 2" w:cs="OpenSymbol;Arial Unicode MS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highlight w:val="white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Arial Unicode MS"/>
    </w:rPr>
  </w:style>
  <w:style w:type="character" w:styleId="WW8Num36z3">
    <w:name w:val="WW8Num36z3"/>
    <w:qFormat/>
    <w:rPr>
      <w:rFonts w:ascii="Wingdings 2" w:hAnsi="Wingdings 2" w:cs="OpenSymbol;Arial Unicode MS"/>
    </w:rPr>
  </w:style>
  <w:style w:type="character" w:styleId="WW8Num53z1">
    <w:name w:val="WW8Num53z1"/>
    <w:qFormat/>
    <w:rPr>
      <w:b w:val="false"/>
      <w:color w:val="000000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2z0">
    <w:name w:val="WW8Num82z0"/>
    <w:qFormat/>
    <w:rPr>
      <w:color w:val="000000"/>
    </w:rPr>
  </w:style>
  <w:style w:type="character" w:styleId="WW8Num82z1">
    <w:name w:val="WW8Num82z1"/>
    <w:qFormat/>
    <w:rPr>
      <w:b w:val="false"/>
      <w:color w:val="000000"/>
    </w:rPr>
  </w:style>
  <w:style w:type="character" w:styleId="WW8Num83z0">
    <w:name w:val="WW8Num83z0"/>
    <w:qFormat/>
    <w:rPr>
      <w:color w:val="000000"/>
    </w:rPr>
  </w:style>
  <w:style w:type="character" w:styleId="WW8Num83z1">
    <w:name w:val="WW8Num83z1"/>
    <w:qFormat/>
    <w:rPr>
      <w:b w:val="false"/>
      <w:color w:val="000000"/>
    </w:rPr>
  </w:style>
  <w:style w:type="character" w:styleId="WW8Num84z0">
    <w:name w:val="WW8Num84z0"/>
    <w:qFormat/>
    <w:rPr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0">
    <w:name w:val="WW8Num88z0"/>
    <w:qFormat/>
    <w:rPr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0">
    <w:name w:val="WW8Num89z0"/>
    <w:qFormat/>
    <w:rPr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0z0">
    <w:name w:val="WW8Num90z0"/>
    <w:qFormat/>
    <w:rPr>
      <w:color w:val="000000"/>
    </w:rPr>
  </w:style>
  <w:style w:type="character" w:styleId="WW8Num90z1">
    <w:name w:val="WW8Num90z1"/>
    <w:qFormat/>
    <w:rPr>
      <w:b w:val="false"/>
      <w:color w:val="000000"/>
    </w:rPr>
  </w:style>
  <w:style w:type="character" w:styleId="WW8Num91z0">
    <w:name w:val="WW8Num91z0"/>
    <w:qFormat/>
    <w:rPr>
      <w:color w:val="000000"/>
    </w:rPr>
  </w:style>
  <w:style w:type="character" w:styleId="WW8Num91z1">
    <w:name w:val="WW8Num91z1"/>
    <w:qFormat/>
    <w:rPr>
      <w:b w:val="false"/>
      <w:color w:val="00000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>
      <w:b w:val="false"/>
      <w:color w:val="000000"/>
    </w:rPr>
  </w:style>
  <w:style w:type="character" w:styleId="WW8Num95z0">
    <w:name w:val="WW8Num95z0"/>
    <w:qFormat/>
    <w:rPr>
      <w:color w:val="000000"/>
    </w:rPr>
  </w:style>
  <w:style w:type="character" w:styleId="WW8Num95z1">
    <w:name w:val="WW8Num95z1"/>
    <w:qFormat/>
    <w:rPr>
      <w:b w:val="false"/>
      <w:color w:val="000000"/>
    </w:rPr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Arial Unicode MS" w:hAnsi="OpenSymbol;Arial Unicode MS" w:cs="Courier New"/>
    </w:rPr>
  </w:style>
  <w:style w:type="character" w:styleId="WW8Num107z3">
    <w:name w:val="WW8Num107z3"/>
    <w:qFormat/>
    <w:rPr>
      <w:rFonts w:ascii="Wingdings 2" w:hAnsi="Wingdings 2" w:cs="OpenSymbol;Arial Unicode MS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Arial Unicode MS" w:hAnsi="OpenSymbol;Arial Unicode MS" w:cs="Courier New"/>
    </w:rPr>
  </w:style>
  <w:style w:type="character" w:styleId="WW8Num111z3">
    <w:name w:val="WW8Num111z3"/>
    <w:qFormat/>
    <w:rPr>
      <w:rFonts w:ascii="Wingdings 2" w:hAnsi="Wingdings 2" w:cs="OpenSymbol;Arial Unicode MS"/>
    </w:rPr>
  </w:style>
  <w:style w:type="character" w:styleId="WW8Num112z1">
    <w:name w:val="WW8Num112z1"/>
    <w:qFormat/>
    <w:rPr>
      <w:rFonts w:ascii="OpenSymbol;Arial Unicode MS" w:hAnsi="OpenSymbol;Arial Unicode MS" w:cs="Courier New"/>
    </w:rPr>
  </w:style>
  <w:style w:type="character" w:styleId="WW8Num112z3">
    <w:name w:val="WW8Num112z3"/>
    <w:qFormat/>
    <w:rPr>
      <w:rFonts w:ascii="Wingdings 2" w:hAnsi="Wingdings 2" w:cs="OpenSymbol;Arial Unicode MS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50z3">
    <w:name w:val="WW8Num50z3"/>
    <w:qFormat/>
    <w:rPr>
      <w:rFonts w:ascii="Wingdings 2" w:hAnsi="Wingdings 2" w:cs="OpenSymbol;Arial Unicode MS"/>
    </w:rPr>
  </w:style>
  <w:style w:type="character" w:styleId="WW8Num52z1">
    <w:name w:val="WW8Num52z1"/>
    <w:qFormat/>
    <w:rPr>
      <w:b w:val="false"/>
      <w:color w:val="000000"/>
    </w:rPr>
  </w:style>
  <w:style w:type="character" w:styleId="WW8Num67z1">
    <w:name w:val="WW8Num67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0">
    <w:name w:val="WW8Num81z0"/>
    <w:qFormat/>
    <w:rPr>
      <w:color w:val="000000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NfaseSutil">
    <w:name w:val="Ênfase Sutil"/>
    <w:qFormat/>
    <w:rPr>
      <w:i/>
      <w:iCs/>
      <w:color w:val="404040"/>
    </w:rPr>
  </w:style>
  <w:style w:type="character" w:styleId="Textodocorpo2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>
    <w:name w:val="Texto de nota de rodapé Char"/>
    <w:basedOn w:val="Fontepargpadro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otexto"/>
    <w:pPr>
      <w:suppressAutoHyphens w:val="true"/>
      <w:ind w:left="0"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">
    <w:name w:val="corpo de texto"/>
    <w:qFormat/>
    <w:pPr>
      <w:widowControl w:val="false"/>
      <w:shd w:val="clear" w:fill="FFFFFF"/>
      <w:suppressAutoHyphens w:val="true"/>
      <w:overflowPunct w:val="true"/>
      <w:bidi w:val="0"/>
      <w:spacing w:lineRule="atLeast" w:line="240"/>
      <w:ind w:left="0" w:right="0" w:firstLine="311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o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clear" w:pos="709"/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>
    <w:name w:val="Padrão"/>
    <w:qFormat/>
    <w:pPr>
      <w:widowControl/>
      <w:suppressAutoHyphens w:val="true"/>
      <w:overflowPunct w:val="tru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clear" w:pos="709"/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suppressAutoHyphens w:val="true"/>
      <w:overflowPunct w:val="true"/>
      <w:bidi w:val="0"/>
      <w:spacing w:lineRule="auto" w:line="360"/>
      <w:ind w:left="0" w:right="226" w:hanging="0"/>
      <w:jc w:val="both"/>
    </w:pPr>
    <w:rPr>
      <w:rFonts w:ascii="Bookman Old Style" w:hAnsi="Bookman Old Style" w:eastAsia="Times New Roman" w:cs="Bookman Old Style"/>
      <w:color w:val="00000A"/>
      <w:kern w:val="0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suppressAutoHyphens w:val="true"/>
      <w:overflowPunct w:val="true"/>
      <w:bidi w:val="0"/>
      <w:spacing w:lineRule="auto" w:line="48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left="0"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left="0" w:right="0" w:hanging="800"/>
    </w:pPr>
    <w:rPr>
      <w:sz w:val="23"/>
      <w:szCs w:val="23"/>
    </w:rPr>
  </w:style>
  <w:style w:type="paragraph" w:styleId="Estilo">
    <w:name w:val="Estilo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right="0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right="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right="0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right="0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right="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right="0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left="0" w:right="0"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left="0" w:right="0"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>
    <w:name w:val="WW-Padrão"/>
    <w:qFormat/>
    <w:pPr>
      <w:widowControl/>
      <w:suppressAutoHyphens w:val="true"/>
      <w:overflowPunct w:val="tru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right="0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right="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>
    <w:name w:val="_A252575"/>
    <w:basedOn w:val="Normal"/>
    <w:qFormat/>
    <w:pPr>
      <w:suppressAutoHyphens w:val="true"/>
      <w:ind w:left="3456" w:right="0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>
    <w:name w:val="Estilo2"/>
    <w:basedOn w:val="Normal"/>
    <w:qFormat/>
    <w:pPr>
      <w:suppressAutoHyphens w:val="true"/>
      <w:ind w:left="2694" w:right="0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clear" w:pos="709"/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tru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right="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clear" w:pos="709"/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tru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right="0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left="0" w:right="0"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clear" w:pos="709"/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Arial" w:hAnsi="Arial" w:eastAsia="Arial" w:cs="Calibri"/>
      <w:color w:val="00000A"/>
      <w:kern w:val="0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;Times New Roman" w:hAnsi="Liberation Serif;Times New Roman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overflowPunct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kern w:val="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right="0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right="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right="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right="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Application>LibreOffice/6.1.1.2$Windows_X86_64 LibreOffice_project/5d19a1bfa650b796764388cd8b33a5af1f5baa1b</Application>
  <Pages>1</Pages>
  <Words>167</Words>
  <Characters>888</Characters>
  <CharactersWithSpaces>1048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2017-06-12T11:21:00Z</dcterms:created>
  <dc:creator>Servidor</dc:creator>
  <dc:description/>
  <dc:language>pt-BR</dc:language>
  <cp:lastModifiedBy/>
  <cp:lastPrinted>2018-08-23T08:51:48Z</cp:lastPrinted>
  <dcterms:modified xsi:type="dcterms:W3CDTF">2019-02-08T08:42:03Z</dcterms:modified>
  <cp:revision>30</cp:revision>
  <dc:subject/>
  <dc:title>GABINETE DO MINISTRO EXTRAORDINÁRIO DE POLÍTICA FUNDIÁRIA</dc:title>
</cp:coreProperties>
</file>