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 xml:space="preserve">PORTARIA Nº </w:t>
      </w:r>
      <w:r>
        <w:rPr>
          <w:rFonts w:eastAsia="Times New Roman" w:cs="Arial" w:ascii="Arial" w:hAnsi="Arial"/>
          <w:b/>
          <w:sz w:val="23"/>
          <w:szCs w:val="23"/>
          <w:lang w:eastAsia="pt-BR"/>
        </w:rPr>
        <w:t>084</w:t>
      </w:r>
      <w:r>
        <w:rPr>
          <w:rFonts w:eastAsia="Times New Roman" w:cs="Arial" w:ascii="Arial" w:hAnsi="Arial"/>
          <w:b/>
          <w:sz w:val="23"/>
          <w:szCs w:val="23"/>
          <w:lang w:eastAsia="pt-BR"/>
        </w:rPr>
        <w:t xml:space="preserve">, DE </w:t>
      </w:r>
      <w:r>
        <w:rPr>
          <w:rFonts w:eastAsia="Times New Roman" w:cs="Arial" w:ascii="Arial" w:hAnsi="Arial"/>
          <w:b/>
          <w:sz w:val="23"/>
          <w:szCs w:val="23"/>
          <w:lang w:eastAsia="pt-BR"/>
        </w:rPr>
        <w:t>25 DE JANEIRO</w:t>
      </w:r>
      <w:r>
        <w:rPr>
          <w:rFonts w:eastAsia="Times New Roman" w:cs="Arial" w:ascii="Arial" w:hAnsi="Arial"/>
          <w:b/>
          <w:sz w:val="23"/>
          <w:szCs w:val="23"/>
          <w:lang w:eastAsia="pt-BR"/>
        </w:rPr>
        <w:t xml:space="preserve"> DE 2019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DESIGNA FUNCIONÁRIO PARA ATUAR COMO FISCAL DE CONTRATO ADMINISTRATIVO E DÁ OUTRAS PROVIDÊNCIAS.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ind w:left="3402" w:hanging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cs="Arial" w:ascii="Arial" w:hAnsi="Arial"/>
          <w:b/>
          <w:sz w:val="23"/>
          <w:szCs w:val="23"/>
        </w:rPr>
        <w:t xml:space="preserve">PEDRO RABUSKE </w:t>
      </w:r>
      <w:r>
        <w:rPr>
          <w:rFonts w:cs="Arial" w:ascii="Arial" w:hAnsi="Arial"/>
          <w:sz w:val="23"/>
          <w:szCs w:val="23"/>
        </w:rPr>
        <w:t>Prefeito do Município de Pinheiro Preto, Estado de Santa Catarina, no uso de suas atribuições legais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que a Administração Pública deve observar os princípios previstos no artigo 37 da Constituição Federal;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o disposto nos artigos 67, da lei nº 8.666/93, que determina o acompanhamento e fiscalização da execução dos contratos, por representante da Administração especialmente designado;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o disposto no artigo 73, Incisos I e II, da lei nº 8.666/93, que trata do recebimento, pela Administração Pública, do objeto ou da prestação de serviços;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a importância de a administração pública adotar procedimentos administrativos que permitam a gestão mais eficiente e efetiva dos contratos administrativos;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a necessidade de padronizar os procedimentos de acompanhamento e fiscalização dos contratos mantidos por este órgão público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RESOLVE: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1º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Designar o funcionário Raul Beal Partyka, ocupante do cargo de 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3"/>
          <w:szCs w:val="23"/>
          <w:lang w:val="pt-BR" w:eastAsia="pt-BR" w:bidi="ar-SA"/>
        </w:rPr>
        <w:t>Diretor de Departamento de Ensino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, para atuar como Fiscal do contrato Administrativo para a Secretaria de Educação, Cultura e Esportes, decorrente do Pregão Presencial nº </w:t>
      </w:r>
      <w:r>
        <w:rPr>
          <w:rFonts w:eastAsia="Times New Roman" w:cs="Arial" w:ascii="Arial" w:hAnsi="Arial"/>
          <w:sz w:val="23"/>
          <w:szCs w:val="23"/>
          <w:lang w:eastAsia="pt-BR"/>
        </w:rPr>
        <w:t>001/2019.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2º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Constituem atribuições do fiscal de contrato administrativo: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 – Conhecer o processo de contratação, bem como, o contrato e as cláusulas nele estabelecidas, sanando qualquer dúvida com os demais setores responsáveis pela Administração e/ou com a Comissão Permanente de Licitações –CPL, para o fiel cumprimento do contrato, principalmente quanto: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a) Ao objeto da contratação;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b) A forma de execução;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 xml:space="preserve">c) A forma de fornecimento de materiais, prazo de entrega, assistência técnica ou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prestação de serviços;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d) O cronograma de serviços;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e) As obrigações da contratante e da contratada;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f) As condições de pagamento;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g) As atribuições da fiscalização;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h) As sanções administrativas previstas no instrumento contratual.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II – Manter o processo de fiscalização em ordem cronológica, para arquivamento dos documentos relativos à execução, tais como: cópia do contrato e termos aditivos, se houver, relatórios de execução, cópias de correspondências enviadas e recebidas, inclusive e-mails, devendo-se juntar os documentos originais ao processo de contratação da empresa;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III – Conhecer a proposta comercial da contratada com todos os seus itens, condições e preços;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IV – Acompanhar, administrar e fiscalizar o contrato administrativo para o qual foi nomeado, proporcionando não só ao contratante como à contratada, todos os meios legais para o desempenho das atividades contratadas;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V – Acompanhar a execução dos serviços, verificando a correta utilização dos materiais, equipamentos, contingente em quantidades suficientes para que seja mantida a qualidade dos mesmos;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VI – Verificar se a entrega de materiais, execução de obras ou a prestação de serviços será cumprida integral ou parceladamente;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VII – Zelar pela fiel execução do contrato, sobretudo no que concerne à qualidade dos materiais utilizados e dos serviços prestados;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VIII – Estabelecer prazo para correção de eventuais pendências na execução do contrato e informar à autoridade competente, ocorrências que possam gerar dificuldades à conclusão da obra ou em relação a terceiros;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IX – Notificar a contratada, com o auxílio do Gestor de Contratos, quanto à ocorrência de qualquer fato que gere o descumprimento das cláusulas contratuais, juntando o respectivo documento ao processo de contratação da empresa ou profissional;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X – Sugerir à autoridade competente, aplicação de penalidades à contratada em face do inadimplemento das obrigações, de documento instruído para esse fim;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XI – Comunicar, formalmente, ao Gestor de Contratos, quando houver a necessidade de acréscimo ou supressão contratual, quando assim o contrato permitir, com a devida justificativa, de forma a subsidiar o cálculo, a existência de saldo e dotação orçamentária e demais providências necessárias;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XII – Comunicar o Gestor de Contratos todas as ocorrências relacionadas com a execução do contrato, determinando o que for necessário à regularização dos atrasos, faltas ou defeitos eventualmente observados;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XIII – Solicitar, quando for o caso, a substituição dos serviços ou do bem adquirido, por inadequação ou vícios que apresentem;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4º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Qualquer dúvida suscitada, com relação à contratação, deverá ser dirimida junto ao Gestor de Contratos e/ou Comissão Permanente de Licitações.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5º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As decisões e providências que ultrapassem a competência do fiscal de contrato deverão ser solicitadas ao Gestor de Contratos em tempo hábil para a adoção das medidas saneadoras.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6º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Toda comunicação realizada pelo fiscal deve ser feia por escrito, com comprovação do recebimento;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§ 1º As anotações que não forem oficialmente formalizadas (por escrito) impedem a aplicação de qualquer penalidade a que está sujeita a contratada, mesmo se tratando de um contrato cuja execução esteja ineficiente;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§ 2º Para que a fiscalização não seja caracterizada como omissa, todas as tratativas junto à contratada, deverão ser registradas, principalmente para as providências e recomendações que o fiscal tenha formulado;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7º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Na fiscalização dos contratos de obras deverão ser observadas as seguintes atribuições, além das demandas já previstas nesta Portaria: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 – Os fiscais de obras deverão seguir as recomendações das normas legais e atualizadas concernentes a Obras Públicas;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II – Arquivamento, entre outros documentos, de projetos, “as built”, especificações técnicas, orçamentos, termos de recebimento (provisório e definitivo), contratos, aditamentos, apostilas, relatórios de inspeções técnicas após o recebimento definitivo do serviço e notificações expedidas;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III – Exigir da contratada que providencie a seguinte documentação como condição indispensável para o recebimento definitivo de objeto, quando for o caso: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a) “As built”, elaborado pelo responsável pela execução;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b) Comprovação das ligações de energia e água;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c) Laudo de vistoria do corpo de bombeiros aprovando o serviço;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d) Carta “habite-se”, emitida pela Prefeitura local;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e) Certidão Negativa de Débitos previdenciários específica para o registro da obra, junto ao Cartório de Registro de Imóveis.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f) A reparação dos vícios verificados dentro do prazo de garantia do serviço, tendo em vista o direito assegurado à Contratante, no artigo 69 da Lei nº 8.666/93 e no artigo 12 da Lei nº 8.078/90 (Código de Defesa do Consumidor).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8º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O funcionário designado para fiscalização de contratos deverá ser capacitado e orientado para o desempenho de suas atribuições;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9º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O fiscal deverá acumular suas tarefas normais do cargo que ocupa com as de fiscal de contrato.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b/>
          <w:sz w:val="23"/>
          <w:szCs w:val="23"/>
        </w:rPr>
        <w:t xml:space="preserve">Art. 10 </w:t>
      </w:r>
      <w:r>
        <w:rPr>
          <w:rFonts w:cs="Arial" w:ascii="Arial" w:hAnsi="Arial"/>
          <w:sz w:val="23"/>
          <w:szCs w:val="23"/>
        </w:rPr>
        <w:t>Esta Portaria entra em vigor na data de sua publicação.</w:t>
      </w:r>
    </w:p>
    <w:p>
      <w:pPr>
        <w:pStyle w:val="Normal"/>
        <w:jc w:val="both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 xml:space="preserve">CENTRO ADMINISTRATIVO DE PINHEIRO PRETO, </w:t>
      </w:r>
      <w:r>
        <w:rPr>
          <w:rFonts w:cs="Arial" w:ascii="Arial" w:hAnsi="Arial"/>
          <w:sz w:val="23"/>
          <w:szCs w:val="23"/>
        </w:rPr>
        <w:t xml:space="preserve">25 DE JANEIRO </w:t>
      </w:r>
      <w:r>
        <w:rPr>
          <w:rFonts w:cs="Arial" w:ascii="Arial" w:hAnsi="Arial"/>
          <w:sz w:val="23"/>
          <w:szCs w:val="23"/>
        </w:rPr>
        <w:t>2019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>PEDRO RABUSKE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>Prefeito Municipal</w:t>
      </w:r>
    </w:p>
    <w:p>
      <w:pPr>
        <w:pStyle w:val="Corpodotextorecuado"/>
        <w:ind w:left="0" w:hanging="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3" w:header="1417" w:top="2836" w:footer="1417" w:bottom="282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>
        <w:rFonts w:cs="Arial" w:ascii="Arial" w:hAnsi="Arial"/>
        <w:sz w:val="20"/>
        <w:szCs w:val="20"/>
      </w:rPr>
      <w:t>Av. Marechal Costa e Silva, 111. Fone: (49) 35622000</w:t>
    </w:r>
  </w:p>
  <w:sdt>
    <w:sdtPr>
      <w:docPartObj>
        <w:docPartGallery w:val="Page Numbers (Bottom of Page)"/>
        <w:docPartUnique w:val="true"/>
      </w:docPartObj>
      <w:id w:val="548379629"/>
    </w:sdtPr>
    <w:sdtContent>
      <w:p>
        <w:pPr>
          <w:pStyle w:val="Rodap"/>
          <w:jc w:val="right"/>
          <w:rPr/>
        </w:pPr>
        <w:r>
          <w:rPr>
            <w:rFonts w:cs="Arial" w:ascii="Arial" w:hAnsi="Arial"/>
            <w:sz w:val="20"/>
            <w:szCs w:val="20"/>
          </w:rPr>
          <w:t xml:space="preserve">89570-000 – Pinheiro Preto – SC                                                       </w:t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  <w:p>
        <w:pPr>
          <w:pStyle w:val="Normal"/>
          <w:spacing w:before="0" w:after="160"/>
          <w:rPr/>
        </w:pPr>
        <w:r>
          <w:rPr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  <w:docPartGallery w:val="Page Numbers (Top of Page)"/>
        <w:docPartUnique w:val="true"/>
      </w:docPartObj>
      <w:id w:val="1432952656"/>
    </w:sdtPr>
    <w:sdtContent>
      <w:p>
        <w:pPr>
          <w:pStyle w:val="Cabealho"/>
          <w:jc w:val="right"/>
          <w:rPr/>
        </w:pPr>
        <w:r>
          <w:rPr/>
          <w:drawing>
            <wp:anchor behindDoc="1" distT="0" distB="7620" distL="114300" distR="116205" simplePos="0" locked="0" layoutInCell="1" allowOverlap="1" relativeHeight="5">
              <wp:simplePos x="0" y="0"/>
              <wp:positionH relativeFrom="margin">
                <wp:posOffset>1430020</wp:posOffset>
              </wp:positionH>
              <wp:positionV relativeFrom="margin">
                <wp:posOffset>-716280</wp:posOffset>
              </wp:positionV>
              <wp:extent cx="436245" cy="621030"/>
              <wp:effectExtent l="0" t="0" r="0" b="0"/>
              <wp:wrapNone/>
              <wp:docPr id="1" name="Figura1" descr="C:\Users\Usuario\AppData\Local\Microsoft\Windows\INetCache\Content.Word\BRASAO_PINHEIRO_PRET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Figura1" descr="C:\Users\Usuario\AppData\Local\Microsoft\Windows\INetCache\Content.Word\BRASAO_PINHEIRO_PRETO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6245" cy="6210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>
    <w:pPr>
      <w:pStyle w:val="Cabealho"/>
      <w:jc w:val="center"/>
      <w:rPr/>
    </w:pPr>
    <w:r>
      <w:rPr>
        <w:rFonts w:cs="Arial" w:ascii="Arial" w:hAnsi="Arial"/>
      </w:rPr>
      <w:t>Estado de Santa Catarina</w:t>
    </w:r>
  </w:p>
  <w:p>
    <w:pPr>
      <w:pStyle w:val="Cabealho"/>
      <w:spacing w:before="0" w:after="160"/>
      <w:jc w:val="center"/>
      <w:rPr/>
    </w:pPr>
    <w:r>
      <w:rPr>
        <w:rFonts w:cs="Arial" w:ascii="Arial" w:hAnsi="Arial"/>
      </w:rPr>
      <w:t>Município de Pinheiro Preto</w:t>
    </w:r>
  </w:p>
</w:hdr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semiHidden/>
    <w:unhideWhenUsed/>
    <w:rsid w:val="00a771d6"/>
    <w:rPr>
      <w:color w:val="0000FF"/>
      <w:u w:val="single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a771d6"/>
    <w:rPr>
      <w:rFonts w:ascii="Arial" w:hAnsi="Arial" w:eastAsia="Times New Roman" w:cs="Arial"/>
      <w:b/>
      <w:bCs/>
      <w:sz w:val="20"/>
      <w:szCs w:val="27"/>
      <w:lang w:eastAsia="pt-BR"/>
    </w:rPr>
  </w:style>
  <w:style w:type="character" w:styleId="ListLabel1">
    <w:name w:val="ListLabel 1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rpodotextorecuado">
    <w:name w:val="Body Text Indent"/>
    <w:basedOn w:val="Normal"/>
    <w:link w:val="RecuodecorpodetextoChar"/>
    <w:rsid w:val="00a771d6"/>
    <w:pPr>
      <w:spacing w:lineRule="auto" w:line="240" w:before="0" w:after="0"/>
      <w:ind w:left="2842" w:hanging="0"/>
      <w:jc w:val="both"/>
    </w:pPr>
    <w:rPr>
      <w:rFonts w:ascii="Arial" w:hAnsi="Arial" w:eastAsia="Times New Roman" w:cs="Arial"/>
      <w:b/>
      <w:bCs/>
      <w:sz w:val="20"/>
      <w:szCs w:val="27"/>
      <w:lang w:eastAsia="pt-BR"/>
    </w:rPr>
  </w:style>
  <w:style w:type="paragraph" w:styleId="Cabealho">
    <w:name w:val="Head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LibreOffice/6.1.1.2$Windows_X86_64 LibreOffice_project/5d19a1bfa650b796764388cd8b33a5af1f5baa1b</Application>
  <Pages>4</Pages>
  <Words>1041</Words>
  <Characters>5999</Characters>
  <CharactersWithSpaces>7055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2018-08-03T19:08:00Z</dcterms:created>
  <dc:creator>Sec Administração</dc:creator>
  <dc:description/>
  <dc:language>pt-BR</dc:language>
  <cp:lastModifiedBy/>
  <cp:lastPrinted>2019-01-25T08:25:31Z</cp:lastPrinted>
  <dcterms:modified xsi:type="dcterms:W3CDTF">2019-01-25T08:25:50Z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