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438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21 DE SETEMBRO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2018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a funcionária </w:t>
      </w:r>
      <w:r>
        <w:rPr>
          <w:rFonts w:eastAsia="Times New Roman" w:cs="Arial" w:ascii="Arial" w:hAnsi="Arial"/>
          <w:sz w:val="23"/>
          <w:szCs w:val="23"/>
          <w:lang w:eastAsia="pt-BR"/>
        </w:rPr>
        <w:t>Ana Laine Grahl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ocupante do cargo de </w:t>
      </w:r>
      <w:r>
        <w:rPr>
          <w:rFonts w:eastAsia="Times New Roman" w:cs="Arial" w:ascii="Arial" w:hAnsi="Arial"/>
          <w:sz w:val="24"/>
          <w:szCs w:val="24"/>
          <w:lang w:eastAsia="pt-BR"/>
        </w:rPr>
        <w:t>Agente Financeiro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101/2018.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 -conhecer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 -manter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III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IV -acompanhar,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 -acompanhar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 -verificar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VII -zelar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VIII -estabelecer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IX -notificar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 -sugerir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 -comunicar,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XII -comunicar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XIII -solicitar,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 –os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 –arquivamento,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III –exigir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a)“as built”, elaborado pelo responsável pela execução;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b)comprovação das ligações de energia e água;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c)laudo de vistoria do corpo de bombeiros aprovando o serviço;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d)carta “habite-se”, emitida pela Prefeitura local;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e)certidão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f)a reparação dos vícios verificados dentro do prazo de garantia do serviço, tendo em vista o direito assegurado à Contratante, no artigo 69 da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 funcionária designada para fiscalização de contratos deverá ser capacitada e orientada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21 DE SETEMBRO</w:t>
      </w:r>
      <w:r>
        <w:rPr>
          <w:rFonts w:cs="Arial" w:ascii="Arial" w:hAnsi="Arial"/>
          <w:sz w:val="23"/>
          <w:szCs w:val="23"/>
        </w:rPr>
        <w:t xml:space="preserve"> 2018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605634488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872734709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LibreOffice/6.1.0.3$Windows_X86_64 LibreOffice_project/efb621ed25068d70781dc026f7e9c5187a4decd1</Application>
  <Pages>4</Pages>
  <Words>1024</Words>
  <Characters>5941</Characters>
  <CharactersWithSpaces>6963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2018-09-24T16:39:25Z</cp:lastPrinted>
  <dcterms:modified xsi:type="dcterms:W3CDTF">2018-09-24T16:39:40Z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