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PORTARIA Nº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406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, DE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30 DE AGOSTO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 DE 2018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DESIGNA FUNCIONÁRIO PARA ATUAR COMO FISCAL DE CONTRATO ADMINISTRATIVO E DÁ OUTRAS PROVIDÊNCIAS.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ind w:left="3402" w:hanging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cs="Arial" w:ascii="Arial" w:hAnsi="Arial"/>
          <w:b/>
          <w:sz w:val="23"/>
          <w:szCs w:val="23"/>
        </w:rPr>
        <w:t xml:space="preserve">PEDRO RABUSKE </w:t>
      </w:r>
      <w:r>
        <w:rPr>
          <w:rFonts w:cs="Arial" w:ascii="Arial" w:hAnsi="Arial"/>
          <w:sz w:val="23"/>
          <w:szCs w:val="23"/>
        </w:rPr>
        <w:t>Prefeito do Município de Pinheiro Preto, Estado de Santa Catarina, no uso de suas atribuições legais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que a Administração Pública deve observar os princípios previstos no artigo 37 da Constituição Federal;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necessidade de padronizar os procedimentos de acompanhamento e fiscalização dos contratos mantidos por este órgão público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RESOLVE: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1º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Designar a funcionária </w:t>
      </w:r>
      <w:r>
        <w:rPr>
          <w:rFonts w:eastAsia="Times New Roman" w:cs="Arial" w:ascii="Arial" w:hAnsi="Arial"/>
          <w:sz w:val="23"/>
          <w:szCs w:val="23"/>
          <w:lang w:eastAsia="pt-BR"/>
        </w:rPr>
        <w:t>Thais Mariani Bee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, ocupante do cargo de </w:t>
      </w:r>
      <w:r>
        <w:rPr>
          <w:rFonts w:eastAsia="Times New Roman" w:cs="Arial" w:ascii="Arial" w:hAnsi="Arial"/>
          <w:sz w:val="23"/>
          <w:szCs w:val="23"/>
          <w:lang w:eastAsia="pt-BR"/>
        </w:rPr>
        <w:t>nutricionista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, para atuar como Fiscal do contrato Administrativo decorrente do Pregão Presencial nº </w:t>
      </w:r>
      <w:r>
        <w:rPr>
          <w:rFonts w:eastAsia="Times New Roman" w:cs="Arial" w:ascii="Arial" w:hAnsi="Arial"/>
          <w:sz w:val="23"/>
          <w:szCs w:val="23"/>
          <w:lang w:eastAsia="pt-BR"/>
        </w:rPr>
        <w:t>098/2018.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2º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Constituem atribuições do fiscal de contrato administrativo: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 -conhecer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a) ao objeto da contratação;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b) a forma de execução;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 xml:space="preserve">c) a forma de fornecimento de materiais, prazo de entrega, assistência técnica ou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prestação de serviços;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d) o cronograma de serviços;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e) as obrigações da contratante e da contratada;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f) as condições de pagamento;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g) as atribuições da fiscalização;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h) as sanções administrativas previstas no instrumento contratual.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 xml:space="preserve">II -manter o processo de fiscalização em ordem cronológica, para arquivamento dos documentos relativos à execução, tais como: cópia do contrato e termos aditivos, se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houver, relatórios de execução, cópias de correspondências enviadas e recebidas, inclusive e-mails, devendo-se juntar os documentos originais ao processo de contratação da empresa;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III conhecer a proposta comercial da contratada com todos os seus itens, condições e preços;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IV -acompanhar, administrar e fiscalizar o contrato administrativo para o qual foi nomeado, proporcionando não só ao contratante como à contratada, todos os meios legais para o desempenho das atividades contratadas;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V -acompanhar a execução dos serviços, verificando a correta utilização dos materiais, equipamentos, contingente em quantidades suficientes para que seja mantida a qualidade dos mesmos;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VI -verificar se a entrega de materiais, execução de obras ou a prestação de serviços será cumprida integral ou parceladamente;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VII -zelar pela fiel execução do contrato, sobretudo no que concerne à qualidade dos materiais utilizados e dos serviços prestados;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VIII -estabelecer prazo para correção de eventuais pendências na execução do contrato e informar à autoridade competente, ocorrências que possam gerar dificuldades à conclusão da obra ou em relação a terceiros;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IX -notificar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X -sugerir à autoridade competente, aplicação de penalidades à contratada em face do inadimplemento das obrigações, de documento instruído para esse fim;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XI -comunicar,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XII -comunicar o Gestor de Contratos todas as ocorrências relacionadas com a execução do contrato, determinando o que for necessário à regularização dos atrasos, faltas ou defeitos eventualmente observados;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XIII -solicitar, quando for o caso, a substituição dos serviços ou do bem adquirido, por inadequação ou vícios que apresentem;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4º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Qualquer dúvida suscitada, com relação à contratação, deverá ser dirimida junto ao Gestor de Contratos e/ou Comissão Permanente de Licitações.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5º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6º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Toda comunicação realizada pelo fiscal deve ser feia por escrito, com comprovação do recebimento;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2º Para que a fiscalização não seja caracterizada como omissa, todas as tratativas junto à contratada, deverão ser registradas, principalmente para as providências e recomendações que o fiscal tenha formulado;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7º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Na fiscalização dos contratos de obras deverão ser observadas as seguintes atribuições, além das demandas já previstas nesta Portaria: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 –os fiscais de obras deverão seguir as recomendações das normas legais e atualizadas concernentes a Obras Públicas;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II –arquivamento, entre outros documentos, de projetos, “as built”, especificações técnicas, orçamentos, termos de recebimento (provisório e definitivo), contratos, aditamentos, apostilas, relatórios de inspeções técnicas após o recebimento definitivo do serviço e notificações expedidas;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III –exigir da contratada que providencie a seguinte documentação como condição indispensável para o recebimento definitivo de objeto, quando for o caso: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a)“as built”, elaborado pelo responsável pela execução;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b)comprovação das ligações de energia e água;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c)laudo de vistoria do corpo de bombeiros aprovando o serviço;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d)carta “habite-se”, emitida pela Prefeitura local;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e)certidão negativa de débitos previdenciários específica para o registro da obra, junto ao Cartório de Registro de Imóveis.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f)a reparação dos vícios verificados dentro do prazo de garantia do serviço, tendo em vista o direito assegurado à Contratante, no artigo 69 da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Lei nº 8.666/93 e no artigo 12 da Lei nº 8.078/90 (Código de Defesa do Consumidor).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8º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A funcionária designada para fiscalização de contratos deverá ser capacitada e orientada para o desempenho de suas atribuições;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9º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fiscal deverá acumular suas tarefas normais do cargo que ocupa com as de fiscal de contrato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 xml:space="preserve">Art. 10 </w:t>
      </w:r>
      <w:r>
        <w:rPr>
          <w:rFonts w:cs="Arial" w:ascii="Arial" w:hAnsi="Arial"/>
          <w:sz w:val="23"/>
          <w:szCs w:val="23"/>
        </w:rPr>
        <w:t>Esta Portaria entra em vigor na data de sua publicação.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3"/>
          <w:szCs w:val="23"/>
        </w:rPr>
        <w:t xml:space="preserve">CENTRO ADMINISTRATIVO DE PINHEIRO PRETO, </w:t>
      </w:r>
      <w:r>
        <w:rPr>
          <w:rFonts w:cs="Arial" w:ascii="Arial" w:hAnsi="Arial"/>
          <w:sz w:val="23"/>
          <w:szCs w:val="23"/>
        </w:rPr>
        <w:t>30 DE AGOSTO</w:t>
      </w:r>
      <w:r>
        <w:rPr>
          <w:rFonts w:cs="Arial" w:ascii="Arial" w:hAnsi="Arial"/>
          <w:sz w:val="23"/>
          <w:szCs w:val="23"/>
        </w:rPr>
        <w:t xml:space="preserve"> 2018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PEDRO RABUSKE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Prefeito Municipal</w:t>
      </w:r>
    </w:p>
    <w:p>
      <w:pPr>
        <w:pStyle w:val="Corpodotextorecuado"/>
        <w:ind w:left="0" w:hanging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1133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a77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a771d6"/>
    <w:rPr>
      <w:rFonts w:ascii="Arial" w:hAnsi="Arial" w:eastAsia="Times New Roman" w:cs="Arial"/>
      <w:b/>
      <w:bCs/>
      <w:sz w:val="20"/>
      <w:szCs w:val="27"/>
      <w:lang w:eastAsia="pt-BR"/>
    </w:rPr>
  </w:style>
  <w:style w:type="character" w:styleId="ListLabel1">
    <w:name w:val="ListLabel 1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recuado">
    <w:name w:val="Body Text Indent"/>
    <w:basedOn w:val="Normal"/>
    <w:link w:val="RecuodecorpodetextoChar"/>
    <w:rsid w:val="00a771d6"/>
    <w:pPr>
      <w:spacing w:lineRule="auto" w:line="240" w:before="0" w:after="0"/>
      <w:ind w:left="2842" w:hanging="0"/>
      <w:jc w:val="both"/>
    </w:pPr>
    <w:rPr>
      <w:rFonts w:ascii="Arial" w:hAnsi="Arial" w:eastAsia="Times New Roman" w:cs="Arial"/>
      <w:b/>
      <w:bCs/>
      <w:sz w:val="20"/>
      <w:szCs w:val="27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LibreOffice/6.1.0.3$Windows_X86_64 LibreOffice_project/efb621ed25068d70781dc026f7e9c5187a4decd1</Application>
  <Pages>3</Pages>
  <Words>1001</Words>
  <Characters>5820</Characters>
  <CharactersWithSpaces>6767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2018-08-03T19:08:00Z</dcterms:created>
  <dc:creator>Sec Administração</dc:creator>
  <dc:description/>
  <dc:language>pt-BR</dc:language>
  <cp:lastModifiedBy/>
  <cp:lastPrinted>2018-08-14T13:52:00Z</cp:lastPrinted>
  <dcterms:modified xsi:type="dcterms:W3CDTF">2018-08-31T08:54:52Z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