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entury Gothic"/>
          <w:b/>
          <w:b/>
        </w:rPr>
      </w:pPr>
      <w:r>
        <w:rPr>
          <w:rFonts w:cs="Century Gothic"/>
          <w:b/>
        </w:rPr>
      </w:r>
    </w:p>
    <w:p>
      <w:pPr>
        <w:pStyle w:val="Normal"/>
        <w:jc w:val="center"/>
        <w:rPr/>
      </w:pPr>
      <w:r>
        <w:rPr>
          <w:rFonts w:cs="Century Gothic" w:ascii="Arial" w:hAnsi="Arial"/>
          <w:b/>
        </w:rPr>
        <w:t>TERMO ADITIVO Nº0</w:t>
      </w:r>
      <w:r>
        <w:rPr>
          <w:rFonts w:cs="Century Gothic" w:ascii="Arial" w:hAnsi="Arial"/>
          <w:b/>
        </w:rPr>
        <w:t>44</w:t>
      </w:r>
      <w:r>
        <w:rPr>
          <w:rFonts w:cs="Century Gothic" w:ascii="Arial" w:hAnsi="Arial"/>
          <w:b/>
        </w:rPr>
        <w:t>/2017</w:t>
      </w:r>
    </w:p>
    <w:p>
      <w:pPr>
        <w:pStyle w:val="Normal"/>
        <w:jc w:val="center"/>
        <w:rPr/>
      </w:pPr>
      <w:r>
        <w:rPr>
          <w:rFonts w:cs="Century Gothic" w:ascii="Arial" w:hAnsi="Arial"/>
          <w:b/>
        </w:rPr>
        <w:t>TERMO ADITIVO DO CONTRATO DE FORNECIMENTO DE SERVIÇOS DE HORA/MÁQUINA 249/2017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 xml:space="preserve">Primeiro Termo Aditivo de Prorrogação do Contrato de </w:t>
      </w:r>
      <w:r>
        <w:rPr>
          <w:rFonts w:cs="Century Gothic" w:ascii="Arial" w:hAnsi="Arial"/>
          <w:b/>
        </w:rPr>
        <w:t>FORNECIMENTO DE SERVIÇOS DE HORA/MÁQUINA COM EQUIPAMENTO ESCAVADEIRA HIDRÁULICA Nº. 249/2017</w:t>
      </w:r>
      <w:r>
        <w:rPr>
          <w:rFonts w:cs="Century Gothic" w:ascii="Arial" w:hAnsi="Arial"/>
        </w:rPr>
        <w:t xml:space="preserve">, celebrado entre o MUNICÍPIO DE PINHEIRO PRETO, ESTADO DE SANTA CATARINA, e a empresa </w:t>
      </w:r>
      <w:r>
        <w:rPr>
          <w:rFonts w:cs="Arial" w:ascii="Arial" w:hAnsi="Arial"/>
          <w:sz w:val="23"/>
          <w:szCs w:val="23"/>
        </w:rPr>
        <w:t>DEON TERRAPLANAGENS E CONSTRUÇÕES EIRELI</w:t>
      </w:r>
      <w:r>
        <w:rPr>
          <w:rFonts w:cs="Century Gothic" w:ascii="Arial" w:hAnsi="Arial"/>
        </w:rPr>
        <w:t>, Autorizado através do Processo nº 183/2017, Licitação n. 060/2017, modalidade  PREGÃO PRESENCIAL.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  <w:b/>
        </w:rPr>
        <w:t>CONTRATANTE:</w:t>
      </w:r>
      <w:r>
        <w:rPr>
          <w:rFonts w:cs="Century Gothic" w:ascii="Arial" w:hAnsi="Arial"/>
        </w:rPr>
        <w:t xml:space="preserve">  </w:t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</w:rPr>
        <w:t>MUNICÍPIO DE PINHEIRO PRETO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CNPJ-MF nº. 82.827.148/0001-69</w:t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Endereço:  ( sede ): Avenida Mal. Costa e Silva, 111, Centro, Pinheiro Preto -  SC.</w:t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Representada por :  PEDRO RABUSKE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  <w:b/>
        </w:rPr>
        <w:t>CONTRATADA</w:t>
      </w:r>
      <w:r>
        <w:rPr>
          <w:rFonts w:cs="Century Gothic" w:ascii="Arial" w:hAnsi="Arial"/>
        </w:rPr>
        <w:t xml:space="preserve">: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3"/>
          <w:szCs w:val="23"/>
        </w:rPr>
        <w:t>Empresa: DEON TERRAPLANAGENS E CONSTRUÇÕES EIRELI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>CNPJ-MF n.º. 05.979.350/0001-65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 xml:space="preserve">Endereço: Rua Alberto Grando 1880, Bairro Oficina, 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>Videira/SC, CEP 89560-000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3"/>
          <w:szCs w:val="23"/>
        </w:rPr>
        <w:t>Representada por:  Maria Roseli Tesk Deon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PRIMEIRA - DO OBJETO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iCs/>
          <w:sz w:val="23"/>
          <w:szCs w:val="23"/>
        </w:rPr>
        <w:t>1.1 FORNECIMENTO DE 10 HORAS/MÁQUINAS A SEREM PRESTADAS COM ESCAVADEIRA HIDRÁULICA, PESO OPERACIONAL MÍNIMO DE 14.000 KG, PARA PRESTAÇÃO DE SERVIÇOS, DENTRE OUTROS COMPATÍVEIS COM O EQUIPAMENTO,</w:t>
      </w:r>
      <w:r>
        <w:rPr>
          <w:rFonts w:cs="Arial" w:ascii="Arial" w:hAnsi="Arial"/>
          <w:i/>
          <w:iCs/>
          <w:sz w:val="23"/>
          <w:szCs w:val="23"/>
        </w:rPr>
        <w:t xml:space="preserve"> de corte de “cascalho”, terraplenagem, corte de terra, aberturas de ruas e estradas, de acordo com as necessidades do período contratual, serviços estes a serem prestados nas propriedades agrícolas e estradas e bens municipais.</w:t>
      </w:r>
    </w:p>
    <w:p>
      <w:pPr>
        <w:pStyle w:val="Normal"/>
        <w:jc w:val="both"/>
        <w:rPr>
          <w:rFonts w:ascii="Arial" w:hAnsi="Arial" w:cs="Century Gothic"/>
          <w:i w:val="false"/>
          <w:i w:val="false"/>
          <w:iCs w:val="false"/>
        </w:rPr>
      </w:pPr>
      <w:r>
        <w:rPr>
          <w:rFonts w:cs="Century Gothic" w:ascii="Arial" w:hAnsi="Arial"/>
          <w:i w:val="false"/>
          <w:iCs w:val="fals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§ 1º. Os serviços nas propriedades agrícolas são variados, bem como variável o nº de horas, não podendo a contratada se negar a realizá-los, sob qualquer hipótese.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 w:val="false"/>
          <w:iCs w:val="false"/>
          <w:sz w:val="23"/>
          <w:szCs w:val="23"/>
        </w:rPr>
        <w:t>§ 2º É de inteira responsabilidade da contratada os custos com deslocamento do equipamento.</w:t>
      </w:r>
    </w:p>
    <w:p>
      <w:pPr>
        <w:pStyle w:val="Normal"/>
        <w:jc w:val="both"/>
        <w:rPr>
          <w:rFonts w:ascii="Arial" w:hAnsi="Arial" w:eastAsia="Century Gothic" w:cs="Century Gothic"/>
        </w:rPr>
      </w:pPr>
      <w:r>
        <w:rPr>
          <w:rFonts w:eastAsia="Century Gothic" w:cs="Century Gothic" w:ascii="Arial" w:hAnsi="Arial"/>
        </w:rPr>
        <w:t xml:space="preserve">  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SEGUNDA – FUNDAMENTO LEGAL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2.1 A prorrogação do contrato vem prevista no art. 65, § 1º, da Lei nº 8.666/1993.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2.2 A CONTRATADA obriga-se a fornecer o objeto deste instrumento, especificado(s) e quantificado(s) na cláusula segunda, pelo preço de R$ 200,00 (duzentos reais) por hora/máquina.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TERCEIRA - DA VIGÊNCIA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Este contrato vigorará até 31/12/2017.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QUINTA –  DISPOSIÇÃO FINAL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As demais cláusulas do contrato prorrogado permanecem inalteradas.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</w:rPr>
        <w:tab/>
        <w:tab/>
        <w:t xml:space="preserve">Pinheiro Preto - SC, </w:t>
      </w:r>
      <w:r>
        <w:rPr>
          <w:rFonts w:cs="Century Gothic" w:ascii="Arial" w:hAnsi="Arial"/>
        </w:rPr>
        <w:t>24 de agosto</w:t>
      </w:r>
      <w:r>
        <w:rPr>
          <w:rFonts w:cs="Century Gothic" w:ascii="Arial" w:hAnsi="Arial"/>
        </w:rPr>
        <w:t xml:space="preserve"> de 2017.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 xml:space="preserve">      </w:t>
      </w:r>
      <w:r>
        <w:rPr>
          <w:rFonts w:cs="Century Gothic" w:ascii="Arial" w:hAnsi="Arial"/>
        </w:rPr>
        <w:t xml:space="preserve">CONTRATANTE        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PEDRO RABUSKE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MUNICÍPIO DE PINHEIRO PRETO</w:t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CONTRATADA</w:t>
      </w:r>
    </w:p>
    <w:p>
      <w:pPr>
        <w:pStyle w:val="Normal"/>
        <w:jc w:val="center"/>
        <w:rPr/>
      </w:pPr>
      <w:r>
        <w:rPr>
          <w:rFonts w:cs="Century Gothic" w:ascii="Arial" w:hAnsi="Arial"/>
        </w:rPr>
        <w:t>DEON TERRAPLANAGENS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TESTEMUNHAS: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eastAsia="Century Gothic" w:cs="Century Gothic" w:ascii="Arial" w:hAnsi="Arial"/>
        </w:rPr>
        <w:t xml:space="preserve"> </w:t>
      </w:r>
      <w:r>
        <w:rPr>
          <w:rFonts w:cs="Century Gothic" w:ascii="Arial" w:hAnsi="Arial"/>
        </w:rPr>
        <w:t>1)....................................................                2) .....................................................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eastAsia="Century Gothic" w:cs="Century Gothic" w:ascii="Arial" w:hAnsi="Arial"/>
        </w:rPr>
        <w:t xml:space="preserve">     </w:t>
      </w:r>
      <w:r>
        <w:rPr>
          <w:rFonts w:cs="Century Gothic" w:ascii="Arial" w:hAnsi="Arial"/>
        </w:rPr>
        <w:t>Nome:                                                            Nome: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eastAsia="Century Gothic" w:cs="Century Gothic" w:ascii="Arial" w:hAnsi="Arial"/>
        </w:rPr>
        <w:t xml:space="preserve">      </w:t>
      </w:r>
      <w:r>
        <w:rPr>
          <w:rFonts w:cs="Century Gothic" w:ascii="Arial" w:hAnsi="Arial"/>
        </w:rPr>
        <w:t>CPF:                                                               CPF: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SimSun" w:cs="Mangal"/>
      <w:color w:val="00000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LibreOffice/5.3.3.2$Windows_x86 LibreOffice_project/3d9a8b4b4e538a85e0782bd6c2d430bafe583448</Application>
  <Pages>2</Pages>
  <Words>361</Words>
  <Characters>2257</Characters>
  <CharactersWithSpaces>2775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2017-04-17T13:59:00Z</dcterms:created>
  <dc:creator>Servidor</dc:creator>
  <dc:description/>
  <dc:language>pt-BR</dc:language>
  <cp:lastModifiedBy/>
  <cp:lastPrinted>2017-07-25T13:56:44Z</cp:lastPrinted>
  <dcterms:modified xsi:type="dcterms:W3CDTF">2017-08-24T17:07:05Z</dcterms:modified>
  <cp:revision>13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