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64" w:rsidRDefault="00324064"/>
    <w:p w:rsidR="001C5DE6" w:rsidRDefault="001C5DE6"/>
    <w:p w:rsidR="001C5DE6" w:rsidRDefault="001C5DE6" w:rsidP="001C5DE6">
      <w:pPr>
        <w:rPr>
          <w:rFonts w:ascii="Arial" w:hAnsi="Arial" w:cs="Arial"/>
          <w:b/>
        </w:rPr>
      </w:pPr>
    </w:p>
    <w:p w:rsidR="001C5DE6" w:rsidRDefault="001C5DE6" w:rsidP="001C5DE6">
      <w:pPr>
        <w:jc w:val="center"/>
        <w:rPr>
          <w:rFonts w:ascii="Arial" w:hAnsi="Arial" w:cs="Arial"/>
          <w:b/>
        </w:rPr>
      </w:pPr>
    </w:p>
    <w:p w:rsidR="001C5DE6" w:rsidRDefault="001C5DE6" w:rsidP="001C5DE6">
      <w:pPr>
        <w:jc w:val="center"/>
        <w:rPr>
          <w:rFonts w:ascii="Arial" w:hAnsi="Arial" w:cs="Arial"/>
          <w:b/>
        </w:rPr>
      </w:pPr>
    </w:p>
    <w:p w:rsidR="001C5DE6" w:rsidRDefault="001C5DE6" w:rsidP="001C5DE6">
      <w:pPr>
        <w:jc w:val="center"/>
        <w:rPr>
          <w:rFonts w:ascii="Arial" w:hAnsi="Arial" w:cs="Arial"/>
          <w:b/>
        </w:rPr>
      </w:pPr>
    </w:p>
    <w:p w:rsidR="001C5DE6" w:rsidRDefault="001C5DE6" w:rsidP="001C5DE6">
      <w:pPr>
        <w:jc w:val="center"/>
        <w:rPr>
          <w:rFonts w:ascii="Arial" w:hAnsi="Arial" w:cs="Arial"/>
          <w:b/>
        </w:rPr>
      </w:pPr>
    </w:p>
    <w:p w:rsidR="001C5DE6" w:rsidRDefault="001C5DE6" w:rsidP="001C5DE6">
      <w:pPr>
        <w:jc w:val="center"/>
        <w:rPr>
          <w:rFonts w:ascii="Arial" w:hAnsi="Arial" w:cs="Arial"/>
          <w:b/>
        </w:rPr>
      </w:pPr>
    </w:p>
    <w:p w:rsidR="001C5DE6" w:rsidRPr="000D6BD6" w:rsidRDefault="007238F0" w:rsidP="001C5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N° 276, </w:t>
      </w:r>
      <w:bookmarkStart w:id="0" w:name="_GoBack"/>
      <w:bookmarkEnd w:id="0"/>
      <w:r w:rsidR="001C5DE6">
        <w:rPr>
          <w:rFonts w:ascii="Arial" w:hAnsi="Arial" w:cs="Arial"/>
          <w:b/>
        </w:rPr>
        <w:t>DE 31 D</w:t>
      </w:r>
      <w:r w:rsidR="001C5DE6" w:rsidRPr="000D6BD6">
        <w:rPr>
          <w:rFonts w:ascii="Arial" w:hAnsi="Arial" w:cs="Arial"/>
          <w:b/>
        </w:rPr>
        <w:t>E JULHO DE 2014.</w:t>
      </w:r>
    </w:p>
    <w:p w:rsidR="001C5DE6" w:rsidRPr="000D6BD6" w:rsidRDefault="001C5DE6" w:rsidP="001C5DE6">
      <w:pPr>
        <w:jc w:val="center"/>
        <w:rPr>
          <w:rFonts w:ascii="Arial" w:hAnsi="Arial" w:cs="Arial"/>
          <w:b/>
        </w:rPr>
      </w:pPr>
    </w:p>
    <w:p w:rsidR="001C5DE6" w:rsidRPr="000D6BD6" w:rsidRDefault="001C5DE6" w:rsidP="001C5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 </w:t>
      </w:r>
      <w:r w:rsidRPr="000D6BD6">
        <w:rPr>
          <w:rFonts w:ascii="Arial" w:hAnsi="Arial" w:cs="Arial"/>
          <w:b/>
        </w:rPr>
        <w:t>PORTARIA Nº</w:t>
      </w:r>
      <w:r>
        <w:rPr>
          <w:rFonts w:ascii="Arial" w:hAnsi="Arial" w:cs="Arial"/>
          <w:b/>
        </w:rPr>
        <w:t xml:space="preserve"> 265, DE 17 DE JULHO DE 2014.</w:t>
      </w:r>
    </w:p>
    <w:p w:rsidR="001C5DE6" w:rsidRPr="000D6BD6" w:rsidRDefault="001C5DE6" w:rsidP="001C5DE6">
      <w:pPr>
        <w:jc w:val="both"/>
        <w:rPr>
          <w:rFonts w:ascii="Arial" w:hAnsi="Arial" w:cs="Arial"/>
          <w:b/>
        </w:rPr>
      </w:pPr>
    </w:p>
    <w:p w:rsidR="001C5DE6" w:rsidRDefault="001C5DE6" w:rsidP="001C5DE6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>Pinheiro Preto, Estado de Santa Catarina, no uso de suas atribuições legais, e considerando</w:t>
      </w:r>
      <w:r>
        <w:rPr>
          <w:rFonts w:ascii="Arial" w:hAnsi="Arial" w:cs="Arial"/>
        </w:rPr>
        <w:t xml:space="preserve"> o equívoco havido na descrição do cargo, </w:t>
      </w:r>
    </w:p>
    <w:p w:rsidR="001C5DE6" w:rsidRPr="000D6BD6" w:rsidRDefault="001C5DE6" w:rsidP="001C5DE6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1C5DE6" w:rsidRPr="000D6BD6" w:rsidRDefault="001C5DE6" w:rsidP="001C5D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1C5DE6" w:rsidRPr="000D6BD6" w:rsidRDefault="001C5DE6" w:rsidP="001C5DE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1C5DE6" w:rsidRPr="000D6BD6" w:rsidRDefault="001C5DE6" w:rsidP="001C5DE6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A nomeação de que trata o art. 1º da Portaria nº 265, de 17 de julho de 2014, refere a função de Agente de Saúde, contratada em caráter temporário, conforme Processo Seletivo nº 002/2014.</w:t>
      </w:r>
    </w:p>
    <w:p w:rsidR="001C5DE6" w:rsidRPr="000D6BD6" w:rsidRDefault="001C5DE6" w:rsidP="001C5DE6">
      <w:pPr>
        <w:jc w:val="both"/>
        <w:rPr>
          <w:rFonts w:ascii="Arial" w:hAnsi="Arial" w:cs="Arial"/>
          <w:b/>
        </w:rPr>
      </w:pPr>
    </w:p>
    <w:p w:rsidR="001C5DE6" w:rsidRPr="000D6BD6" w:rsidRDefault="001C5DE6" w:rsidP="001C5DE6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1C5DE6" w:rsidRPr="000D6BD6" w:rsidRDefault="001C5DE6" w:rsidP="001C5DE6">
      <w:pPr>
        <w:jc w:val="both"/>
        <w:rPr>
          <w:rFonts w:ascii="Arial" w:hAnsi="Arial" w:cs="Arial"/>
        </w:rPr>
      </w:pPr>
    </w:p>
    <w:p w:rsidR="001C5DE6" w:rsidRPr="000D6BD6" w:rsidRDefault="001C5DE6" w:rsidP="001C5DE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Centro Administrativo de Pinheiro Preto – SC, </w:t>
      </w:r>
      <w:r>
        <w:rPr>
          <w:rFonts w:ascii="Arial" w:hAnsi="Arial" w:cs="Arial"/>
        </w:rPr>
        <w:t>31</w:t>
      </w:r>
      <w:r w:rsidRPr="000D6BD6">
        <w:rPr>
          <w:rFonts w:ascii="Arial" w:hAnsi="Arial" w:cs="Arial"/>
        </w:rPr>
        <w:t xml:space="preserve"> de julho de 2014.</w:t>
      </w:r>
    </w:p>
    <w:p w:rsidR="001C5DE6" w:rsidRPr="000D6BD6" w:rsidRDefault="001C5DE6" w:rsidP="001C5DE6">
      <w:pPr>
        <w:jc w:val="center"/>
        <w:rPr>
          <w:rFonts w:ascii="Arial" w:hAnsi="Arial" w:cs="Arial"/>
        </w:rPr>
      </w:pPr>
    </w:p>
    <w:p w:rsidR="001C5DE6" w:rsidRPr="000D6BD6" w:rsidRDefault="001C5DE6" w:rsidP="001C5DE6">
      <w:pPr>
        <w:jc w:val="center"/>
        <w:rPr>
          <w:rFonts w:ascii="Arial" w:hAnsi="Arial" w:cs="Arial"/>
        </w:rPr>
      </w:pPr>
    </w:p>
    <w:p w:rsidR="001C5DE6" w:rsidRPr="000D6BD6" w:rsidRDefault="001C5DE6" w:rsidP="001C5DE6">
      <w:pPr>
        <w:jc w:val="center"/>
        <w:rPr>
          <w:rFonts w:ascii="Arial" w:hAnsi="Arial" w:cs="Arial"/>
          <w:b/>
        </w:rPr>
      </w:pPr>
    </w:p>
    <w:p w:rsidR="001C5DE6" w:rsidRPr="000D6BD6" w:rsidRDefault="001C5DE6" w:rsidP="001C5DE6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1C5DE6" w:rsidRPr="000D6BD6" w:rsidRDefault="001C5DE6" w:rsidP="001C5DE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1C5DE6" w:rsidRDefault="001C5DE6" w:rsidP="001C5DE6">
      <w:pPr>
        <w:jc w:val="center"/>
        <w:rPr>
          <w:rFonts w:ascii="Arial" w:hAnsi="Arial" w:cs="Arial"/>
          <w:b/>
          <w:sz w:val="20"/>
          <w:szCs w:val="20"/>
        </w:rPr>
      </w:pPr>
    </w:p>
    <w:p w:rsidR="001C5DE6" w:rsidRDefault="001C5DE6"/>
    <w:sectPr w:rsidR="001C5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6"/>
    <w:rsid w:val="001C5DE6"/>
    <w:rsid w:val="00324064"/>
    <w:rsid w:val="007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2014-08-01T11:13:00Z</cp:lastPrinted>
  <dcterms:created xsi:type="dcterms:W3CDTF">2014-07-31T19:57:00Z</dcterms:created>
  <dcterms:modified xsi:type="dcterms:W3CDTF">2014-08-01T11:14:00Z</dcterms:modified>
</cp:coreProperties>
</file>