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AC" w:rsidRPr="009822F1" w:rsidRDefault="000D39AC" w:rsidP="000D39AC">
      <w:pPr>
        <w:jc w:val="center"/>
        <w:rPr>
          <w:rFonts w:ascii="Arial" w:hAnsi="Arial" w:cs="Arial"/>
          <w:sz w:val="22"/>
          <w:szCs w:val="22"/>
        </w:rPr>
      </w:pPr>
      <w:bookmarkStart w:id="0" w:name="_Hlk43463725"/>
    </w:p>
    <w:p w:rsidR="000D39AC" w:rsidRPr="009822F1" w:rsidRDefault="003B059A" w:rsidP="000D39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ATA DE REGISTRO DE PREÇOS Nº 042</w:t>
      </w:r>
      <w:r w:rsidR="000D39AC"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 w:rsidR="00BE7ED7"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 w:rsidR="00BE7ED7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 xml:space="preserve">, no uso de suas atribuições resolve registrar o(s) preço(s) da empresa: </w:t>
      </w:r>
      <w:r w:rsidR="002D278E">
        <w:rPr>
          <w:rFonts w:ascii="Arial" w:hAnsi="Arial" w:cs="Arial"/>
          <w:b/>
          <w:bCs/>
          <w:sz w:val="22"/>
          <w:szCs w:val="22"/>
        </w:rPr>
        <w:t xml:space="preserve"> SO LUZ MATERIAIS ELETRICOS EIRELI ME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 w:rsidR="002D278E">
        <w:rPr>
          <w:rFonts w:ascii="Arial" w:hAnsi="Arial" w:cs="Arial"/>
          <w:sz w:val="22"/>
          <w:szCs w:val="22"/>
        </w:rPr>
        <w:t>inscrita no CNPJ sob o nº  07.038.642/0001-29, com sede na Rua NEREU RAMOS, nº 911</w:t>
      </w:r>
      <w:r w:rsidRPr="009822F1">
        <w:rPr>
          <w:rFonts w:ascii="Arial" w:hAnsi="Arial" w:cs="Arial"/>
          <w:sz w:val="22"/>
          <w:szCs w:val="22"/>
        </w:rPr>
        <w:t>, na c</w:t>
      </w:r>
      <w:r w:rsidR="002D278E">
        <w:rPr>
          <w:rFonts w:ascii="Arial" w:hAnsi="Arial" w:cs="Arial"/>
          <w:sz w:val="22"/>
          <w:szCs w:val="22"/>
        </w:rPr>
        <w:t>idade de CAMPOS NOVOS,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 w:rsidR="002D278E">
        <w:rPr>
          <w:rFonts w:ascii="Arial" w:hAnsi="Arial" w:cs="Arial"/>
          <w:sz w:val="22"/>
          <w:szCs w:val="22"/>
        </w:rPr>
        <w:t>sentada pelo Senhor REINALDO ANGELO WAGNER</w:t>
      </w:r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 w:rsidR="00BE7ED7"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 w:rsidR="00BE7ED7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0D39AC" w:rsidRPr="009822F1" w:rsidRDefault="000D39AC" w:rsidP="000D39A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008"/>
        <w:gridCol w:w="3523"/>
        <w:gridCol w:w="1626"/>
        <w:gridCol w:w="1660"/>
      </w:tblGrid>
      <w:tr w:rsidR="00AB7B77" w:rsidRPr="009822F1" w:rsidTr="004765D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77" w:rsidRPr="009822F1" w:rsidRDefault="004765DE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</w:tr>
      <w:tr w:rsidR="00AB7B77" w:rsidRPr="009822F1" w:rsidTr="004765D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Vassourão de gari cabo madeira de cerda 38.5x5.5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FA0FE5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7D559A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19452B">
              <w:rPr>
                <w:rFonts w:ascii="Arial" w:hAnsi="Arial" w:cs="Arial"/>
                <w:color w:val="000000"/>
                <w:sz w:val="22"/>
                <w:szCs w:val="22"/>
              </w:rPr>
              <w:t>25,00</w:t>
            </w:r>
          </w:p>
        </w:tc>
      </w:tr>
      <w:tr w:rsidR="001873C9" w:rsidRPr="009822F1" w:rsidTr="004765D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3C9" w:rsidRPr="009822F1" w:rsidRDefault="001873C9" w:rsidP="001873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Vassoura com cepa e cerdas de palha tipo 05 fios, amarração com arame, cabo de madeira medindo 1.20, comprimento cerdas 60cm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3C9" w:rsidRPr="009822F1" w:rsidRDefault="00FA0FE5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Conex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3C9" w:rsidRDefault="007D559A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1873C9">
              <w:rPr>
                <w:rFonts w:ascii="Arial" w:hAnsi="Arial" w:cs="Arial"/>
                <w:color w:val="000000"/>
                <w:sz w:val="22"/>
                <w:szCs w:val="22"/>
              </w:rPr>
              <w:t>26,50</w:t>
            </w:r>
          </w:p>
        </w:tc>
      </w:tr>
      <w:tr w:rsidR="001873C9" w:rsidRPr="009822F1" w:rsidTr="004765D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Unidade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Tubo esgoto ocre 100mm (tubo 6m)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3C9" w:rsidRPr="009822F1" w:rsidRDefault="00FA0FE5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3C9" w:rsidRPr="009822F1" w:rsidRDefault="007D559A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1873C9">
              <w:rPr>
                <w:rFonts w:ascii="Arial" w:hAnsi="Arial" w:cs="Arial"/>
                <w:color w:val="000000"/>
                <w:sz w:val="22"/>
                <w:szCs w:val="22"/>
              </w:rPr>
              <w:t>114,90</w:t>
            </w:r>
          </w:p>
        </w:tc>
      </w:tr>
      <w:tr w:rsidR="001873C9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Luva de esgoto ocre 100mm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3C9" w:rsidRPr="009822F1" w:rsidRDefault="009D3DFB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3C9" w:rsidRPr="009822F1" w:rsidRDefault="007D559A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1873C9">
              <w:rPr>
                <w:rFonts w:ascii="Arial" w:hAnsi="Arial" w:cs="Arial"/>
                <w:color w:val="000000"/>
                <w:sz w:val="22"/>
                <w:szCs w:val="22"/>
              </w:rPr>
              <w:t>15,50</w:t>
            </w:r>
          </w:p>
        </w:tc>
      </w:tr>
      <w:tr w:rsidR="001873C9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Unidade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Joelho 90° esgoto ocre 100mm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3C9" w:rsidRPr="009822F1" w:rsidRDefault="009D3DFB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3C9" w:rsidRPr="009822F1" w:rsidRDefault="007D559A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1873C9">
              <w:rPr>
                <w:rFonts w:ascii="Arial" w:hAnsi="Arial" w:cs="Arial"/>
                <w:color w:val="000000"/>
                <w:sz w:val="22"/>
                <w:szCs w:val="22"/>
              </w:rPr>
              <w:t>19,30</w:t>
            </w:r>
          </w:p>
        </w:tc>
      </w:tr>
      <w:tr w:rsidR="001873C9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TE esgoto ocre 100mm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3C9" w:rsidRPr="009822F1" w:rsidRDefault="009D3DFB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3C9" w:rsidRPr="009822F1" w:rsidRDefault="007D559A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1873C9">
              <w:rPr>
                <w:rFonts w:ascii="Arial" w:hAnsi="Arial" w:cs="Arial"/>
                <w:color w:val="000000"/>
                <w:sz w:val="22"/>
                <w:szCs w:val="22"/>
              </w:rPr>
              <w:t>25,00</w:t>
            </w:r>
          </w:p>
        </w:tc>
      </w:tr>
      <w:tr w:rsidR="001873C9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Selim esgoto ocre 150x100mm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3C9" w:rsidRPr="009822F1" w:rsidRDefault="009D3DFB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3C9" w:rsidRPr="009822F1" w:rsidRDefault="007D559A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1873C9">
              <w:rPr>
                <w:rFonts w:ascii="Arial" w:hAnsi="Arial" w:cs="Arial"/>
                <w:color w:val="000000"/>
                <w:sz w:val="22"/>
                <w:szCs w:val="22"/>
              </w:rPr>
              <w:t>17,60</w:t>
            </w:r>
          </w:p>
        </w:tc>
      </w:tr>
      <w:tr w:rsidR="001873C9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Luva de esgoto ocre 150mm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3C9" w:rsidRPr="009822F1" w:rsidRDefault="009D3DFB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3C9" w:rsidRPr="009822F1" w:rsidRDefault="007D559A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1873C9">
              <w:rPr>
                <w:rFonts w:ascii="Arial" w:hAnsi="Arial" w:cs="Arial"/>
                <w:color w:val="000000"/>
                <w:sz w:val="22"/>
                <w:szCs w:val="22"/>
              </w:rPr>
              <w:t>21,50</w:t>
            </w:r>
          </w:p>
        </w:tc>
      </w:tr>
      <w:tr w:rsidR="001873C9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3C9" w:rsidRPr="009822F1" w:rsidRDefault="001873C9" w:rsidP="001873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Pá ajuntadeira quadrada com cabo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3C9" w:rsidRPr="009822F1" w:rsidRDefault="009D3DFB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Pandolfo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3C9" w:rsidRPr="009822F1" w:rsidRDefault="007D559A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1873C9">
              <w:rPr>
                <w:rFonts w:ascii="Arial" w:hAnsi="Arial" w:cs="Arial"/>
                <w:color w:val="000000"/>
                <w:sz w:val="22"/>
                <w:szCs w:val="22"/>
              </w:rPr>
              <w:t>34,00</w:t>
            </w:r>
          </w:p>
        </w:tc>
      </w:tr>
      <w:tr w:rsidR="001873C9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3C9" w:rsidRPr="009822F1" w:rsidRDefault="001873C9" w:rsidP="001873C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C9" w:rsidRPr="009822F1" w:rsidRDefault="001873C9" w:rsidP="001873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Lampada tubular led 18W 120 CM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3C9" w:rsidRPr="009822F1" w:rsidRDefault="009D3DFB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Manplex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3C9" w:rsidRPr="009822F1" w:rsidRDefault="007D559A" w:rsidP="0018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1873C9">
              <w:rPr>
                <w:rFonts w:ascii="Arial" w:hAnsi="Arial" w:cs="Arial"/>
                <w:color w:val="000000"/>
                <w:sz w:val="22"/>
                <w:szCs w:val="22"/>
              </w:rPr>
              <w:t>14,00</w:t>
            </w:r>
          </w:p>
        </w:tc>
      </w:tr>
    </w:tbl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0D39AC" w:rsidRPr="009822F1" w:rsidRDefault="000D39AC" w:rsidP="000D39AC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lastRenderedPageBreak/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da ata de registro de preços, todas as condições de habilitação e qualificação exigidas na licitação.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da ata de registro de preços, caso a FORNECEDORA não regularize sua situação.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da Ata de Registro de Preços.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22F1">
        <w:rPr>
          <w:rFonts w:ascii="Arial" w:hAnsi="Arial" w:cs="Arial"/>
          <w:sz w:val="22"/>
          <w:szCs w:val="22"/>
          <w:u w:val="single"/>
        </w:rPr>
        <w:t xml:space="preserve">3.3.1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Fundo Municipal de Saúde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10.642.703/0001-77.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desta Ata de Registro de Preços, de acordo com as especificações exigidas, na forma, nos locais, prazos e preços estipulados na sua proposta e na Autorização de Fornecimento.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5.2 – Os prazos para entrega do material necessários devem ser estabelecidos pela secretaria solicitante.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A Ata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100 - Recursos Ordinarios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20 - Assistencia Ao Produtor Rural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100 - Recursos Ordinarios</w:t>
      </w:r>
    </w:p>
    <w:p w:rsidR="000D39AC" w:rsidRPr="009822F1" w:rsidRDefault="000D39AC" w:rsidP="000D39AC">
      <w:pPr>
        <w:rPr>
          <w:sz w:val="22"/>
          <w:szCs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lastRenderedPageBreak/>
        <w:t>Ação: 2.35 - MANUTENÇÃO DA EDUCAÇÃO INFANTIL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133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0D39AC" w:rsidRPr="009822F1" w:rsidRDefault="000D39AC" w:rsidP="000D39AC">
      <w:pPr>
        <w:rPr>
          <w:sz w:val="22"/>
          <w:szCs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26 - Transporte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782 - Transporte Rodoviário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100 - Recursos Ordinarios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100 - Recursos Ordinarios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3 - Fundo Municipal de Saúde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3000 - FUNDO MUNICIPAL DA SAUDE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3001 - FUNDO MUNICIPAL DA SAUDE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10 - Saúde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301 - Atenção Básica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9 - Saude Com Qualidade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2.52 - MANUTENÇÃO PISO ATENDIMENTO BÁSICA VARIÁVEL - UNIÃO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37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138 - Transferencia do SUS/União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DA ATA DE REGISTRO DE PREÇOS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A ata de Registro de Preços poderá sofrer alterações, obedecidas às disposições contidas no Art. 65 da Lei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da Ata promover as necessárias negociações junto aos fornecedores.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9.3 - Quando o preço inicialmente registrado, por motivo superveniente, tornar-se superior ao preço praticado no mercado o órgão gerenciador deverá: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9.4 - Quando o preço de mercado tornar-se superior aos preços registrados e a FORNECEDORA, mediante requerimento devidamente comprovado, não puder cumprir o compromisso, o órgão gerenciador poderá: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da Ata de Registro de Preços, adotando as medidas cabíveis para obtenção da contratação mais vantajosa.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DA ATA DE REGISTRO DE PREÇOS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A Ata de Registro de Preços poderá ser cancelada quando a FORNECEDORA: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 as condições da Ata de Registro de Preços: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 retirar a respectiva Autorização de Fornecimento ou instrumento equivalente, no prazo estabelecido pela administração, sem justificativa aceitável;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 aceitar reduzir o seu preço registrado, na hipótese de este se tornar superior àqueles praticados no mercado; 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 presentes razões de interesse público;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 declarado inidôneo para licitar ou contratar com a Administração nos termos do artigo 87, inciso IV, da Lei Federal nº 8.666, de 21 de junho de 1993;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 impedido de licitar e contratar com a Administração nos termos do artigo 7º da Lei Federal 10.520, de 17 de julho de 2002.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DA ATA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desta Ata ficará sujeito às penalidades estabelecidas nas Leis nº 10.520/2002 e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12.2 – De acordo com o estabelecido no art. 77, da Lei nº 8.666/93, a inexecução total ou parcial da ata de registro de preços enseja sua rescisão, constituindo motivo para o seu cancelamento, nos termos previstos no art. 78 e seus incisos.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lastRenderedPageBreak/>
        <w:t>12.3 - A recusa injustificada da adjudicatária em assinar a Ata de Registro de Preços dentro do prazo de 03 (três) dias a contar da convocação, caracteriza o descumprimento total da obrigação assumida, sujeitando a adjudicatária às penalidades legalmente estabelecidas.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por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em caso de inexecução parcial ou de qualquer outra irregularidade do objeto que não importe em rescisão, poderá ser aplicada multa de 10% (dez por cento), calculada sobre o valor da Nota de Empenho ou instrumento equivalente;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transcorridos 30 (trinta) dias do prazo de execução estabelecido na Nota de Empenho ou instrumento equivalente, será aplicada multa de 15% (quinze por cento), calculada sobre o valor da contratação.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advertência;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multa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suspensão temporária de participação em licitação e impedimento de contratar com a Administração, por prazo não superior a 02 (dois) anos.</w:t>
      </w:r>
    </w:p>
    <w:p w:rsidR="000D39AC" w:rsidRPr="009822F1" w:rsidRDefault="000D39AC" w:rsidP="000D39AC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12.6 – Nos termos do art. 7º da Lei 10.520/2002, o fornecedor que ensejar o retardamento da execução do certame, não mantiver a proposta, falhar ou fraudar na execução da </w:t>
      </w:r>
      <w:r w:rsidRPr="009822F1">
        <w:rPr>
          <w:rFonts w:ascii="Arial" w:hAnsi="Arial" w:cs="Arial"/>
          <w:sz w:val="22"/>
          <w:szCs w:val="22"/>
        </w:rPr>
        <w:t xml:space="preserve">ata de registro </w:t>
      </w:r>
    </w:p>
    <w:p w:rsidR="000D39AC" w:rsidRPr="009822F1" w:rsidRDefault="000D39AC" w:rsidP="000D39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a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na ata de registro de preços e das demais cominações legais.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12.9 - Nenhum pagamento será processado à FORNECEDORA penalizada, sem que antes, este tenha pago ou lhe seja relevada a multa imposta.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por ato unilateral, escrito, do CONTRATANTE, nos casos enumerados nos incisos I a XII e XVII, do art. 78, da Lei nº 8.666/93;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judicialmente, nos termos da legislação vigente.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De acordo com o estabelecido no art. 77, da Lei nº 8.666/93, a inexecução total ou parcial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13.3 – Nos casos de rescisão, previstos nos incisos I a XI e XVIII do artigo 78 da Lei nº 8.666/93, sujeita-se a empresa contratada ao pagamento de multa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14.1 - A presente Ata está vinculada ao processo licitatório nº 042/2020 modalidade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A fiscalização da presente Ata de Registro de Preços ficará a cargo do(s) secretários municipais: Secretário de Saúde, Secretária de Educação, Secretária de Administração, Secretaria de Agricultura e Desenvolvimento Urbano e Secretário de Transportes e Obras.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ao(s) servidor(es) designado(s) </w:t>
      </w:r>
      <w:r w:rsidR="00093997">
        <w:rPr>
          <w:rFonts w:ascii="Arial" w:hAnsi="Arial" w:cs="Arial"/>
          <w:sz w:val="22"/>
          <w:szCs w:val="22"/>
        </w:rPr>
        <w:t>José Aldair dos santos, Veronice Fritzen, Vanuza Perin, Carlos Marcelo  Baroni e Dejair Rodrigues</w:t>
      </w:r>
      <w:r w:rsidR="00093997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9822F1">
        <w:rPr>
          <w:rFonts w:ascii="Arial" w:hAnsi="Arial" w:cs="Arial"/>
          <w:sz w:val="22"/>
          <w:szCs w:val="22"/>
        </w:rPr>
        <w:t xml:space="preserve">bem como a comissão de recebimento verificar se os itens, objeto da presente ata, atendem a todas as especificações e demais requisitos exigidos, bem como autorizar o pagamento da </w:t>
      </w:r>
      <w:r w:rsidRPr="009822F1">
        <w:rPr>
          <w:rFonts w:ascii="Arial" w:hAnsi="Arial" w:cs="Arial"/>
          <w:sz w:val="22"/>
          <w:szCs w:val="22"/>
        </w:rPr>
        <w:lastRenderedPageBreak/>
        <w:t>respectiva nota fiscal, e participar de todos os atos que se fizerem necessários para o adimplemento a que se referir o objeto licitado.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17.2 - Observados os critérios e condições estabelecidas nesta Ata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2020.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DE301E" w:rsidP="000D39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Pinheiro Preto 16 de  julho</w:t>
      </w:r>
      <w:r w:rsidR="000D39AC" w:rsidRPr="009822F1">
        <w:rPr>
          <w:rFonts w:ascii="Arial" w:hAnsi="Arial" w:cs="Arial"/>
          <w:sz w:val="22"/>
          <w:szCs w:val="22"/>
        </w:rPr>
        <w:t xml:space="preserve"> de 2020.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0D39AC" w:rsidRPr="00587EF5" w:rsidRDefault="007D559A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587EF5">
              <w:rPr>
                <w:rFonts w:ascii="Arial" w:hAnsi="Arial" w:cs="Arial"/>
                <w:bCs/>
                <w:sz w:val="22"/>
                <w:szCs w:val="22"/>
              </w:rPr>
              <w:t>SO LUZ MATERIAIS ELETRICOS EIRELI ME</w:t>
            </w:r>
          </w:p>
        </w:tc>
      </w:tr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__________________________________________________________________</w:t>
      </w:r>
    </w:p>
    <w:p w:rsidR="00587EF5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CPF:</w:t>
      </w: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2- ___________________________________________________________________</w:t>
      </w:r>
    </w:p>
    <w:p w:rsidR="00587EF5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</w:t>
      </w:r>
    </w:p>
    <w:bookmarkEnd w:id="0"/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sectPr w:rsidR="000D39AC" w:rsidRPr="009822F1" w:rsidSect="008D2FF4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8B" w:rsidRDefault="009C508B" w:rsidP="009F4A54">
      <w:r>
        <w:separator/>
      </w:r>
    </w:p>
  </w:endnote>
  <w:endnote w:type="continuationSeparator" w:id="0">
    <w:p w:rsidR="009C508B" w:rsidRDefault="009C508B" w:rsidP="009F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54" w:rsidRDefault="009F4A54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4E3A0F" wp14:editId="58162D76">
          <wp:simplePos x="0" y="0"/>
          <wp:positionH relativeFrom="margin">
            <wp:posOffset>-1073888</wp:posOffset>
          </wp:positionH>
          <wp:positionV relativeFrom="paragraph">
            <wp:posOffset>-223283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8B" w:rsidRDefault="009C508B" w:rsidP="009F4A54">
      <w:r>
        <w:separator/>
      </w:r>
    </w:p>
  </w:footnote>
  <w:footnote w:type="continuationSeparator" w:id="0">
    <w:p w:rsidR="009C508B" w:rsidRDefault="009C508B" w:rsidP="009F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54" w:rsidRDefault="009F4A5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751EE" wp14:editId="1E3EF2E1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A54" w:rsidRDefault="009F4A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AC"/>
    <w:rsid w:val="00093997"/>
    <w:rsid w:val="000D39AC"/>
    <w:rsid w:val="001873C9"/>
    <w:rsid w:val="0019452B"/>
    <w:rsid w:val="00220CE5"/>
    <w:rsid w:val="002D278E"/>
    <w:rsid w:val="003B059A"/>
    <w:rsid w:val="003B7CE1"/>
    <w:rsid w:val="004765DE"/>
    <w:rsid w:val="00587EF5"/>
    <w:rsid w:val="00741D1C"/>
    <w:rsid w:val="007D559A"/>
    <w:rsid w:val="008D2FF4"/>
    <w:rsid w:val="00977FC3"/>
    <w:rsid w:val="009C508B"/>
    <w:rsid w:val="009D3DFB"/>
    <w:rsid w:val="009F4A54"/>
    <w:rsid w:val="00AB7B77"/>
    <w:rsid w:val="00AE0B29"/>
    <w:rsid w:val="00BE7ED7"/>
    <w:rsid w:val="00DE301E"/>
    <w:rsid w:val="00FA0FE5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BC01-3ACD-4ACC-8195-F161119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AC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0D39AC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F4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A54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A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A54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3439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10</cp:revision>
  <dcterms:created xsi:type="dcterms:W3CDTF">2020-07-16T12:16:00Z</dcterms:created>
  <dcterms:modified xsi:type="dcterms:W3CDTF">2020-07-21T17:13:00Z</dcterms:modified>
</cp:coreProperties>
</file>