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4E" w:rsidRPr="009822F1" w:rsidRDefault="00DA6B4E" w:rsidP="00DA6B4E">
      <w:pPr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center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CONTR</w:t>
      </w:r>
      <w:r w:rsidR="003F2BFC">
        <w:rPr>
          <w:rFonts w:ascii="Arial" w:hAnsi="Arial" w:cs="Arial"/>
          <w:b/>
          <w:bCs/>
          <w:sz w:val="22"/>
          <w:szCs w:val="22"/>
        </w:rPr>
        <w:t>ATO DE REGISTRO DE PREÇOS Nº 150</w:t>
      </w:r>
      <w:r w:rsidRPr="009822F1">
        <w:rPr>
          <w:rFonts w:ascii="Arial" w:hAnsi="Arial" w:cs="Arial"/>
          <w:b/>
          <w:bCs/>
          <w:sz w:val="22"/>
          <w:szCs w:val="22"/>
        </w:rPr>
        <w:t>/2020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2211E1" w:rsidP="00DA6B4E">
      <w:pPr>
        <w:jc w:val="both"/>
        <w:rPr>
          <w:rFonts w:ascii="Arial" w:hAnsi="Arial" w:cs="Arial"/>
          <w:sz w:val="22"/>
          <w:szCs w:val="22"/>
          <w:u w:val="single"/>
        </w:rPr>
      </w:pPr>
      <w:r w:rsidRPr="009822F1">
        <w:rPr>
          <w:rFonts w:ascii="Arial" w:hAnsi="Arial" w:cs="Arial"/>
          <w:sz w:val="22"/>
          <w:szCs w:val="22"/>
        </w:rPr>
        <w:t xml:space="preserve">Aos </w:t>
      </w:r>
      <w:r>
        <w:rPr>
          <w:rFonts w:ascii="Arial" w:hAnsi="Arial" w:cs="Arial"/>
          <w:sz w:val="22"/>
          <w:szCs w:val="22"/>
        </w:rPr>
        <w:t>quatorze</w:t>
      </w:r>
      <w:r w:rsidRPr="009822F1">
        <w:rPr>
          <w:rFonts w:ascii="Arial" w:hAnsi="Arial" w:cs="Arial"/>
          <w:sz w:val="22"/>
          <w:szCs w:val="22"/>
        </w:rPr>
        <w:t xml:space="preserve"> dias do mês de </w:t>
      </w:r>
      <w:r>
        <w:rPr>
          <w:rFonts w:ascii="Arial" w:hAnsi="Arial" w:cs="Arial"/>
          <w:sz w:val="22"/>
          <w:szCs w:val="22"/>
        </w:rPr>
        <w:t>julho</w:t>
      </w:r>
      <w:r w:rsidRPr="009822F1">
        <w:rPr>
          <w:rFonts w:ascii="Arial" w:hAnsi="Arial" w:cs="Arial"/>
          <w:sz w:val="22"/>
          <w:szCs w:val="22"/>
        </w:rPr>
        <w:t xml:space="preserve"> do ano de 2020, presentes de um lado o </w:t>
      </w:r>
      <w:r w:rsidRPr="009822F1">
        <w:rPr>
          <w:rFonts w:ascii="Arial" w:hAnsi="Arial" w:cs="Arial"/>
          <w:b/>
          <w:bCs/>
          <w:sz w:val="22"/>
          <w:szCs w:val="22"/>
        </w:rPr>
        <w:t>MUNICÍPIO DE PINHEIRO PRETO</w:t>
      </w:r>
      <w:r w:rsidRPr="009822F1">
        <w:rPr>
          <w:rFonts w:ascii="Arial" w:hAnsi="Arial" w:cs="Arial"/>
          <w:sz w:val="22"/>
          <w:szCs w:val="22"/>
        </w:rPr>
        <w:t xml:space="preserve"> pessoa jurídica de direito público interno, inscrito no CNPJ sob o nº 82.827.148/0001-69, com sede na Avenida marechal Costa e Silva, 111, nesta cidade de Pinheiro Preto/SC, neste ato representado pelo Prefeito Municipal, </w:t>
      </w:r>
      <w:r w:rsidRPr="009822F1">
        <w:rPr>
          <w:rFonts w:ascii="Arial" w:hAnsi="Arial" w:cs="Arial"/>
          <w:b/>
          <w:bCs/>
          <w:sz w:val="22"/>
          <w:szCs w:val="22"/>
        </w:rPr>
        <w:t>PEDRO RABUSKE</w:t>
      </w:r>
      <w:r w:rsidRPr="009822F1">
        <w:rPr>
          <w:rFonts w:ascii="Arial" w:hAnsi="Arial" w:cs="Arial"/>
          <w:sz w:val="22"/>
          <w:szCs w:val="22"/>
        </w:rPr>
        <w:t xml:space="preserve">, e de ora diante denominada simplesmente </w:t>
      </w:r>
      <w:r w:rsidRPr="009822F1">
        <w:rPr>
          <w:rFonts w:ascii="Arial" w:hAnsi="Arial" w:cs="Arial"/>
          <w:b/>
          <w:bCs/>
          <w:sz w:val="22"/>
          <w:szCs w:val="22"/>
        </w:rPr>
        <w:t>MUNICÍPIO</w:t>
      </w:r>
      <w:r w:rsidRPr="009822F1">
        <w:rPr>
          <w:rFonts w:ascii="Arial" w:hAnsi="Arial" w:cs="Arial"/>
          <w:sz w:val="22"/>
          <w:szCs w:val="22"/>
        </w:rPr>
        <w:t xml:space="preserve">, no uso de suas atribuições resolve registrar o(s) preço(s) da empresa: </w:t>
      </w:r>
      <w:r>
        <w:rPr>
          <w:rFonts w:ascii="Arial" w:hAnsi="Arial" w:cs="Arial"/>
          <w:b/>
          <w:bCs/>
          <w:sz w:val="22"/>
          <w:szCs w:val="22"/>
        </w:rPr>
        <w:t>CONSTRUAGRO MATERIAIS DE CONSTRUÇÃO E AGROPÉCUARIA LTDA</w:t>
      </w:r>
      <w:r w:rsidRPr="009822F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822F1">
        <w:rPr>
          <w:rFonts w:ascii="Arial" w:hAnsi="Arial" w:cs="Arial"/>
          <w:sz w:val="22"/>
          <w:szCs w:val="22"/>
        </w:rPr>
        <w:t xml:space="preserve">pessoa jurídica de direito privado, </w:t>
      </w:r>
      <w:r>
        <w:rPr>
          <w:rFonts w:ascii="Arial" w:hAnsi="Arial" w:cs="Arial"/>
          <w:sz w:val="22"/>
          <w:szCs w:val="22"/>
        </w:rPr>
        <w:t>inscrita no CNPJ sob o nº 36.155.799/0001-32, com sede na AV MARECHAL CASTELO BRANCO, nº 474</w:t>
      </w:r>
      <w:r w:rsidRPr="009822F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SALA 2, </w:t>
      </w:r>
      <w:r w:rsidRPr="009822F1">
        <w:rPr>
          <w:rFonts w:ascii="Arial" w:hAnsi="Arial" w:cs="Arial"/>
          <w:sz w:val="22"/>
          <w:szCs w:val="22"/>
        </w:rPr>
        <w:t xml:space="preserve"> na c</w:t>
      </w:r>
      <w:r>
        <w:rPr>
          <w:rFonts w:ascii="Arial" w:hAnsi="Arial" w:cs="Arial"/>
          <w:sz w:val="22"/>
          <w:szCs w:val="22"/>
        </w:rPr>
        <w:t>idade de PINHEIRO PRETO, Estado de SANTA CATARINA</w:t>
      </w:r>
      <w:r w:rsidRPr="009822F1">
        <w:rPr>
          <w:rFonts w:ascii="Arial" w:hAnsi="Arial" w:cs="Arial"/>
          <w:sz w:val="22"/>
          <w:szCs w:val="22"/>
        </w:rPr>
        <w:t>, neste ato repre</w:t>
      </w:r>
      <w:r>
        <w:rPr>
          <w:rFonts w:ascii="Arial" w:hAnsi="Arial" w:cs="Arial"/>
          <w:sz w:val="22"/>
          <w:szCs w:val="22"/>
        </w:rPr>
        <w:t xml:space="preserve">sentada pela Senhora Keli Fernanda Bottega </w:t>
      </w:r>
      <w:proofErr w:type="spellStart"/>
      <w:r>
        <w:rPr>
          <w:rFonts w:ascii="Arial" w:hAnsi="Arial" w:cs="Arial"/>
          <w:sz w:val="22"/>
          <w:szCs w:val="22"/>
        </w:rPr>
        <w:t>Perosa</w:t>
      </w:r>
      <w:proofErr w:type="spellEnd"/>
      <w:r w:rsidRPr="009822F1">
        <w:rPr>
          <w:rFonts w:ascii="Arial" w:hAnsi="Arial" w:cs="Arial"/>
          <w:sz w:val="22"/>
          <w:szCs w:val="22"/>
        </w:rPr>
        <w:t xml:space="preserve">, doravante denominada simplesmente de </w:t>
      </w:r>
      <w:r w:rsidRPr="009822F1">
        <w:rPr>
          <w:rFonts w:ascii="Arial" w:hAnsi="Arial" w:cs="Arial"/>
          <w:b/>
          <w:bCs/>
          <w:sz w:val="22"/>
          <w:szCs w:val="22"/>
        </w:rPr>
        <w:t>FORNECEDORA</w:t>
      </w:r>
      <w:r w:rsidRPr="009822F1">
        <w:rPr>
          <w:rFonts w:ascii="Arial" w:hAnsi="Arial" w:cs="Arial"/>
          <w:sz w:val="22"/>
          <w:szCs w:val="22"/>
        </w:rPr>
        <w:t xml:space="preserve"> para fornecimento do objeto descrito abaixo, em conformidade com o processo de licitação </w:t>
      </w:r>
      <w:r w:rsidRPr="009822F1">
        <w:rPr>
          <w:rFonts w:ascii="Arial" w:hAnsi="Arial" w:cs="Arial"/>
          <w:b/>
          <w:sz w:val="22"/>
          <w:szCs w:val="22"/>
        </w:rPr>
        <w:t>Re</w:t>
      </w:r>
      <w:r w:rsidRPr="009822F1">
        <w:rPr>
          <w:rFonts w:ascii="Arial" w:hAnsi="Arial" w:cs="Arial"/>
          <w:b/>
          <w:bCs/>
          <w:sz w:val="22"/>
          <w:szCs w:val="22"/>
        </w:rPr>
        <w:t xml:space="preserve">gistro de Preços, </w:t>
      </w:r>
      <w:r w:rsidRPr="009822F1">
        <w:rPr>
          <w:rFonts w:ascii="Arial" w:hAnsi="Arial" w:cs="Arial"/>
          <w:sz w:val="22"/>
          <w:szCs w:val="22"/>
        </w:rPr>
        <w:t>na modalidade</w:t>
      </w:r>
      <w:r w:rsidRPr="009822F1">
        <w:rPr>
          <w:rFonts w:ascii="Arial" w:hAnsi="Arial" w:cs="Arial"/>
          <w:b/>
          <w:bCs/>
          <w:sz w:val="22"/>
          <w:szCs w:val="22"/>
        </w:rPr>
        <w:t xml:space="preserve"> Pregão Presencial nº 042/2020, conforme Processo Administrativo nº 081/2020,</w:t>
      </w:r>
      <w:r w:rsidRPr="009822F1">
        <w:rPr>
          <w:rFonts w:ascii="Arial" w:hAnsi="Arial" w:cs="Arial"/>
          <w:sz w:val="22"/>
          <w:szCs w:val="22"/>
        </w:rPr>
        <w:t xml:space="preserve"> homologado em data de </w:t>
      </w:r>
      <w:r>
        <w:rPr>
          <w:rFonts w:ascii="Arial" w:hAnsi="Arial" w:cs="Arial"/>
          <w:sz w:val="22"/>
          <w:szCs w:val="22"/>
        </w:rPr>
        <w:t>16</w:t>
      </w:r>
      <w:r w:rsidRPr="009822F1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julho</w:t>
      </w:r>
      <w:r w:rsidRPr="009822F1">
        <w:rPr>
          <w:rFonts w:ascii="Arial" w:hAnsi="Arial" w:cs="Arial"/>
          <w:sz w:val="22"/>
          <w:szCs w:val="22"/>
        </w:rPr>
        <w:t xml:space="preserve"> de 2020, na forma e condições estabelecidas nas cláusulas seguintes</w:t>
      </w:r>
    </w:p>
    <w:p w:rsidR="00DA6B4E" w:rsidRPr="009822F1" w:rsidRDefault="00DA6B4E" w:rsidP="00DA6B4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1ª - DO OBJETO E DO PREÇO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1.1 – A presente ata tem por objeto </w:t>
      </w:r>
      <w:r w:rsidRPr="009822F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AQUISIÇÃO FUTURA, COM PEDIDOS PARCELADOS, </w:t>
      </w:r>
      <w:r w:rsidRPr="009822F1">
        <w:rPr>
          <w:rFonts w:ascii="Arial" w:hAnsi="Arial" w:cs="Arial"/>
          <w:b/>
          <w:sz w:val="22"/>
          <w:szCs w:val="22"/>
        </w:rPr>
        <w:t>DE MATERIAIS DE CONSTRUÇÃO, HIDRÁULICO, ESGOTO E MATERIAIS DIVERSOS PARA O EXERCÍCIO DE 2020 E 2021 PARA DESEMPENHO DAS FUNÇÕES DE TODAS AS SECRETARIAS DO MUNICÍPIO DE PINHEIRO PRETO.</w:t>
      </w:r>
    </w:p>
    <w:p w:rsidR="00DA6B4E" w:rsidRPr="009822F1" w:rsidRDefault="00DA6B4E" w:rsidP="00DA6B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2ª - DO PREÇO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2.1 – O material objeto da presente ata, será adquirido pelo preço de:</w:t>
      </w:r>
    </w:p>
    <w:p w:rsidR="00DA6B4E" w:rsidRPr="009822F1" w:rsidRDefault="00DA6B4E" w:rsidP="00DA6B4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1119"/>
        <w:gridCol w:w="1008"/>
        <w:gridCol w:w="3287"/>
        <w:gridCol w:w="1275"/>
        <w:gridCol w:w="993"/>
        <w:gridCol w:w="1417"/>
      </w:tblGrid>
      <w:tr w:rsidR="003E4C71" w:rsidRPr="009822F1" w:rsidTr="003E4C71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7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Qtdade</w:t>
            </w:r>
            <w:proofErr w:type="spellEnd"/>
          </w:p>
          <w:p w:rsidR="003E4C71" w:rsidRPr="009822F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Estimada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Marca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3E4C71" w:rsidP="003E4C7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</w:t>
            </w:r>
          </w:p>
          <w:p w:rsidR="003E4C71" w:rsidRPr="009822F1" w:rsidRDefault="003E4C71" w:rsidP="003E4C7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Unitário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 Total</w:t>
            </w:r>
            <w:proofErr w:type="gramEnd"/>
          </w:p>
        </w:tc>
      </w:tr>
      <w:tr w:rsidR="003E4C71" w:rsidRPr="009822F1" w:rsidTr="003E4C71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443A5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Cal Hidratada 20kg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C71" w:rsidRPr="009822F1" w:rsidRDefault="002211E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Cibracal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2211E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R$ 10,84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2211E1" w:rsidP="00443A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 w:rsidR="00443A51">
              <w:rPr>
                <w:rFonts w:ascii="Arial" w:hAnsi="Arial" w:cs="Arial"/>
                <w:color w:val="000000"/>
                <w:sz w:val="22"/>
                <w:szCs w:val="22"/>
              </w:rPr>
              <w:t>1.355,00</w:t>
            </w:r>
          </w:p>
        </w:tc>
      </w:tr>
      <w:tr w:rsidR="003E4C71" w:rsidRPr="009822F1" w:rsidTr="003E4C71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443A5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Cimento 50kg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C71" w:rsidRPr="009822F1" w:rsidRDefault="002211E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Supremo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2211E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R$ 28,20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2211E1" w:rsidP="00443A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 w:rsidR="00443A51">
              <w:rPr>
                <w:rFonts w:ascii="Arial" w:hAnsi="Arial" w:cs="Arial"/>
                <w:color w:val="000000"/>
                <w:sz w:val="22"/>
                <w:szCs w:val="22"/>
              </w:rPr>
              <w:t>4.935,00</w:t>
            </w:r>
          </w:p>
        </w:tc>
      </w:tr>
      <w:tr w:rsidR="003E4C71" w:rsidRPr="009822F1" w:rsidTr="003E4C71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443A5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3E4C71" w:rsidRPr="009822F1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Tijolo 6 Furos 11.5x14x24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C71" w:rsidRPr="009822F1" w:rsidRDefault="002211E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Princesa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2211E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2211E1" w:rsidP="00443A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 w:rsidR="00443A51">
              <w:rPr>
                <w:rFonts w:ascii="Arial" w:hAnsi="Arial" w:cs="Arial"/>
                <w:color w:val="000000"/>
                <w:sz w:val="22"/>
                <w:szCs w:val="22"/>
              </w:rPr>
              <w:t>5.280,00</w:t>
            </w:r>
          </w:p>
        </w:tc>
      </w:tr>
    </w:tbl>
    <w:p w:rsidR="00443A51" w:rsidRDefault="00443A51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Default="002211E1" w:rsidP="00DA6B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Valor total estimado: R$ </w:t>
      </w:r>
      <w:r w:rsidR="00443A51">
        <w:rPr>
          <w:rFonts w:ascii="Arial" w:hAnsi="Arial" w:cs="Arial"/>
          <w:sz w:val="22"/>
          <w:szCs w:val="22"/>
        </w:rPr>
        <w:t>11.570,00 (onze mil quinhentos e setenta reais)</w:t>
      </w:r>
    </w:p>
    <w:p w:rsidR="002211E1" w:rsidRPr="009822F1" w:rsidRDefault="002211E1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3ª - DO PAGAMENTO</w:t>
      </w:r>
    </w:p>
    <w:p w:rsidR="00DA6B4E" w:rsidRPr="009822F1" w:rsidRDefault="00DA6B4E" w:rsidP="00DA6B4E">
      <w:pPr>
        <w:pStyle w:val="western"/>
        <w:rPr>
          <w:rFonts w:ascii="Arial" w:hAnsi="Arial" w:cs="Arial"/>
        </w:rPr>
      </w:pPr>
      <w:r w:rsidRPr="009822F1">
        <w:rPr>
          <w:rFonts w:ascii="Arial" w:hAnsi="Arial" w:cs="Arial"/>
        </w:rPr>
        <w:t xml:space="preserve">3.1 - O pagamento será efetuado </w:t>
      </w:r>
      <w:r w:rsidRPr="009822F1">
        <w:rPr>
          <w:rFonts w:ascii="Arial" w:hAnsi="Arial" w:cs="Arial"/>
          <w:b/>
          <w:bCs/>
        </w:rPr>
        <w:t>30 (trinta) dias</w:t>
      </w:r>
      <w:r w:rsidRPr="009822F1">
        <w:rPr>
          <w:rFonts w:ascii="Arial" w:hAnsi="Arial" w:cs="Arial"/>
        </w:rPr>
        <w:t xml:space="preserve"> após a entrega e recebimento definitivo do material, com o devido adimplemento contratual, de forma parcelada, mediante emissão e apresentação da Nota Fiscal, de acordo com os termos do art. 40, inciso XIV, “a”, da Lei 8.666/93.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3.1.1 – A </w:t>
      </w:r>
      <w:r w:rsidRPr="009822F1">
        <w:rPr>
          <w:rFonts w:ascii="Arial" w:hAnsi="Arial" w:cs="Arial"/>
          <w:color w:val="000000"/>
          <w:sz w:val="22"/>
          <w:szCs w:val="22"/>
        </w:rPr>
        <w:t>FORNECEDORA</w:t>
      </w:r>
      <w:r w:rsidRPr="009822F1">
        <w:rPr>
          <w:rFonts w:ascii="Arial" w:hAnsi="Arial" w:cs="Arial"/>
          <w:sz w:val="22"/>
          <w:szCs w:val="22"/>
        </w:rPr>
        <w:t xml:space="preserve"> deverá manter como condição para pagamento, durante toda a execução do contrato de registro de preços, todas as condições de habilitação e qualificação exigidas na licitação.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  <w:u w:val="single"/>
        </w:rPr>
        <w:t xml:space="preserve">3.1.2 – Como condição para pagamento deverão ser apresentadas juntamente com a nota fiscal/fatura, todas as certidões constantes da habilitação, </w:t>
      </w:r>
      <w:r w:rsidRPr="009822F1">
        <w:rPr>
          <w:rFonts w:ascii="Arial" w:hAnsi="Arial" w:cs="Arial"/>
          <w:b/>
          <w:bCs/>
          <w:sz w:val="22"/>
          <w:szCs w:val="22"/>
          <w:u w:val="single"/>
        </w:rPr>
        <w:lastRenderedPageBreak/>
        <w:t>item 06 do edital, dentro do prazo de validade, nos termos do art. 55, inciso XIII, da Lei de Licitações.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3.1.3 - O pagamento somente será autorizado depois de efetuado o “recebimento definitivo” pelo servidor competente na nota fiscal apresentada.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3.1.4 - 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o FORNECEDORA providencie as medidas saneadoras. Nesta hipótese, o prazo para pagamento iniciar-se-á após a comprovação da regularização da situação, não acarretando qualquer ônus para a contratante.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3.1.5 - Constatando-se, a situação de irregularidade da FORNECEDORA, será providenciada sua advertência, por escrito, para que, no prazo de 5 (cinco) dias, regularize sua situação ou, no mesmo prazo, apresente sua defesa. O prazo poderá ser prorrogado uma vez, por igual período, a critério da contratante.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3.1.6 - Não havendo regularização ou sendo a defesa considerada improcedente, a contratante deverá comunicar aos órgãos responsáveis pela fiscalização da regularidade fiscal e trabalhista quanto à inadimplência da FORNECEDORA, bem como quanto à existência de pagamento a ser efetuado, para que sejam acionados os meios pertinentes e necessários para garantir o recebimento de seus créditos.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3.1.7 - Persistindo a irregularidade, a contratante deverá adotar as medidas necessárias à rescisão contratual nos autos do processo administrativo correspondente, assegurada a </w:t>
      </w:r>
      <w:r w:rsidRPr="009822F1">
        <w:rPr>
          <w:rFonts w:ascii="Arial" w:hAnsi="Arial" w:cs="Arial"/>
          <w:color w:val="000000"/>
          <w:sz w:val="22"/>
          <w:szCs w:val="22"/>
        </w:rPr>
        <w:t>FORNECEDORA</w:t>
      </w:r>
      <w:r w:rsidRPr="009822F1">
        <w:rPr>
          <w:rFonts w:ascii="Arial" w:hAnsi="Arial" w:cs="Arial"/>
          <w:sz w:val="22"/>
          <w:szCs w:val="22"/>
        </w:rPr>
        <w:t xml:space="preserve"> o contraditório e a ampla defesa.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3.1.8 - Havendo a efetiva execução do objeto, os pagamentos serão realizados normalmente, até que se decida pela rescisão do contrato de registro de preços, caso a FORNECEDORA não regularize sua situação.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3.2 - A Nota Fiscal/Fatura deverá ser emitida de acordo com os valores unitários e totais discriminados na Cláusula 2ª do contrato de Registro de Preços.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3.3 -</w:t>
      </w:r>
      <w:r w:rsidRPr="009822F1">
        <w:rPr>
          <w:rFonts w:ascii="Arial" w:hAnsi="Arial" w:cs="Arial"/>
          <w:sz w:val="22"/>
          <w:szCs w:val="22"/>
          <w:u w:val="single"/>
        </w:rPr>
        <w:t xml:space="preserve"> As Notas Fiscais deverão ser emitidas em nome do </w:t>
      </w:r>
      <w:r w:rsidRPr="009822F1">
        <w:rPr>
          <w:rFonts w:ascii="Arial" w:hAnsi="Arial" w:cs="Arial"/>
          <w:b/>
          <w:sz w:val="22"/>
          <w:szCs w:val="22"/>
          <w:u w:val="single"/>
        </w:rPr>
        <w:t>Município de Pinheiro Preto</w:t>
      </w:r>
      <w:r w:rsidRPr="009822F1">
        <w:rPr>
          <w:rFonts w:ascii="Arial" w:hAnsi="Arial" w:cs="Arial"/>
          <w:sz w:val="22"/>
          <w:szCs w:val="22"/>
          <w:u w:val="single"/>
        </w:rPr>
        <w:t xml:space="preserve"> com indicação do CNPJ específico sob </w:t>
      </w:r>
      <w:r w:rsidRPr="009822F1">
        <w:rPr>
          <w:rFonts w:ascii="Arial" w:hAnsi="Arial" w:cs="Arial"/>
          <w:b/>
          <w:sz w:val="22"/>
          <w:szCs w:val="22"/>
          <w:u w:val="single"/>
        </w:rPr>
        <w:t>nº 82.827.148/0001-69</w:t>
      </w:r>
      <w:r w:rsidRPr="009822F1">
        <w:rPr>
          <w:rFonts w:ascii="Arial" w:hAnsi="Arial" w:cs="Arial"/>
          <w:sz w:val="22"/>
          <w:szCs w:val="22"/>
        </w:rPr>
        <w:t>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3.4 – Os pagamentos far-se-ão através de crédito em conta corrente bancária da licitante vencedora, a partir da data final do período de adimplemento a que se referir.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4ª - DAS OBRIGAÇÕES DA FORNECEDORA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4.1 – A FORNECEDORA ficará obrigada a entregar o material, objeto deste contrato de Registro de Preços, de acordo com as especificações exigidas, na forma, nos locais, prazos e preços estipulados na sua proposta e na Autorização de Fornecimento.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4.2 - Deverá observar todas as normas legais vigentes, obrigando-se a manter as condições de habilitação exigidas no procedimento licitatório que precedeu à celebração do contrato de Registro de Preços.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4.3 - A FORNECEDORA deverá arcar com todos os encargos de sua atividade, sejam eles trabalhistas, sociais, previdenciários, fiscais ou comerciais.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5ª – DA ENTREGA DO MATERIAL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5.1 – A entrega do material deverá ser de forma parcelada, durante o período de </w:t>
      </w:r>
      <w:r w:rsidRPr="009822F1">
        <w:rPr>
          <w:rFonts w:ascii="Arial" w:hAnsi="Arial" w:cs="Arial"/>
          <w:bCs/>
          <w:sz w:val="22"/>
          <w:szCs w:val="22"/>
        </w:rPr>
        <w:t>exercício de 2020/2021</w:t>
      </w:r>
      <w:r w:rsidRPr="009822F1">
        <w:rPr>
          <w:rFonts w:ascii="Arial" w:hAnsi="Arial" w:cs="Arial"/>
          <w:sz w:val="22"/>
          <w:szCs w:val="22"/>
        </w:rPr>
        <w:t>, conforme a necessidade e solicitação da área requisitante.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lastRenderedPageBreak/>
        <w:t>5.2 – Os prazos para entrega do material necessários devem ser estabelecidos pela secretaria solicitante.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6ª – DA QUALIDADE DO MATERIAL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6.1 – O material deverá ser de boa qualidade.</w:t>
      </w:r>
    </w:p>
    <w:p w:rsidR="00DA6B4E" w:rsidRPr="009822F1" w:rsidRDefault="00DA6B4E" w:rsidP="00DA6B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7ª –- DA VIGÊNCIA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7.1 – O contrato de Registro de Preços firmada entre o Município e a FORNECEDORA terá validade de </w:t>
      </w:r>
      <w:r w:rsidRPr="009822F1">
        <w:rPr>
          <w:rFonts w:ascii="Arial" w:hAnsi="Arial" w:cs="Arial"/>
          <w:b/>
          <w:bCs/>
          <w:sz w:val="22"/>
          <w:szCs w:val="22"/>
        </w:rPr>
        <w:t>12 (doze) meses</w:t>
      </w:r>
      <w:r w:rsidRPr="009822F1">
        <w:rPr>
          <w:rFonts w:ascii="Arial" w:hAnsi="Arial" w:cs="Arial"/>
          <w:sz w:val="22"/>
          <w:szCs w:val="22"/>
        </w:rPr>
        <w:t xml:space="preserve"> contados a partir da assinatura da mesma.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8ª - DA DOTAÇÃO ORÇAMENTÁRIA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8.1 - As despesas decorrentes da contratação do objeto da presente ata correrão a conta de dotação específica do orçamento do exercício de 2020/2021: 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2002 - SECRET. DE ADMINISTR. E FINANCAS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Função: 4 - Administração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Subfunção: 122 - Administração Geral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Programa: 3 - Administração Geral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Ação: 2.22 - MANUTENÇÃO DA SECRETARIA DE ADMINSTRAÇÃO E FINANÇAS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Despesa 98 3.3.90.00.00 Aplicações Diretas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Fonte de recurso: 100 - Recursos </w:t>
      </w:r>
      <w:proofErr w:type="spellStart"/>
      <w:r w:rsidRPr="009822F1">
        <w:rPr>
          <w:sz w:val="22"/>
          <w:szCs w:val="22"/>
        </w:rPr>
        <w:t>Ordinarios</w:t>
      </w:r>
      <w:proofErr w:type="spellEnd"/>
    </w:p>
    <w:p w:rsidR="00DA6B4E" w:rsidRPr="009822F1" w:rsidRDefault="00DA6B4E" w:rsidP="00DA6B4E">
      <w:pPr>
        <w:rPr>
          <w:sz w:val="22"/>
        </w:rPr>
      </w:pP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2005 - SECRET. DE AGRICULTURA E MEIO AMBIENTE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Função: 20 - Agricultura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Subfunção: 606 - Extensão Rural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Programa: 20 - </w:t>
      </w:r>
      <w:proofErr w:type="spellStart"/>
      <w:r w:rsidRPr="009822F1">
        <w:rPr>
          <w:sz w:val="22"/>
          <w:szCs w:val="22"/>
        </w:rPr>
        <w:t>Assistencia</w:t>
      </w:r>
      <w:proofErr w:type="spellEnd"/>
      <w:r w:rsidRPr="009822F1">
        <w:rPr>
          <w:sz w:val="22"/>
          <w:szCs w:val="22"/>
        </w:rPr>
        <w:t xml:space="preserve"> Ao Produtor Rural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Ação: 2.40 - MANUTENÇÃO DE ATIVIDADE DE APOIO A AGRICULTURA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Despesa 144 3.3.90.00.00 Aplicações Diretas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Fonte de recurso: 100 - Recursos </w:t>
      </w:r>
      <w:proofErr w:type="spellStart"/>
      <w:r w:rsidRPr="009822F1">
        <w:rPr>
          <w:sz w:val="22"/>
          <w:szCs w:val="22"/>
        </w:rPr>
        <w:t>Ordinarios</w:t>
      </w:r>
      <w:proofErr w:type="spellEnd"/>
    </w:p>
    <w:p w:rsidR="00DA6B4E" w:rsidRPr="009822F1" w:rsidRDefault="00DA6B4E" w:rsidP="00DA6B4E">
      <w:pPr>
        <w:rPr>
          <w:sz w:val="22"/>
          <w:szCs w:val="22"/>
        </w:rPr>
      </w:pP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2003 - SECRET. DE EDUCACAO, CULTURA E ESPORTES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Função: 12 - Educação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Subfunção: 365 - Educação Infantil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Programa: 12 - Desenvolvimento Educacional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Ação: 2.35 - MANUTENÇÃO DA EDUCAÇÃO INFANTIL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Despesa 133 3.3.90.00.00 Aplicações Diretas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Fonte de recurso: 136 - Salário Educação</w:t>
      </w:r>
    </w:p>
    <w:p w:rsidR="00DA6B4E" w:rsidRPr="009822F1" w:rsidRDefault="00DA6B4E" w:rsidP="00DA6B4E">
      <w:pPr>
        <w:rPr>
          <w:sz w:val="22"/>
        </w:rPr>
      </w:pP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2003 - SECRET. DE EDUCACAO, CULTURA E ESPORTES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Função: 12 - Educação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Subfunção: 361 - Ensino Fundamental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Programa: 12 - Desenvolvimento Educacional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Ação: 2.32 - MANUTENÇÃO DAS ATIVIDADES DO ENSINO FUNDAMENTAL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Despesa 119 3.3.90.00.00 Aplicações Diretas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Fonte de recurso: 136 - Salário Educação</w:t>
      </w:r>
    </w:p>
    <w:p w:rsidR="00DA6B4E" w:rsidRPr="009822F1" w:rsidRDefault="00DA6B4E" w:rsidP="00DA6B4E">
      <w:pPr>
        <w:rPr>
          <w:sz w:val="22"/>
          <w:szCs w:val="22"/>
        </w:rPr>
      </w:pP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2006 - SECRET. DE TRANSPORTES E OBRAS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Função: 26 - Transporte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Subfunção: 782 - Transporte Rodoviário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Programa: 23 - Estradas Vicinais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Ação: 2.42 - MANUTENÇÃO SECRETARIA DE TRANSPORTE E OBRAS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Despesa 150 3.3.90.00.00 Aplicações Diretas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Fonte de recurso: 100 - Recursos </w:t>
      </w:r>
      <w:proofErr w:type="spellStart"/>
      <w:r w:rsidRPr="009822F1">
        <w:rPr>
          <w:sz w:val="22"/>
          <w:szCs w:val="22"/>
        </w:rPr>
        <w:t>Ordinarios</w:t>
      </w:r>
      <w:proofErr w:type="spellEnd"/>
    </w:p>
    <w:p w:rsidR="00DA6B4E" w:rsidRPr="009822F1" w:rsidRDefault="00DA6B4E" w:rsidP="00DA6B4E">
      <w:pPr>
        <w:rPr>
          <w:sz w:val="22"/>
        </w:rPr>
      </w:pP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2012 - SECRETARIA DE DESENVOLVIMENTO URBANO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Função: 15 - Urbanismo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Subfunção: 452 - Serviços Urbanos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Programa: 29 - Desenvolvimento Urbano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Ação: 2.69 - MANUTENÇÃO DA SECRETARIA DE DESENVOLVIMENTO URBANO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Despesa 203 3.3.90.00.00 Aplicações Diretas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Fonte de recurso: 100 - Recursos </w:t>
      </w:r>
      <w:proofErr w:type="spellStart"/>
      <w:r w:rsidRPr="009822F1">
        <w:rPr>
          <w:sz w:val="22"/>
          <w:szCs w:val="22"/>
        </w:rPr>
        <w:t>Ordinarios</w:t>
      </w:r>
      <w:proofErr w:type="spellEnd"/>
    </w:p>
    <w:p w:rsidR="00DA6B4E" w:rsidRPr="009822F1" w:rsidRDefault="00DA6B4E" w:rsidP="00DA6B4E">
      <w:pPr>
        <w:rPr>
          <w:sz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9ª - DAS ALTERAÇÕES DO CONTRATO DE REGISTRO DE PREÇOS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9.1 - O contrato de Registro de Preços poderá sofrer alterações, obedecidas às disposições contidas no Art. 65 da Lei nº 8.666/93.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9.2 - O preço registrado poderá ser revisto em decorrência de eventual redução daqueles praticados no mercado, ou de fato que eleve o custo dos serviços ou bens registrados, cabendo ao órgão gerenciador do contrato promover as necessárias negociações junto aos fornecedores.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9.3 - Quando o preço inicialmente registrado, por motivo superveniente, tornar-se superior ao preço praticado no mercado o órgão gerenciador deverá: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I) - convocar o fornecedor visando a negociação para redução de preços e sua adequação ao praticado pelo mercado;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II) - frustrada a negociação, o fornecedor será liberado do compromisso assumido; e,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III) - convocar os demais fornecedores visando igual oportunidade de negociação.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9.4 - Quando o preço de mercado </w:t>
      </w:r>
      <w:proofErr w:type="gramStart"/>
      <w:r w:rsidRPr="009822F1">
        <w:rPr>
          <w:rFonts w:ascii="Arial" w:hAnsi="Arial" w:cs="Arial"/>
          <w:sz w:val="22"/>
          <w:szCs w:val="22"/>
        </w:rPr>
        <w:t>tornar-se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superior aos preços registrados e a FORNECEDORA, mediante requerimento devidamente comprovado, não puder cumprir o compromisso, o órgão gerenciador poderá: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I) - liberar o fornecedor do compromisso assumido, sem aplicação da penalidade, confirmando a veracidade dos motivos e comprovantes apresentados, e se a comunicação ocorrer antes do pedido de fornecimento; e,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II) - convocar os demais fornecedores visando igual oportunidade de negociação.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9.5 - Não havendo êxito nas negociações, o órgão gerenciador deverá proceder à revogação do contrato de Registro de Preços, adotando as medidas cabíveis para obtenção da contratação mais vantajosa.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10ª - DO CANCELAMENTO DO CONTRATO DE REGISTRO DE PREÇOS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10.1 – O contrato de Registro de Preços poderá ser cancelada quando a FORNECEDORA: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lastRenderedPageBreak/>
        <w:t>a)</w:t>
      </w:r>
      <w:r w:rsidRPr="009822F1">
        <w:rPr>
          <w:rFonts w:ascii="Arial" w:hAnsi="Arial" w:cs="Arial"/>
          <w:sz w:val="22"/>
          <w:szCs w:val="22"/>
        </w:rPr>
        <w:t xml:space="preserve"> Descumprir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as condições do contrato de Registro de Preços: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>b)</w:t>
      </w:r>
      <w:r w:rsidRPr="009822F1">
        <w:rPr>
          <w:rFonts w:ascii="Arial" w:hAnsi="Arial" w:cs="Arial"/>
          <w:sz w:val="22"/>
          <w:szCs w:val="22"/>
        </w:rPr>
        <w:t xml:space="preserve"> Não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retirar a respectiva Autorização de Fornecimento ou instrumento equivalente, no prazo estabelecido pela administração, sem justificativa aceitável;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>c)</w:t>
      </w:r>
      <w:r w:rsidRPr="009822F1">
        <w:rPr>
          <w:rFonts w:ascii="Arial" w:hAnsi="Arial" w:cs="Arial"/>
          <w:sz w:val="22"/>
          <w:szCs w:val="22"/>
        </w:rPr>
        <w:t xml:space="preserve"> Não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aceitar reduzir o seu preço registrado, na hipótese de este se tornar superior àqueles praticados no mercado; 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>d)</w:t>
      </w:r>
      <w:r w:rsidRPr="009822F1">
        <w:rPr>
          <w:rFonts w:ascii="Arial" w:hAnsi="Arial" w:cs="Arial"/>
          <w:sz w:val="22"/>
          <w:szCs w:val="22"/>
        </w:rPr>
        <w:t xml:space="preserve"> Tiver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presentes razões de interesse público;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 xml:space="preserve">e) </w:t>
      </w:r>
      <w:r w:rsidRPr="009822F1">
        <w:rPr>
          <w:rFonts w:ascii="Arial" w:hAnsi="Arial" w:cs="Arial"/>
          <w:sz w:val="22"/>
          <w:szCs w:val="22"/>
        </w:rPr>
        <w:t>For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declarado inidôneo para licitar ou contratar com a Administração nos termos do artigo 87, inciso IV, da Lei Federal nº 8.666, de 21 de junho de 1993;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 xml:space="preserve">f) </w:t>
      </w:r>
      <w:r w:rsidRPr="009822F1">
        <w:rPr>
          <w:rFonts w:ascii="Arial" w:hAnsi="Arial" w:cs="Arial"/>
          <w:sz w:val="22"/>
          <w:szCs w:val="22"/>
        </w:rPr>
        <w:t>For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impedido de licitar e contratar com a Administração nos termos do artigo 7º da Lei Federal 10.520, de 17 de julho de 2002.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10.2 - O cancelamento de registro, nas hipóteses previstas, assegurados o contraditório e a ampla defesa, será formalizado por despacho da autoridade competente do órgão gerenciador.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10.3 - A FORNECEDORA poderá solicitar o cancelamento do seu registro de preço na ocorrência de fato superveniente que venha comprometer a perfeita execução contratual, decorrente de caso fortuito ou de força maior devidamente comprovado.</w:t>
      </w:r>
    </w:p>
    <w:p w:rsidR="00DA6B4E" w:rsidRPr="009822F1" w:rsidRDefault="00DA6B4E" w:rsidP="00DA6B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11ª - DA ADMINISTRAÇÃO DO CONTRATO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11.1 - A administração da presente Ata de Registro de Preços caberá ao Departamento de Compras/Licitações da Prefeitura Municipal de Pinheiro Preto.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12ª - DAS PENALIDADES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12.1 – Se o fornecedor descumprir as condições deste contrato ficará sujeito às penalidades estabelecidas nas Leis nº 10.520/2002 e nº 8.666/93.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12.2 – </w:t>
      </w:r>
      <w:proofErr w:type="gramStart"/>
      <w:r w:rsidRPr="009822F1">
        <w:rPr>
          <w:rFonts w:ascii="Arial" w:hAnsi="Arial" w:cs="Arial"/>
          <w:sz w:val="22"/>
          <w:szCs w:val="22"/>
        </w:rPr>
        <w:t>De acordo com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o estabelecido no art. 77, da Lei nº 8.666/93, a inexecução total ou parcial do contrato de registro de preços enseja sua rescisão, constituindo motivo para o seu cancelamento, nos termos previstos no art. 78 e seus incisos.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12.3 - A recusa injustificada da adjudicatária em assinar o contrato de Registro de Preços dentro do prazo de 03 (três) dias a contar da convocação, caracteriza o descumprimento total da obrigação assumida, sujeitando a adjudicatária às penalidades legalmente estabelecidas.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12.4 – Pela inexecução total ou parcial de cada ajuste (representada pela Nota de Empenho ou instrumento equivalente), o Órgão Gerenciador ou o Órgão Participante poderá aplicar a FORNECEDORA as seguintes penalidades, sem prejuízo das demais sanções legalmente estabelecidas:</w:t>
      </w:r>
    </w:p>
    <w:p w:rsidR="00DA6B4E" w:rsidRPr="009822F1" w:rsidRDefault="00DA6B4E" w:rsidP="00DA6B4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por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atraso superior a 5 (cinco) dias da execução do objeto, fica(m) a(s) FORNECEDORA(S) sujeita(s) à aplicação de multa de 0,5% (meio por cento) por dia de atraso, incidente sobre o valor total da Nota de Empenho, a ser calculado desde o 6° (sexto) dia de atraso até o efetivo cumprimento da obrigação, limitado a 30 (trinta) dias;</w:t>
      </w:r>
    </w:p>
    <w:p w:rsidR="00DA6B4E" w:rsidRPr="009822F1" w:rsidRDefault="00DA6B4E" w:rsidP="00DA6B4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em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caso de inexecução parcial ou de qualquer outra irregularidade do objeto que não importe em rescisão, poderá ser aplicada multa de 10% (dez por cento), calculada sobre o valor da Nota de Empenho ou instrumento equivalente;</w:t>
      </w:r>
    </w:p>
    <w:p w:rsidR="00DA6B4E" w:rsidRPr="009822F1" w:rsidRDefault="00DA6B4E" w:rsidP="00DA6B4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transcorridos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30 (trinta) dias do prazo de execução estabelecido na Nota de Empenho ou instrumento equivalente, será aplicada multa de 15% (quinze por cento), calculada sobre o valor da contratação.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lastRenderedPageBreak/>
        <w:t xml:space="preserve">12.5 – Sem prejuízo da aplicação das penalidades acima previstas, ainda poderá a Administração aplicar a FORNECEDORA as seguintes sanções: </w:t>
      </w:r>
    </w:p>
    <w:p w:rsidR="00DA6B4E" w:rsidRPr="009822F1" w:rsidRDefault="00DA6B4E" w:rsidP="00DA6B4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advertência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>;</w:t>
      </w:r>
    </w:p>
    <w:p w:rsidR="00DA6B4E" w:rsidRPr="009822F1" w:rsidRDefault="00DA6B4E" w:rsidP="00DA6B4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multa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de 10% (dez por cento) sobre o valor total do contrato</w:t>
      </w:r>
      <w:r w:rsidRPr="009822F1">
        <w:rPr>
          <w:rFonts w:ascii="Arial" w:hAnsi="Arial" w:cs="Arial"/>
          <w:sz w:val="22"/>
          <w:szCs w:val="22"/>
        </w:rPr>
        <w:t xml:space="preserve"> de Registro de Preços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ou sobre a parcela inadimplida, caso a rescisão decorra da inexecução parcial do objeto contratado;</w:t>
      </w:r>
    </w:p>
    <w:p w:rsidR="00DA6B4E" w:rsidRPr="009822F1" w:rsidRDefault="00DA6B4E" w:rsidP="00DA6B4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suspensão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temporária de participação em licitação e impedimento de contratar com a Administração, por prazo não superior a 02 (dois) anos.</w:t>
      </w:r>
    </w:p>
    <w:p w:rsidR="00DA6B4E" w:rsidRPr="009822F1" w:rsidRDefault="00DA6B4E" w:rsidP="00DA6B4E">
      <w:pPr>
        <w:ind w:left="1276" w:hanging="425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color w:val="000000"/>
          <w:sz w:val="22"/>
          <w:szCs w:val="22"/>
        </w:rPr>
        <w:t>d)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 e após decorrido o prazo da sanção aplicada com base no inciso anterior.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12.6 – Nos termos do art. 7º da Lei 10.520/2002, o fornecedor que ensejar o retardamento da execução do certame, não mantiver a proposta, falhar ou fraudar na execução do contrato</w:t>
      </w:r>
      <w:r w:rsidRPr="009822F1">
        <w:rPr>
          <w:rFonts w:ascii="Arial" w:hAnsi="Arial" w:cs="Arial"/>
          <w:sz w:val="22"/>
          <w:szCs w:val="22"/>
        </w:rPr>
        <w:t xml:space="preserve"> de registro </w:t>
      </w:r>
    </w:p>
    <w:p w:rsidR="00DA6B4E" w:rsidRPr="009822F1" w:rsidRDefault="00DA6B4E" w:rsidP="00DA6B4E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9822F1">
        <w:rPr>
          <w:rFonts w:ascii="Arial" w:hAnsi="Arial" w:cs="Arial"/>
          <w:sz w:val="22"/>
          <w:szCs w:val="22"/>
        </w:rPr>
        <w:t>de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preços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, comportar-se de modo inidôneo, fizer declaração falsa ou cometer fraude fiscal, garantido o direito prévio da citação e da ampla defesa, ficará impedido de licitar e contratar com 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Administração do Município de Pinheiro Preto, pelo prazo de 02 (dois) anos, enquanto perdurarem os motivos determinantes da punição ou até que seja promovida a reabilitação perante a própria autoridade que aplicou a penalidade.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12.7 - As penalidades serão obrigatoriamente registradas no sistema de registro de cadastro do Município e, no caso de suspensão de licitar, o licitante deverá ser descredenciado por igual período, sem prejuízo das multas previstas no Edital e no contrato de registro de preços e das demais cominações legais.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12.8 – As penalidades acima poderão ser aplicadas isolada ou cumulativamente, nos termos do artigo 87 da Lei nº 8.666/93 e suas alterações.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12.9 - Nenhum pagamento será processado à FORNECEDORA penalizada, sem que antes, este tenha pago ou lhe seja relevada a multa imposta.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13ª - DA RESCISÃO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13.1 – O </w:t>
      </w:r>
      <w:r w:rsidRPr="009822F1">
        <w:rPr>
          <w:rFonts w:ascii="Arial" w:hAnsi="Arial" w:cs="Arial"/>
          <w:sz w:val="22"/>
          <w:szCs w:val="22"/>
        </w:rPr>
        <w:t>presente ajuste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poderá ser rescindido no caso de inexecução total ou parcial, e pelos demais motivos enumerados no artigo 78 da Lei n. 8.666/93 e alterações posteriores, podendo ser: </w:t>
      </w:r>
    </w:p>
    <w:p w:rsidR="00DA6B4E" w:rsidRPr="009822F1" w:rsidRDefault="00DA6B4E" w:rsidP="00DA6B4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por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ato unilateral, escrito, do CONTRATANTE, nos casos enumerados nos incisos I a XII e XVII, do art. 78, da Lei nº 8.666/93;</w:t>
      </w:r>
    </w:p>
    <w:p w:rsidR="00DA6B4E" w:rsidRPr="009822F1" w:rsidRDefault="00DA6B4E" w:rsidP="00DA6B4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amigavelmente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por acordo das partes, mediante formalização de aviso prévio de no mínimo 30 (trinta) dias, não cabendo indenização a qualquer uma das partes, resguardado o interesse público;</w:t>
      </w:r>
    </w:p>
    <w:p w:rsidR="00DA6B4E" w:rsidRPr="009822F1" w:rsidRDefault="00DA6B4E" w:rsidP="00DA6B4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judicialmente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>, nos termos da legislação vigente.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13.2 – </w:t>
      </w: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De acordo com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o estabelecido no art. 77, da Lei nº 8.666/93, a inexecução total ou parcial do contrato</w:t>
      </w:r>
      <w:r w:rsidRPr="009822F1">
        <w:rPr>
          <w:rFonts w:ascii="Arial" w:hAnsi="Arial" w:cs="Arial"/>
          <w:sz w:val="22"/>
          <w:szCs w:val="22"/>
        </w:rPr>
        <w:t xml:space="preserve"> de registro de preços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enseja sua rescisão, constituindo motivo para o seu cancelamento, nos termos previstos no art. 78 e seus incisos.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13.3 – Nos casos de rescisão, previstos nos incisos I a XI e XVIII do artigo 78 da Lei nº 8.666/93, sujeita-se a empresa contratada ao pagamento de multa de 10% (dez por cento) sobre o valor total do contrato</w:t>
      </w:r>
      <w:r w:rsidRPr="009822F1">
        <w:rPr>
          <w:rFonts w:ascii="Arial" w:hAnsi="Arial" w:cs="Arial"/>
          <w:sz w:val="22"/>
          <w:szCs w:val="22"/>
        </w:rPr>
        <w:t xml:space="preserve"> de registro de preços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, ou sobre a parcela </w:t>
      </w:r>
      <w:r w:rsidRPr="009822F1">
        <w:rPr>
          <w:rFonts w:ascii="Arial" w:hAnsi="Arial" w:cs="Arial"/>
          <w:color w:val="000000"/>
          <w:sz w:val="22"/>
          <w:szCs w:val="22"/>
        </w:rPr>
        <w:lastRenderedPageBreak/>
        <w:t>inadimplida, caso a rescisão decorra da inexecução parcial do objeto contratado, sem prejuízo das demais penalidades previstas no artigo 87 da Lei nº 8.666/93.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14ª - DA VINCULAÇÃO AO PROCESSO LICITATÓRIO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14.1 - A presente Ata está vinculada ao processo licitatório nº </w:t>
      </w:r>
      <w:proofErr w:type="gramStart"/>
      <w:r w:rsidRPr="009822F1">
        <w:rPr>
          <w:rFonts w:ascii="Arial" w:hAnsi="Arial" w:cs="Arial"/>
          <w:sz w:val="22"/>
          <w:szCs w:val="22"/>
        </w:rPr>
        <w:t>042/2020 modalidade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Pregão Presencial - Registro de Preços, obrigando-se a FORNECEDORA de manter, durante a vigência do presente ajuste, em compatibilidade com as obrigações assumidas, todas as condições de habilitação e qualificação exigidas na licitação.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14.2 - A FORNECEDORA obriga-se a cumprir o disposto no artigo 7º, inciso XXXIII da Constituição Federal de 1988 (não emprega menores de idade) e o disposto no artigo 87, inciso IV e artigo 88, inciso III da Lei nº 8.666/93 (declarada inidônea), de acordo com a declaração de que não emprega menores e declaração de idoneidade, prestadas durante a fase de habilitação, sob pena das sanções legais cabíveis.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14.3 - A FORNECEDORA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DA6B4E" w:rsidRPr="009822F1" w:rsidRDefault="00DA6B4E" w:rsidP="00DA6B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15ª – DA FISCALIZAÇÃO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15.1 -</w:t>
      </w:r>
      <w:r w:rsidRPr="009822F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822F1">
        <w:rPr>
          <w:rFonts w:ascii="Arial" w:hAnsi="Arial" w:cs="Arial"/>
          <w:sz w:val="22"/>
          <w:szCs w:val="22"/>
        </w:rPr>
        <w:t xml:space="preserve">A fiscalização da presente Ata de Registro de Preços ficará a cargo </w:t>
      </w:r>
      <w:proofErr w:type="gramStart"/>
      <w:r w:rsidRPr="009822F1">
        <w:rPr>
          <w:rFonts w:ascii="Arial" w:hAnsi="Arial" w:cs="Arial"/>
          <w:sz w:val="22"/>
          <w:szCs w:val="22"/>
        </w:rPr>
        <w:t>do(</w:t>
      </w:r>
      <w:proofErr w:type="gramEnd"/>
      <w:r w:rsidRPr="009822F1">
        <w:rPr>
          <w:rFonts w:ascii="Arial" w:hAnsi="Arial" w:cs="Arial"/>
          <w:sz w:val="22"/>
          <w:szCs w:val="22"/>
        </w:rPr>
        <w:t>s) secretários municipais: Secretário de Saúde, Secretária de Educação, Secretária de Administração, Secretaria de Agricultura e Desenvolvimento Urbano e Secretário de Transportes e Obras.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15.2 – Caberá </w:t>
      </w:r>
      <w:proofErr w:type="gramStart"/>
      <w:r w:rsidRPr="009822F1">
        <w:rPr>
          <w:rFonts w:ascii="Arial" w:hAnsi="Arial" w:cs="Arial"/>
          <w:sz w:val="22"/>
          <w:szCs w:val="22"/>
        </w:rPr>
        <w:t>ao(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s) servidor(es) designado(s) </w:t>
      </w:r>
      <w:r w:rsidR="003F2BFC">
        <w:rPr>
          <w:rFonts w:ascii="Arial" w:hAnsi="Arial" w:cs="Arial"/>
          <w:sz w:val="22"/>
          <w:szCs w:val="22"/>
        </w:rPr>
        <w:t xml:space="preserve">José Aldair dos santos, </w:t>
      </w:r>
      <w:proofErr w:type="spellStart"/>
      <w:r w:rsidR="003F2BFC">
        <w:rPr>
          <w:rFonts w:ascii="Arial" w:hAnsi="Arial" w:cs="Arial"/>
          <w:sz w:val="22"/>
          <w:szCs w:val="22"/>
        </w:rPr>
        <w:t>Veronice</w:t>
      </w:r>
      <w:proofErr w:type="spellEnd"/>
      <w:r w:rsidR="003F2BFC">
        <w:rPr>
          <w:rFonts w:ascii="Arial" w:hAnsi="Arial" w:cs="Arial"/>
          <w:sz w:val="22"/>
          <w:szCs w:val="22"/>
        </w:rPr>
        <w:t xml:space="preserve"> Fritzen, Vanuza Perin, e </w:t>
      </w:r>
      <w:proofErr w:type="spellStart"/>
      <w:r w:rsidR="003F2BFC">
        <w:rPr>
          <w:rFonts w:ascii="Arial" w:hAnsi="Arial" w:cs="Arial"/>
          <w:sz w:val="22"/>
          <w:szCs w:val="22"/>
        </w:rPr>
        <w:t>Dejair</w:t>
      </w:r>
      <w:proofErr w:type="spellEnd"/>
      <w:r w:rsidR="003F2BFC">
        <w:rPr>
          <w:rFonts w:ascii="Arial" w:hAnsi="Arial" w:cs="Arial"/>
          <w:sz w:val="22"/>
          <w:szCs w:val="22"/>
        </w:rPr>
        <w:t xml:space="preserve"> Rodrigues</w:t>
      </w:r>
      <w:r w:rsidR="003F2BFC" w:rsidRPr="009822F1">
        <w:rPr>
          <w:rFonts w:ascii="Arial" w:hAnsi="Arial" w:cs="Arial"/>
          <w:sz w:val="22"/>
          <w:szCs w:val="22"/>
        </w:rPr>
        <w:t xml:space="preserve"> </w:t>
      </w:r>
      <w:r w:rsidR="003F2BFC">
        <w:rPr>
          <w:rFonts w:ascii="Arial" w:hAnsi="Arial" w:cs="Arial"/>
          <w:sz w:val="22"/>
          <w:szCs w:val="22"/>
        </w:rPr>
        <w:t xml:space="preserve"> </w:t>
      </w:r>
      <w:r w:rsidRPr="009822F1">
        <w:rPr>
          <w:rFonts w:ascii="Arial" w:hAnsi="Arial" w:cs="Arial"/>
          <w:sz w:val="22"/>
          <w:szCs w:val="22"/>
        </w:rPr>
        <w:t>bem como a comissão de recebimento verificar se os itens, objeto da presente ata, atendem a todas as especificações e demais requisitos exigidos, bem como autorizar o pagamento da respectiva nota fiscal, e participar de todos os atos que se fizerem necessários para o adimplemento a que se referir o objeto licitado.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16ª - DA LEGISLAÇÃO APLICÁVEL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16.1 - O presente instrumento rege-se pelas disposições contidas na Lei Federal nº 8.666/93 e suas alterações, Lei nº 10.520, de 17 de julho de 2002, e Decretos Municipais nº de 8.208, de 21 de janeiro de 2005, e nº 8.517, de 28 de junho de 2006, Lei Complementar nº 123/2006, alterada pela Lei Complementar nº 147/2014, Lei Municipal 2.266/09 e demais normas e princípios de direito administrativo aplicáveis.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17ª - DAS DISPOSIÇÕES GERAIS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17.1 - A existência de preços registrados não obriga a Administração a firmar as contratações que deles poderão advir, facultando-se a realização de licitação específica para a aquisição pretendida, sendo assegurado ao beneficiário do registro a preferência de fornecimento em igualdade de condições.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17.2 - Observados os critérios e condições estabelecidas </w:t>
      </w:r>
      <w:proofErr w:type="spellStart"/>
      <w:r w:rsidRPr="009822F1">
        <w:rPr>
          <w:rFonts w:ascii="Arial" w:hAnsi="Arial" w:cs="Arial"/>
          <w:sz w:val="22"/>
          <w:szCs w:val="22"/>
        </w:rPr>
        <w:t>nesto</w:t>
      </w:r>
      <w:proofErr w:type="spellEnd"/>
      <w:r w:rsidRPr="009822F1">
        <w:rPr>
          <w:rFonts w:ascii="Arial" w:hAnsi="Arial" w:cs="Arial"/>
          <w:sz w:val="22"/>
          <w:szCs w:val="22"/>
        </w:rPr>
        <w:t xml:space="preserve"> contrato e o preço registrado, a Administração poderá comprar de mais de um fornecedor registrado, segundo a ordem de classificação, desde que razões de interesse público justifiquem e </w:t>
      </w:r>
      <w:r w:rsidRPr="009822F1">
        <w:rPr>
          <w:rFonts w:ascii="Arial" w:hAnsi="Arial" w:cs="Arial"/>
          <w:sz w:val="22"/>
          <w:szCs w:val="22"/>
        </w:rPr>
        <w:lastRenderedPageBreak/>
        <w:t>que o primeiro classificado não possua capacidade de fornecimento compatível com o solicitado pela Administração.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17.3 - A FORNECEDORA signatária deste contrato, cujo preço é registrado,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CLÁSULA 18ª - DO FORO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18.1 - As partes contratantes elegem o FORO da Comarca de Tangará, com a renúncia de qualquer outro, por mais privilegiado que seja, para dirimir as questões judiciais relativas ou resultantes do presente ajuste.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19ª – DAS DOTAÇÕES ORÇAMENTÁRIAS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19.1 – As despesas decorrentes da contratação do objeto do presente certame correrão a conta de dotações específicas do orçamento de 2020 e aquelas a ser consignados na dotação orçamentária do ano de 2021.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  <w:lang w:val="x-none"/>
        </w:rPr>
      </w:pPr>
      <w:r w:rsidRPr="009822F1">
        <w:rPr>
          <w:rFonts w:ascii="Arial" w:hAnsi="Arial" w:cs="Arial"/>
          <w:sz w:val="22"/>
          <w:szCs w:val="22"/>
          <w:lang w:val="x-none"/>
        </w:rPr>
        <w:t> 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E, por assim haverem acordado, declaram ambas as partes aceitar todas as disposições estabelecidas nas cláusulas do presente ajuste, bem como observar fielmente outras disposições legais e regulamentares sobre o assunto, firmando-o em 03 (três) vias na presença das testemunhas abaixo assinadas.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Pinheiro Preto </w:t>
      </w:r>
      <w:r w:rsidR="007E01F9">
        <w:rPr>
          <w:rFonts w:ascii="Arial" w:hAnsi="Arial" w:cs="Arial"/>
          <w:sz w:val="22"/>
          <w:szCs w:val="22"/>
        </w:rPr>
        <w:t xml:space="preserve"> 16</w:t>
      </w:r>
      <w:r w:rsidRPr="009822F1">
        <w:rPr>
          <w:rFonts w:ascii="Arial" w:hAnsi="Arial" w:cs="Arial"/>
          <w:sz w:val="22"/>
          <w:szCs w:val="22"/>
        </w:rPr>
        <w:t xml:space="preserve"> de</w:t>
      </w:r>
      <w:r w:rsidR="007E01F9">
        <w:rPr>
          <w:rFonts w:ascii="Arial" w:hAnsi="Arial" w:cs="Arial"/>
          <w:sz w:val="22"/>
          <w:szCs w:val="22"/>
        </w:rPr>
        <w:t xml:space="preserve"> julho</w:t>
      </w:r>
      <w:bookmarkStart w:id="0" w:name="_GoBack"/>
      <w:bookmarkEnd w:id="0"/>
      <w:r w:rsidRPr="009822F1">
        <w:rPr>
          <w:rFonts w:ascii="Arial" w:hAnsi="Arial" w:cs="Arial"/>
          <w:sz w:val="22"/>
          <w:szCs w:val="22"/>
        </w:rPr>
        <w:t xml:space="preserve"> de 2020.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865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4721"/>
      </w:tblGrid>
      <w:tr w:rsidR="00DA6B4E" w:rsidRPr="009822F1" w:rsidTr="001F44BB">
        <w:tc>
          <w:tcPr>
            <w:tcW w:w="4144" w:type="dxa"/>
            <w:shd w:val="clear" w:color="auto" w:fill="FFFFFF"/>
          </w:tcPr>
          <w:p w:rsidR="00DA6B4E" w:rsidRPr="009822F1" w:rsidRDefault="00DA6B4E" w:rsidP="001F44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MUNICÍPIO DE PINHEIRO PRETO</w:t>
            </w:r>
          </w:p>
        </w:tc>
        <w:tc>
          <w:tcPr>
            <w:tcW w:w="4720" w:type="dxa"/>
            <w:shd w:val="clear" w:color="auto" w:fill="FFFFFF"/>
          </w:tcPr>
          <w:p w:rsidR="00DA6B4E" w:rsidRPr="009822F1" w:rsidRDefault="007E01F9" w:rsidP="007E01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CONSTRUAGRO MAT CONST E AGRO</w:t>
            </w:r>
            <w:r w:rsidR="007002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LTDA</w:t>
            </w:r>
          </w:p>
        </w:tc>
      </w:tr>
      <w:tr w:rsidR="00DA6B4E" w:rsidRPr="009822F1" w:rsidTr="001F44BB">
        <w:tc>
          <w:tcPr>
            <w:tcW w:w="4144" w:type="dxa"/>
            <w:shd w:val="clear" w:color="auto" w:fill="FFFFFF"/>
          </w:tcPr>
          <w:p w:rsidR="00DA6B4E" w:rsidRPr="009822F1" w:rsidRDefault="00DA6B4E" w:rsidP="001F44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PEDR RABUSKE</w:t>
            </w:r>
          </w:p>
        </w:tc>
        <w:tc>
          <w:tcPr>
            <w:tcW w:w="4720" w:type="dxa"/>
            <w:shd w:val="clear" w:color="auto" w:fill="FFFFFF"/>
          </w:tcPr>
          <w:p w:rsidR="00DA6B4E" w:rsidRPr="009822F1" w:rsidRDefault="00DA6B4E" w:rsidP="001F44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DA6B4E" w:rsidRPr="009822F1" w:rsidTr="001F44BB">
        <w:tc>
          <w:tcPr>
            <w:tcW w:w="4144" w:type="dxa"/>
            <w:shd w:val="clear" w:color="auto" w:fill="FFFFFF"/>
          </w:tcPr>
          <w:p w:rsidR="00DA6B4E" w:rsidRPr="009822F1" w:rsidRDefault="00DA6B4E" w:rsidP="001F44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Prefeito Municipal</w:t>
            </w:r>
          </w:p>
        </w:tc>
        <w:tc>
          <w:tcPr>
            <w:tcW w:w="4720" w:type="dxa"/>
            <w:shd w:val="clear" w:color="auto" w:fill="FFFFFF"/>
          </w:tcPr>
          <w:p w:rsidR="00DA6B4E" w:rsidRPr="009822F1" w:rsidRDefault="00DA6B4E" w:rsidP="001F4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Testemunhas: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ind w:right="23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1- __________________________________________________________________</w:t>
      </w:r>
    </w:p>
    <w:p w:rsidR="0062603E" w:rsidRDefault="00DA6B4E" w:rsidP="00DA6B4E">
      <w:pPr>
        <w:ind w:right="23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Nome: </w:t>
      </w:r>
    </w:p>
    <w:p w:rsidR="00DA6B4E" w:rsidRPr="009822F1" w:rsidRDefault="00DA6B4E" w:rsidP="00DA6B4E">
      <w:pPr>
        <w:ind w:right="23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CPF:</w:t>
      </w:r>
    </w:p>
    <w:p w:rsidR="00DA6B4E" w:rsidRPr="009822F1" w:rsidRDefault="00DA6B4E" w:rsidP="00DA6B4E">
      <w:pPr>
        <w:ind w:right="23"/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ind w:right="23"/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ind w:right="23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2- ___________________________________________________________________</w:t>
      </w:r>
    </w:p>
    <w:p w:rsidR="0062603E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Nome: </w:t>
      </w:r>
    </w:p>
    <w:p w:rsidR="00DA6B4E" w:rsidRPr="005575AA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CPF</w:t>
      </w:r>
    </w:p>
    <w:p w:rsidR="004E6EFA" w:rsidRPr="00DA6B4E" w:rsidRDefault="004E6EFA" w:rsidP="00DA6B4E"/>
    <w:sectPr w:rsidR="004E6EFA" w:rsidRPr="00DA6B4E" w:rsidSect="003F2BFC">
      <w:headerReference w:type="default" r:id="rId7"/>
      <w:footerReference w:type="default" r:id="rId8"/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4F9" w:rsidRDefault="007B44F9" w:rsidP="0062603E">
      <w:r>
        <w:separator/>
      </w:r>
    </w:p>
  </w:endnote>
  <w:endnote w:type="continuationSeparator" w:id="0">
    <w:p w:rsidR="007B44F9" w:rsidRDefault="007B44F9" w:rsidP="0062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3E" w:rsidRDefault="0062603E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975B3C" wp14:editId="059404B0">
          <wp:simplePos x="0" y="0"/>
          <wp:positionH relativeFrom="page">
            <wp:align>right</wp:align>
          </wp:positionH>
          <wp:positionV relativeFrom="paragraph">
            <wp:posOffset>-212651</wp:posOffset>
          </wp:positionV>
          <wp:extent cx="7540029" cy="789757"/>
          <wp:effectExtent l="0" t="0" r="381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029" cy="7897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4F9" w:rsidRDefault="007B44F9" w:rsidP="0062603E">
      <w:r>
        <w:separator/>
      </w:r>
    </w:p>
  </w:footnote>
  <w:footnote w:type="continuationSeparator" w:id="0">
    <w:p w:rsidR="007B44F9" w:rsidRDefault="007B44F9" w:rsidP="00626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3E" w:rsidRDefault="0062603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2404F4" wp14:editId="1BDEE3E1">
          <wp:simplePos x="0" y="0"/>
          <wp:positionH relativeFrom="page">
            <wp:align>left</wp:align>
          </wp:positionH>
          <wp:positionV relativeFrom="paragraph">
            <wp:posOffset>-448221</wp:posOffset>
          </wp:positionV>
          <wp:extent cx="7546393" cy="1211283"/>
          <wp:effectExtent l="0" t="0" r="0" b="825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603E" w:rsidRDefault="006260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45CA"/>
    <w:multiLevelType w:val="multilevel"/>
    <w:tmpl w:val="0F244A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64976"/>
    <w:multiLevelType w:val="multilevel"/>
    <w:tmpl w:val="F020B8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159AC"/>
    <w:multiLevelType w:val="multilevel"/>
    <w:tmpl w:val="CA9408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4E"/>
    <w:rsid w:val="000560D2"/>
    <w:rsid w:val="002116D4"/>
    <w:rsid w:val="002211E1"/>
    <w:rsid w:val="0023020B"/>
    <w:rsid w:val="003E4C71"/>
    <w:rsid w:val="003F2BFC"/>
    <w:rsid w:val="00443A51"/>
    <w:rsid w:val="004E6EFA"/>
    <w:rsid w:val="0062603E"/>
    <w:rsid w:val="00654F3F"/>
    <w:rsid w:val="00700202"/>
    <w:rsid w:val="007B44F9"/>
    <w:rsid w:val="007E01F9"/>
    <w:rsid w:val="009D026B"/>
    <w:rsid w:val="00B3328B"/>
    <w:rsid w:val="00DA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A7BB0-F7F8-44F9-A4CD-132B3B01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B4E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qFormat/>
    <w:rsid w:val="00DA6B4E"/>
    <w:pPr>
      <w:spacing w:beforeAutospacing="1"/>
      <w:jc w:val="both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6260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603E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60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603E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3312</Words>
  <Characters>17887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11</cp:revision>
  <dcterms:created xsi:type="dcterms:W3CDTF">2020-07-16T15:11:00Z</dcterms:created>
  <dcterms:modified xsi:type="dcterms:W3CDTF">2020-07-21T16:56:00Z</dcterms:modified>
</cp:coreProperties>
</file>