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46" w:rsidRDefault="00980D46" w:rsidP="00980D46">
      <w:pPr>
        <w:jc w:val="center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CONTRATO DE FORNECIMENTO DE EQUIPAMENTOS</w:t>
      </w:r>
    </w:p>
    <w:p w:rsidR="00980D46" w:rsidRPr="008F16F8" w:rsidRDefault="00980D46" w:rsidP="00980D46">
      <w:pPr>
        <w:jc w:val="center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N.º 320/2016</w:t>
      </w:r>
      <w:r w:rsidRPr="008F16F8">
        <w:rPr>
          <w:rFonts w:ascii="Arial" w:hAnsi="Arial" w:cs="Arial"/>
          <w:b/>
          <w:sz w:val="22"/>
          <w:szCs w:val="22"/>
        </w:rPr>
        <w:t>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Termo de Contrato de </w:t>
      </w:r>
      <w:r w:rsidRPr="008F16F8">
        <w:rPr>
          <w:rFonts w:ascii="Arial" w:hAnsi="Arial" w:cs="Arial"/>
          <w:b/>
          <w:sz w:val="22"/>
          <w:szCs w:val="22"/>
        </w:rPr>
        <w:t xml:space="preserve">FORNECIMENTO DE EQUIPAMENTOS </w:t>
      </w:r>
      <w:r w:rsidRPr="008F16F8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BF3189">
        <w:rPr>
          <w:rFonts w:ascii="Arial" w:hAnsi="Arial" w:cs="Arial"/>
          <w:b/>
          <w:sz w:val="23"/>
          <w:szCs w:val="23"/>
        </w:rPr>
        <w:t>SOS SUL RESGATE COM. E SERV. DE SEGURANÇA E SINALIZAÇÃO LTDA</w:t>
      </w:r>
      <w:r w:rsidRPr="008F16F8">
        <w:rPr>
          <w:rFonts w:ascii="Arial" w:hAnsi="Arial" w:cs="Arial"/>
          <w:sz w:val="22"/>
          <w:szCs w:val="22"/>
        </w:rPr>
        <w:t>, autorizado através do Processo nº 206/2016, Licitação 059/2016 modalidade PREGÃO PRESENCIAL.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CONTRATANTE:</w:t>
      </w:r>
      <w:r w:rsidRPr="008F16F8">
        <w:rPr>
          <w:rFonts w:ascii="Arial" w:hAnsi="Arial" w:cs="Arial"/>
          <w:sz w:val="22"/>
          <w:szCs w:val="22"/>
        </w:rPr>
        <w:t xml:space="preserve"> MUNICÍPIO DE PINHEIRO PRETO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F0690A" w:rsidRDefault="00980D46" w:rsidP="00F0690A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CONTRATADA</w:t>
      </w:r>
      <w:r w:rsidRPr="008F16F8">
        <w:rPr>
          <w:rFonts w:ascii="Arial" w:hAnsi="Arial" w:cs="Arial"/>
          <w:sz w:val="22"/>
          <w:szCs w:val="22"/>
        </w:rPr>
        <w:t xml:space="preserve">: </w:t>
      </w:r>
      <w:r w:rsidR="00F0690A" w:rsidRPr="00CF1345">
        <w:rPr>
          <w:rFonts w:ascii="Arial" w:hAnsi="Arial" w:cs="Arial"/>
          <w:sz w:val="23"/>
          <w:szCs w:val="23"/>
        </w:rPr>
        <w:t>SOS SUL RESGATE COM. E SERV. DE SEGURANÇA E SINALIZAÇÃO LTDA</w:t>
      </w:r>
    </w:p>
    <w:p w:rsidR="00F0690A" w:rsidRDefault="00F0690A" w:rsidP="00F069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980D46" w:rsidRPr="008F16F8">
        <w:rPr>
          <w:rFonts w:ascii="Arial" w:hAnsi="Arial" w:cs="Arial"/>
          <w:sz w:val="22"/>
          <w:szCs w:val="22"/>
        </w:rPr>
        <w:t>CNPJ-MF n. º.</w:t>
      </w:r>
      <w:r w:rsidRPr="00F0690A">
        <w:rPr>
          <w:rFonts w:ascii="Arial" w:hAnsi="Arial" w:cs="Arial"/>
          <w:sz w:val="23"/>
          <w:szCs w:val="23"/>
        </w:rPr>
        <w:t xml:space="preserve"> </w:t>
      </w:r>
      <w:r w:rsidRPr="00BF3189">
        <w:rPr>
          <w:rFonts w:ascii="Arial" w:hAnsi="Arial" w:cs="Arial"/>
          <w:sz w:val="23"/>
          <w:szCs w:val="23"/>
        </w:rPr>
        <w:t>03.928.511/0001-66</w:t>
      </w:r>
    </w:p>
    <w:p w:rsidR="00980D46" w:rsidRPr="008F16F8" w:rsidRDefault="00F0690A" w:rsidP="00F069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              </w:t>
      </w:r>
      <w:r w:rsidR="00980D46" w:rsidRPr="008F16F8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Avenida Comendador Franco, 2267, </w:t>
      </w:r>
      <w:proofErr w:type="spellStart"/>
      <w:r>
        <w:rPr>
          <w:rFonts w:ascii="Arial" w:hAnsi="Arial" w:cs="Arial"/>
          <w:sz w:val="22"/>
          <w:szCs w:val="22"/>
        </w:rPr>
        <w:t>Guabirotuba</w:t>
      </w:r>
      <w:proofErr w:type="spellEnd"/>
      <w:r>
        <w:rPr>
          <w:rFonts w:ascii="Arial" w:hAnsi="Arial" w:cs="Arial"/>
          <w:sz w:val="22"/>
          <w:szCs w:val="22"/>
        </w:rPr>
        <w:t xml:space="preserve"> – Curitiba - PR</w:t>
      </w:r>
    </w:p>
    <w:p w:rsidR="00F0690A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                 </w:t>
      </w:r>
      <w:r w:rsidR="00F0690A">
        <w:rPr>
          <w:rFonts w:ascii="Arial" w:hAnsi="Arial" w:cs="Arial"/>
          <w:sz w:val="22"/>
          <w:szCs w:val="22"/>
        </w:rPr>
        <w:t>CEP: 81.520-000</w:t>
      </w:r>
    </w:p>
    <w:p w:rsidR="00980D46" w:rsidRPr="008F16F8" w:rsidRDefault="00F0690A" w:rsidP="00980D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80D46" w:rsidRPr="008F16F8">
        <w:rPr>
          <w:rFonts w:ascii="Arial" w:hAnsi="Arial" w:cs="Arial"/>
          <w:sz w:val="22"/>
          <w:szCs w:val="22"/>
        </w:rPr>
        <w:t xml:space="preserve">      Representada por:</w:t>
      </w:r>
      <w:r>
        <w:rPr>
          <w:rFonts w:ascii="Arial" w:hAnsi="Arial" w:cs="Arial"/>
          <w:sz w:val="22"/>
          <w:szCs w:val="22"/>
        </w:rPr>
        <w:t xml:space="preserve"> JOÃO CARLOS TRENTIM JUNIOR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Em conformidade com o processo de licitação na modalidade Pregão nº 059/2016</w:t>
      </w:r>
      <w:r w:rsidR="00F0690A">
        <w:rPr>
          <w:rFonts w:ascii="Arial" w:hAnsi="Arial" w:cs="Arial"/>
          <w:sz w:val="22"/>
          <w:szCs w:val="22"/>
        </w:rPr>
        <w:t>, datado de 27/10/2016</w:t>
      </w:r>
      <w:r w:rsidRPr="008F16F8">
        <w:rPr>
          <w:rFonts w:ascii="Arial" w:hAnsi="Arial" w:cs="Arial"/>
          <w:sz w:val="22"/>
          <w:szCs w:val="22"/>
        </w:rPr>
        <w:t xml:space="preserve"> e homologado em data de</w:t>
      </w:r>
      <w:r w:rsidR="00F0690A">
        <w:rPr>
          <w:rFonts w:ascii="Arial" w:hAnsi="Arial" w:cs="Arial"/>
          <w:sz w:val="22"/>
          <w:szCs w:val="22"/>
        </w:rPr>
        <w:t xml:space="preserve"> 04/11/</w:t>
      </w:r>
      <w:r w:rsidRPr="008F16F8">
        <w:rPr>
          <w:rFonts w:ascii="Arial" w:hAnsi="Arial" w:cs="Arial"/>
          <w:sz w:val="22"/>
          <w:szCs w:val="22"/>
        </w:rPr>
        <w:t>2016, na forma e condições estabelecidas nas cláusulas seguintes: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CLÁUSULA PRIMEIRA - DO OBJETO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Aquisição dos seguintes equipamentos</w:t>
      </w:r>
      <w:r w:rsidR="00F0690A">
        <w:rPr>
          <w:rFonts w:ascii="Arial" w:hAnsi="Arial" w:cs="Arial"/>
          <w:sz w:val="22"/>
          <w:szCs w:val="22"/>
        </w:rPr>
        <w:t>:</w:t>
      </w:r>
    </w:p>
    <w:p w:rsidR="00F0690A" w:rsidRDefault="00F0690A" w:rsidP="00980D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1276"/>
        <w:gridCol w:w="1134"/>
        <w:gridCol w:w="1417"/>
        <w:gridCol w:w="1204"/>
        <w:gridCol w:w="1348"/>
      </w:tblGrid>
      <w:tr w:rsidR="00CF1345" w:rsidRPr="008F16F8" w:rsidTr="00CF1345">
        <w:trPr>
          <w:trHeight w:val="32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>PRODUTO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>QTDADE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9D6B94" w:rsidRPr="008F16F8" w:rsidRDefault="009D6B94" w:rsidP="009D6B9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9D6B9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9D6B94" w:rsidRPr="008F16F8" w:rsidRDefault="009D6B94" w:rsidP="009D6B9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6F8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CF1345" w:rsidRPr="008F16F8" w:rsidTr="00CF1345">
        <w:trPr>
          <w:trHeight w:val="4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Bota para bombeiro, combate de incêndio. Fabricada com borracha vulcanizada, espuma e forro térmicos; Isolante de espuma de PU; Sola com desenho antiderrapante, retardante de chamas, resistente a abrasivos; Isolamento elétrico para tensões até 600 Volts. Tamanho 42 e 43.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Bota combate a incêndio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HERCULES</w:t>
            </w: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R$ 265,00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B94" w:rsidRDefault="009D6B94" w:rsidP="009D6B94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B94" w:rsidRPr="008F16F8" w:rsidRDefault="009D6B94" w:rsidP="009D6B94">
            <w:pPr>
              <w:pStyle w:val="PargrafodaLista"/>
              <w:tabs>
                <w:tab w:val="left" w:pos="557"/>
              </w:tabs>
              <w:spacing w:line="360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R$ 530,00</w:t>
            </w:r>
          </w:p>
        </w:tc>
      </w:tr>
      <w:tr w:rsidR="00CF1345" w:rsidRPr="008F16F8" w:rsidTr="00CF1345">
        <w:trPr>
          <w:trHeight w:val="409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Standard"/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 xml:space="preserve">Luva em couro antichama preta. Confeccionada com poliuretano antichama na cor branca, para inibir passagem de produtos químicos e líquidos.2ª Camada interna: Barreira de calor – Manta 100% fibra de aramida, com </w:t>
            </w:r>
            <w:r w:rsidR="0046536A">
              <w:rPr>
                <w:rFonts w:ascii="Arial" w:hAnsi="Arial" w:cs="Arial"/>
              </w:rPr>
              <w:t>2</w:t>
            </w:r>
            <w:r w:rsidRPr="008F16F8">
              <w:rPr>
                <w:rFonts w:ascii="Arial" w:hAnsi="Arial" w:cs="Arial"/>
              </w:rPr>
              <w:t xml:space="preserve">40 g/m². Elástico no dorso em costura </w:t>
            </w:r>
            <w:proofErr w:type="spellStart"/>
            <w:r w:rsidRPr="008F16F8">
              <w:rPr>
                <w:rFonts w:ascii="Arial" w:hAnsi="Arial" w:cs="Arial"/>
              </w:rPr>
              <w:t>zig-zag</w:t>
            </w:r>
            <w:proofErr w:type="spellEnd"/>
            <w:r w:rsidRPr="008F16F8">
              <w:rPr>
                <w:rFonts w:ascii="Arial" w:hAnsi="Arial" w:cs="Arial"/>
              </w:rPr>
              <w:t xml:space="preserve"> com fios de para-aramida, punho de malha para-aramida 300 g/m2, sanfonado para inibir entrada de produtos e calor. Toda a costura da luva é feita de para-aramida; Tamanho GG;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Luva combate a incêndio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HERCULES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R$ 750,00</w:t>
            </w:r>
          </w:p>
        </w:tc>
      </w:tr>
      <w:tr w:rsidR="00CF1345" w:rsidRPr="008F16F8" w:rsidTr="00CF1345">
        <w:trPr>
          <w:trHeight w:val="382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dr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F8">
              <w:rPr>
                <w:rFonts w:ascii="Arial" w:hAnsi="Arial" w:cs="Arial"/>
                <w:szCs w:val="16"/>
              </w:rPr>
              <w:t xml:space="preserve">Capuz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balaclava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simples curta – Bege. Capuz de malha de fibra de aramida com 300g/m2 +/- 5% em cada camada, fechamento com linha de aramida, fabricado com alongamento até os ombros, 100% antichamas, com reforço do próprio material costurado e bainha na parte inferior. Resistente à temperatura de até 300Cº. Deverá ser confeccionado em malha tipo single Jersey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anti-chama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conforme norma ASTM-D 6413 e determinação do ponto de fusão com temperatura mínima de 300oC a 12 segundos sem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deteriorização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da fibra conforme norma MP-LET-011, com determinação de ligamento duplo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interloque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conforme norma NBR 13460/95 e 13462/95; determinação do título do fio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Dtex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mínimo de 296,0 conforme norma NBR 13216/94; conforme determinação de números de torção de fios mínimo de 530,00/m ou 13,50/ " com variação de +- 4% conforme ASTM-D-1422/99 composta de 100% de meta-aramida com gramatura de 310 g/m2, com variação de +-5 %, conforme norma ASTM-D 3776 com abertura frontal desde acima dos olhos até o início do queixo, com elasticidade e alongamento de 9% nas colunas e 52% nas </w:t>
            </w:r>
            <w:r w:rsidRPr="008F16F8">
              <w:rPr>
                <w:rFonts w:ascii="Arial" w:hAnsi="Arial" w:cs="Arial"/>
                <w:szCs w:val="16"/>
              </w:rPr>
              <w:tab/>
              <w:t xml:space="preserve">carreiras e elasticidade de 74% nas colunas e 91% nas carreiras conforme norma NBR 12960 /93 para melhor ajuste da máscara do equipamento proteção respiratória (EPR) com proteção no mínimo até o pescoço, a malha utilizada para confecção do capuz não deverá propagar chama conforme norma ASTM-D 1230 e a resistência da malha ao estouro não deverá ser inferior 230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lbf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/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pol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2, a conforme norma ASTM-D 3786. A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balaclava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deverá ter resistência mínima de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pelotamento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martindale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de 3⁄4 no processo </w:t>
            </w:r>
            <w:proofErr w:type="spellStart"/>
            <w:r w:rsidRPr="008F16F8">
              <w:rPr>
                <w:rFonts w:ascii="Arial" w:hAnsi="Arial" w:cs="Arial"/>
                <w:szCs w:val="16"/>
              </w:rPr>
              <w:t>standart</w:t>
            </w:r>
            <w:proofErr w:type="spellEnd"/>
            <w:r w:rsidRPr="008F16F8">
              <w:rPr>
                <w:rFonts w:ascii="Arial" w:hAnsi="Arial" w:cs="Arial"/>
                <w:szCs w:val="16"/>
              </w:rPr>
              <w:t xml:space="preserve"> conforme norma ISO 12945-2/00 e resistência de costura/ruptura que não pode haver rompimento da costura conforme norma </w:t>
            </w:r>
            <w:r w:rsidRPr="008F16F8">
              <w:rPr>
                <w:rFonts w:ascii="Arial" w:hAnsi="Arial" w:cs="Arial"/>
                <w:szCs w:val="16"/>
              </w:rPr>
              <w:tab/>
              <w:t>ASTM-D 4034.</w:t>
            </w:r>
            <w:r w:rsidRPr="008F16F8">
              <w:rPr>
                <w:rFonts w:ascii="Arial" w:hAnsi="Arial" w:cs="Arial"/>
                <w:sz w:val="22"/>
                <w:szCs w:val="22"/>
              </w:rPr>
              <w:t xml:space="preserve"> CA = 15307 </w:t>
            </w:r>
          </w:p>
          <w:p w:rsidR="009D6B94" w:rsidRPr="008F16F8" w:rsidRDefault="009D6B94" w:rsidP="00565BD2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8F16F8">
              <w:rPr>
                <w:rFonts w:ascii="Arial" w:hAnsi="Arial" w:cs="Arial"/>
                <w:sz w:val="20"/>
                <w:szCs w:val="16"/>
              </w:rPr>
              <w:t xml:space="preserve"> Deverá constar </w:t>
            </w:r>
            <w:r w:rsidRPr="008F16F8">
              <w:rPr>
                <w:rFonts w:ascii="Arial" w:hAnsi="Arial" w:cs="Arial"/>
                <w:sz w:val="20"/>
                <w:szCs w:val="16"/>
              </w:rPr>
              <w:tab/>
              <w:t xml:space="preserve">na parte interna do capuz etiqueta com nome do fabricante, CNPJ número do certificado de aprovação do Ministério do Trabalho e Emprego. </w:t>
            </w:r>
            <w:r w:rsidRPr="008F16F8">
              <w:rPr>
                <w:rFonts w:ascii="Arial" w:hAnsi="Arial" w:cs="Arial"/>
                <w:sz w:val="20"/>
                <w:szCs w:val="16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8F16F8">
              <w:rPr>
                <w:rFonts w:ascii="Arial" w:hAnsi="Arial" w:cs="Arial"/>
              </w:rPr>
              <w:t>Balaclava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HERCULES</w:t>
            </w: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R$ 70,00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R$ 210,00</w:t>
            </w:r>
          </w:p>
        </w:tc>
      </w:tr>
      <w:tr w:rsidR="00CF1345" w:rsidRPr="008F16F8" w:rsidTr="00CF1345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spacing w:line="240" w:lineRule="auto"/>
              <w:jc w:val="both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Abafador manual. Utilizado para o combate a incêndio florestal, apagando o fogo por abafamento. Cabo: 1,50 m e diâmetro de 30 mm. Peso total: 2,6 kg.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Abafador (florestal)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GUARANY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80,00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R$ 320,00</w:t>
            </w:r>
          </w:p>
        </w:tc>
      </w:tr>
      <w:tr w:rsidR="00CF1345" w:rsidRPr="008F16F8" w:rsidTr="00CF1345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Standard"/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Adaptador metálico para lanterna em capacetes. Suporte adaptador metálico para uso da lanterna em capacete de acordo com o item 2.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Adaptador de Lanterna acoplada no capacete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SOSSUL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R$ 50,00</w:t>
            </w:r>
          </w:p>
        </w:tc>
      </w:tr>
      <w:tr w:rsidR="00CF1345" w:rsidRPr="008F16F8" w:rsidTr="00CF1345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 xml:space="preserve">Lanterna para capacete de acordo com o item 2 e 14 - 7 LEDS </w:t>
            </w:r>
            <w:proofErr w:type="spellStart"/>
            <w:r w:rsidRPr="008F16F8">
              <w:rPr>
                <w:rFonts w:ascii="Arial" w:hAnsi="Arial" w:cs="Arial"/>
              </w:rPr>
              <w:t>ultra-brilhantes</w:t>
            </w:r>
            <w:proofErr w:type="spellEnd"/>
            <w:r w:rsidRPr="008F16F8">
              <w:rPr>
                <w:rFonts w:ascii="Arial" w:hAnsi="Arial" w:cs="Arial"/>
              </w:rPr>
              <w:t xml:space="preserve"> – 67 lúmens - 100.000 horas de vida útil. Peso: aproximadamente 180 g; Alimentação: 4 pilhas “AA” alcalinas; Autonomia: 155 horas.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Lanterna acoplada no capacete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 LIGHT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295,00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R$ 590,00</w:t>
            </w:r>
          </w:p>
        </w:tc>
      </w:tr>
      <w:tr w:rsidR="00CF1345" w:rsidRPr="008F16F8" w:rsidTr="00CF1345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 xml:space="preserve">Flutuador Life </w:t>
            </w:r>
            <w:proofErr w:type="spellStart"/>
            <w:r w:rsidRPr="008F16F8">
              <w:rPr>
                <w:rFonts w:ascii="Arial" w:hAnsi="Arial" w:cs="Arial"/>
              </w:rPr>
              <w:t>Belt</w:t>
            </w:r>
            <w:proofErr w:type="spellEnd"/>
            <w:r w:rsidRPr="008F16F8">
              <w:rPr>
                <w:rFonts w:ascii="Arial" w:hAnsi="Arial" w:cs="Arial"/>
              </w:rPr>
              <w:t xml:space="preserve">. </w:t>
            </w:r>
            <w:proofErr w:type="spellStart"/>
            <w:r w:rsidRPr="008F16F8">
              <w:rPr>
                <w:rFonts w:ascii="Arial" w:hAnsi="Arial" w:cs="Arial"/>
              </w:rPr>
              <w:t>Flutuabilidade</w:t>
            </w:r>
            <w:proofErr w:type="spellEnd"/>
            <w:r w:rsidRPr="008F16F8">
              <w:rPr>
                <w:rFonts w:ascii="Arial" w:hAnsi="Arial" w:cs="Arial"/>
              </w:rPr>
              <w:t xml:space="preserve"> de até 120 kg.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 xml:space="preserve">Life </w:t>
            </w:r>
            <w:proofErr w:type="spellStart"/>
            <w:r w:rsidRPr="008F16F8">
              <w:rPr>
                <w:rFonts w:ascii="Arial" w:hAnsi="Arial" w:cs="Arial"/>
              </w:rPr>
              <w:t>Belt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390,00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R$ 390,00</w:t>
            </w:r>
          </w:p>
        </w:tc>
      </w:tr>
      <w:tr w:rsidR="00CF1345" w:rsidRPr="008F16F8" w:rsidTr="00CF1345">
        <w:trPr>
          <w:trHeight w:val="396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Lanterna LED recarregável. Luzes traseiras salva-vidas. Recarga: 5 horas. Tempos de execução: estacionário e lanternas traseiras LED de alta: até 3 horas para o nível de saída de 10% e baixa: até 6 horas. 8 funções programáveis, reforçado D-</w:t>
            </w:r>
            <w:proofErr w:type="spellStart"/>
            <w:r w:rsidRPr="008F16F8">
              <w:rPr>
                <w:rFonts w:ascii="Arial" w:hAnsi="Arial" w:cs="Arial"/>
              </w:rPr>
              <w:t>Rings</w:t>
            </w:r>
            <w:proofErr w:type="spellEnd"/>
            <w:r w:rsidRPr="008F16F8">
              <w:rPr>
                <w:rFonts w:ascii="Arial" w:hAnsi="Arial" w:cs="Arial"/>
              </w:rPr>
              <w:t>. A prova d’água. Sistema de 220V e 12V. Peso aproximado 0,90 kg;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TableContents"/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</w:rPr>
              <w:t>Lanterna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B94" w:rsidRPr="008F16F8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345" w:rsidRPr="008F16F8" w:rsidRDefault="00CF1345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 LIGHT</w:t>
            </w:r>
          </w:p>
        </w:tc>
        <w:tc>
          <w:tcPr>
            <w:tcW w:w="1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B94" w:rsidRPr="008F16F8" w:rsidRDefault="009D6B94" w:rsidP="0046536A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16F8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46536A">
              <w:rPr>
                <w:rFonts w:ascii="Arial" w:hAnsi="Arial" w:cs="Arial"/>
                <w:sz w:val="22"/>
                <w:szCs w:val="22"/>
              </w:rPr>
              <w:t>1.250,00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6B94" w:rsidRDefault="009D6B94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36A" w:rsidRPr="008F16F8" w:rsidRDefault="0046536A" w:rsidP="00565BD2">
            <w:pPr>
              <w:pStyle w:val="PargrafodaLista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R$ 1.250,00</w:t>
            </w:r>
          </w:p>
        </w:tc>
      </w:tr>
    </w:tbl>
    <w:p w:rsidR="00F0690A" w:rsidRPr="008F16F8" w:rsidRDefault="00F0690A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proofErr w:type="gramStart"/>
      <w:r w:rsidRPr="008F16F8">
        <w:rPr>
          <w:rFonts w:ascii="Arial" w:hAnsi="Arial" w:cs="Arial"/>
          <w:sz w:val="22"/>
          <w:szCs w:val="22"/>
        </w:rPr>
        <w:t>especificado(</w:t>
      </w:r>
      <w:proofErr w:type="gramEnd"/>
      <w:r w:rsidRPr="008F16F8">
        <w:rPr>
          <w:rFonts w:ascii="Arial" w:hAnsi="Arial" w:cs="Arial"/>
          <w:sz w:val="22"/>
          <w:szCs w:val="22"/>
        </w:rPr>
        <w:t>s) e quantificado(s) na cláusula primeira, pelo preço de R$</w:t>
      </w:r>
      <w:r w:rsidR="00CF1345">
        <w:rPr>
          <w:rFonts w:ascii="Arial" w:hAnsi="Arial" w:cs="Arial"/>
          <w:sz w:val="22"/>
          <w:szCs w:val="22"/>
        </w:rPr>
        <w:t xml:space="preserve"> 4.090,00 </w:t>
      </w:r>
      <w:r w:rsidRPr="008F16F8">
        <w:rPr>
          <w:rFonts w:ascii="Arial" w:hAnsi="Arial" w:cs="Arial"/>
          <w:sz w:val="22"/>
          <w:szCs w:val="22"/>
        </w:rPr>
        <w:t>(</w:t>
      </w:r>
      <w:r w:rsidR="00CF1345">
        <w:rPr>
          <w:rFonts w:ascii="Arial" w:hAnsi="Arial" w:cs="Arial"/>
          <w:sz w:val="22"/>
          <w:szCs w:val="22"/>
        </w:rPr>
        <w:t>quatro mil e noventa reais</w:t>
      </w:r>
      <w:r w:rsidRPr="008F16F8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Unidade Orçamentária: 2006 - SECRET. DE TRANSPORTES E OBRAS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Função: 6 - Segurança Pública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Subfunção: 182 - Defesa Civil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Programa: 4 - Segurança Municipal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Cs/>
          <w:sz w:val="22"/>
          <w:szCs w:val="22"/>
        </w:rPr>
        <w:t>Ação: 2.24 - MANUTENÇÃO DO FUNREBOM</w:t>
      </w:r>
    </w:p>
    <w:p w:rsidR="00980D46" w:rsidRPr="008F16F8" w:rsidRDefault="00980D46" w:rsidP="00980D46">
      <w:pPr>
        <w:adjustRightInd w:val="0"/>
        <w:rPr>
          <w:rFonts w:ascii="Arial" w:hAnsi="Arial" w:cs="Arial"/>
          <w:bCs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2.2 - O pagamento será efetuado até o 10º após a apresentação da Nota Fiscal ou documento equivalente, observado o cumprimento integral das disposições contidas no edital convocatório e neste contrato, prazo este contato do recebimento definitivo do objeto.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F16F8">
        <w:rPr>
          <w:rFonts w:ascii="Arial" w:hAnsi="Arial" w:cs="Arial"/>
          <w:sz w:val="23"/>
          <w:szCs w:val="23"/>
        </w:rPr>
        <w:t>2.3 - Os materiais deverão ser de primeira linha com tecnologia de ponta, sob pena de não serem aceitos, BEM COMO DEVERÃO TER GARANTIA POR DEFEITO DE FABRICAÇÃO POR NO MINIMO 12 MESES.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F16F8">
        <w:rPr>
          <w:rFonts w:ascii="Arial" w:hAnsi="Arial" w:cs="Arial"/>
          <w:sz w:val="23"/>
          <w:szCs w:val="23"/>
        </w:rPr>
        <w:t>2.4 - Os bens serão recebidos provisoriamente e, atendidos os requisitos do edital, serão recebidos definitivamente.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F16F8">
        <w:rPr>
          <w:rFonts w:ascii="Arial" w:hAnsi="Arial" w:cs="Arial"/>
          <w:sz w:val="23"/>
          <w:szCs w:val="23"/>
        </w:rPr>
        <w:t>2.5 - Os materiais deverão ser entregues em até 30 (trinta) dias após a assinatura da Ordem de entrega, na Rua Francisco Nardi, nº 1668, Bairro Soque, Tangará – SC – na sede do Corpo de Bombeiros Militar.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F16F8">
        <w:rPr>
          <w:rFonts w:ascii="Arial" w:hAnsi="Arial" w:cs="Arial"/>
          <w:sz w:val="23"/>
          <w:szCs w:val="23"/>
        </w:rPr>
        <w:t>2.6 - Os materiais deverão atender às exigências de qualidade, observadas os padrões e normas baixadas pelos órgãos competentes de controle de qualidade industrial, ABNT, INMETRO, entre outros – atentando-se o proponente, principalmente as prescrições do artigo 39, inciso VIII da Lei nº 8.078/1990.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CLÁUSULA TERCEIRA - DA VIGÊNCIA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Para fins de execução, o CONTRATO VIGORARÁ: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8F16F8">
        <w:rPr>
          <w:rFonts w:ascii="Arial" w:hAnsi="Arial" w:cs="Arial"/>
          <w:sz w:val="22"/>
          <w:szCs w:val="22"/>
        </w:rPr>
        <w:t>início</w:t>
      </w:r>
      <w:proofErr w:type="gramEnd"/>
      <w:r w:rsidRPr="008F16F8">
        <w:rPr>
          <w:rFonts w:ascii="Arial" w:hAnsi="Arial" w:cs="Arial"/>
          <w:sz w:val="22"/>
          <w:szCs w:val="22"/>
        </w:rPr>
        <w:t xml:space="preserve">: </w:t>
      </w:r>
      <w:r w:rsidR="00DA2DEB">
        <w:rPr>
          <w:rFonts w:ascii="Arial" w:hAnsi="Arial" w:cs="Arial"/>
          <w:sz w:val="22"/>
          <w:szCs w:val="22"/>
        </w:rPr>
        <w:t>20/11/2016</w:t>
      </w:r>
    </w:p>
    <w:p w:rsidR="00980D46" w:rsidRPr="008F16F8" w:rsidRDefault="00980D46" w:rsidP="00980D46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8F16F8">
        <w:rPr>
          <w:rFonts w:ascii="Arial" w:hAnsi="Arial" w:cs="Arial"/>
          <w:sz w:val="22"/>
          <w:szCs w:val="22"/>
        </w:rPr>
        <w:t>término</w:t>
      </w:r>
      <w:proofErr w:type="gramEnd"/>
      <w:r w:rsidRPr="008F16F8">
        <w:rPr>
          <w:rFonts w:ascii="Arial" w:hAnsi="Arial" w:cs="Arial"/>
          <w:sz w:val="22"/>
          <w:szCs w:val="22"/>
        </w:rPr>
        <w:t xml:space="preserve">: </w:t>
      </w:r>
      <w:r w:rsidR="00CF1345">
        <w:rPr>
          <w:rFonts w:ascii="Arial" w:hAnsi="Arial" w:cs="Arial"/>
          <w:sz w:val="22"/>
          <w:szCs w:val="22"/>
        </w:rPr>
        <w:t>04/12/2017.</w:t>
      </w:r>
    </w:p>
    <w:p w:rsidR="00980D46" w:rsidRPr="008F16F8" w:rsidRDefault="00980D46" w:rsidP="00980D46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4.1. DAS PENALIDADES</w:t>
      </w:r>
    </w:p>
    <w:p w:rsidR="00980D46" w:rsidRPr="008F16F8" w:rsidRDefault="00980D46" w:rsidP="00980D46">
      <w:pPr>
        <w:adjustRightInd w:val="0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DESCUMPRIMENTO DAS OBRIGAÇÕES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a) Advertência;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F16F8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980D46" w:rsidRPr="008F16F8" w:rsidRDefault="00980D46" w:rsidP="00980D46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80D46" w:rsidRPr="008F16F8" w:rsidRDefault="00980D46" w:rsidP="00980D4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8F16F8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980D46" w:rsidRPr="008F16F8" w:rsidRDefault="00980D46" w:rsidP="00980D46">
      <w:pPr>
        <w:adjustRightInd w:val="0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 w:rsidRPr="008F16F8">
        <w:rPr>
          <w:rFonts w:ascii="Arial" w:hAnsi="Arial" w:cs="Arial"/>
          <w:b/>
          <w:bCs/>
          <w:sz w:val="22"/>
          <w:szCs w:val="22"/>
        </w:rPr>
        <w:t>059/2016</w:t>
      </w:r>
      <w:r w:rsidRPr="008F16F8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§ 2º</w:t>
      </w:r>
      <w:r w:rsidRPr="008F16F8">
        <w:rPr>
          <w:rFonts w:ascii="Arial" w:hAnsi="Arial" w:cs="Arial"/>
          <w:b/>
          <w:sz w:val="22"/>
          <w:szCs w:val="22"/>
        </w:rPr>
        <w:t xml:space="preserve"> </w:t>
      </w:r>
      <w:r w:rsidRPr="008F16F8">
        <w:rPr>
          <w:rFonts w:ascii="Arial" w:hAnsi="Arial" w:cs="Arial"/>
          <w:sz w:val="22"/>
          <w:szCs w:val="22"/>
        </w:rPr>
        <w:t>A Contratada assume como exclusivamente seus, os riscos e as despesas decorrentes dos móveis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§ 3º – </w:t>
      </w:r>
      <w:r w:rsidRPr="008F16F8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§ 4º – </w:t>
      </w:r>
      <w:r w:rsidRPr="008F16F8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  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§ 5º – </w:t>
      </w:r>
      <w:r w:rsidRPr="008F16F8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§ 6º – </w:t>
      </w:r>
      <w:r w:rsidRPr="008F16F8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 xml:space="preserve">§ 7º -  </w:t>
      </w:r>
      <w:r w:rsidRPr="008F16F8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8F16F8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980D46" w:rsidRPr="008F16F8" w:rsidRDefault="00980D46" w:rsidP="00980D46">
      <w:pPr>
        <w:adjustRightInd w:val="0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Lei Federal nº 8.666/93 e suas alterações, Lei nº 10.520 de 17 de julho de 2002 e Decreto Municipal nº 2.785/07 de 24 de janeiro de 2007.</w:t>
      </w: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b/>
          <w:sz w:val="22"/>
          <w:szCs w:val="22"/>
        </w:rPr>
      </w:pPr>
      <w:r w:rsidRPr="008F16F8">
        <w:rPr>
          <w:rFonts w:ascii="Arial" w:hAnsi="Arial" w:cs="Arial"/>
          <w:b/>
          <w:sz w:val="22"/>
          <w:szCs w:val="22"/>
        </w:rPr>
        <w:t>VII – DISPOSIÇÕES FINAIS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ab/>
      </w:r>
      <w:r w:rsidRPr="008F16F8">
        <w:rPr>
          <w:rFonts w:ascii="Arial" w:hAnsi="Arial" w:cs="Arial"/>
          <w:sz w:val="22"/>
          <w:szCs w:val="22"/>
        </w:rPr>
        <w:tab/>
        <w:t xml:space="preserve">Pinheiro Preto </w:t>
      </w:r>
      <w:r w:rsidR="00CF1345">
        <w:rPr>
          <w:rFonts w:ascii="Arial" w:hAnsi="Arial" w:cs="Arial"/>
          <w:sz w:val="22"/>
          <w:szCs w:val="22"/>
        </w:rPr>
        <w:t>–</w:t>
      </w:r>
      <w:r w:rsidRPr="008F16F8">
        <w:rPr>
          <w:rFonts w:ascii="Arial" w:hAnsi="Arial" w:cs="Arial"/>
          <w:sz w:val="22"/>
          <w:szCs w:val="22"/>
        </w:rPr>
        <w:t xml:space="preserve"> SC</w:t>
      </w:r>
      <w:r w:rsidR="00CF1345">
        <w:rPr>
          <w:rFonts w:ascii="Arial" w:hAnsi="Arial" w:cs="Arial"/>
          <w:sz w:val="22"/>
          <w:szCs w:val="22"/>
        </w:rPr>
        <w:t xml:space="preserve">, 04 </w:t>
      </w:r>
      <w:r w:rsidRPr="008F16F8">
        <w:rPr>
          <w:rFonts w:ascii="Arial" w:hAnsi="Arial" w:cs="Arial"/>
          <w:sz w:val="22"/>
          <w:szCs w:val="22"/>
        </w:rPr>
        <w:t>de</w:t>
      </w:r>
      <w:r w:rsidR="00CF1345">
        <w:rPr>
          <w:rFonts w:ascii="Arial" w:hAnsi="Arial" w:cs="Arial"/>
          <w:sz w:val="22"/>
          <w:szCs w:val="22"/>
        </w:rPr>
        <w:t xml:space="preserve"> novembro </w:t>
      </w:r>
      <w:r w:rsidRPr="008F16F8">
        <w:rPr>
          <w:rFonts w:ascii="Arial" w:hAnsi="Arial" w:cs="Arial"/>
          <w:sz w:val="22"/>
          <w:szCs w:val="22"/>
        </w:rPr>
        <w:t>de 2016.</w:t>
      </w:r>
    </w:p>
    <w:p w:rsidR="00980D46" w:rsidRPr="008F16F8" w:rsidRDefault="00980D46" w:rsidP="00980D46">
      <w:pPr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CONTRATANTE        </w:t>
      </w: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MUNICÍPIO DE PINHEIRO PRETO</w:t>
      </w:r>
    </w:p>
    <w:p w:rsidR="00980D46" w:rsidRPr="008F16F8" w:rsidRDefault="00980D46" w:rsidP="00980D46">
      <w:pPr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center"/>
        <w:rPr>
          <w:rFonts w:ascii="Arial" w:hAnsi="Arial" w:cs="Arial"/>
          <w:sz w:val="22"/>
          <w:szCs w:val="22"/>
        </w:rPr>
      </w:pPr>
    </w:p>
    <w:p w:rsidR="00980D46" w:rsidRDefault="00980D46" w:rsidP="00980D46">
      <w:pPr>
        <w:jc w:val="center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CONTRATADA</w:t>
      </w:r>
    </w:p>
    <w:p w:rsidR="00CF1345" w:rsidRPr="00CF1345" w:rsidRDefault="00CF1345" w:rsidP="00980D46">
      <w:pPr>
        <w:jc w:val="center"/>
        <w:rPr>
          <w:rFonts w:ascii="Arial" w:hAnsi="Arial" w:cs="Arial"/>
          <w:sz w:val="22"/>
          <w:szCs w:val="22"/>
        </w:rPr>
      </w:pPr>
      <w:r w:rsidRPr="00CF1345">
        <w:rPr>
          <w:rFonts w:ascii="Arial" w:hAnsi="Arial" w:cs="Arial"/>
          <w:sz w:val="23"/>
          <w:szCs w:val="23"/>
        </w:rPr>
        <w:t>SOS SUL RESGATE COM. E SERV. DE SEGURANÇA E SINALIZAÇÃO LTDA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>TESTEMUNHAS: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980D46" w:rsidRPr="008F16F8" w:rsidRDefault="00980D46" w:rsidP="00980D46">
      <w:pPr>
        <w:jc w:val="both"/>
        <w:rPr>
          <w:rFonts w:ascii="Arial" w:hAnsi="Arial" w:cs="Arial"/>
          <w:sz w:val="22"/>
          <w:szCs w:val="22"/>
        </w:rPr>
      </w:pPr>
      <w:r w:rsidRPr="008F16F8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980D46" w:rsidRPr="008F16F8" w:rsidRDefault="00980D46" w:rsidP="00980D46">
      <w:pPr>
        <w:jc w:val="both"/>
        <w:rPr>
          <w:rFonts w:ascii="Arial" w:hAnsi="Arial" w:cs="Arial"/>
          <w:sz w:val="23"/>
          <w:szCs w:val="23"/>
        </w:rPr>
      </w:pPr>
      <w:r w:rsidRPr="008F16F8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980D46" w:rsidRPr="008F16F8" w:rsidRDefault="00980D46" w:rsidP="00980D46">
      <w:pPr>
        <w:jc w:val="both"/>
        <w:rPr>
          <w:rFonts w:ascii="Arial" w:hAnsi="Arial" w:cs="Arial"/>
          <w:sz w:val="23"/>
          <w:szCs w:val="23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3"/>
          <w:szCs w:val="23"/>
        </w:rPr>
      </w:pPr>
    </w:p>
    <w:p w:rsidR="00980D46" w:rsidRPr="008F16F8" w:rsidRDefault="00980D46" w:rsidP="00980D46">
      <w:pPr>
        <w:jc w:val="both"/>
        <w:rPr>
          <w:rFonts w:ascii="Arial" w:hAnsi="Arial" w:cs="Arial"/>
          <w:sz w:val="23"/>
          <w:szCs w:val="23"/>
        </w:rPr>
      </w:pPr>
    </w:p>
    <w:p w:rsidR="00980D46" w:rsidRPr="00C6633F" w:rsidRDefault="00980D46" w:rsidP="00980D46">
      <w:pPr>
        <w:jc w:val="center"/>
        <w:rPr>
          <w:rFonts w:ascii="Arial" w:hAnsi="Arial" w:cs="Arial"/>
          <w:b/>
          <w:sz w:val="23"/>
          <w:szCs w:val="23"/>
        </w:rPr>
      </w:pPr>
    </w:p>
    <w:sectPr w:rsidR="00980D46" w:rsidRPr="00C6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6"/>
    <w:rsid w:val="0046536A"/>
    <w:rsid w:val="008619CF"/>
    <w:rsid w:val="00980D46"/>
    <w:rsid w:val="009D6B94"/>
    <w:rsid w:val="00CF1345"/>
    <w:rsid w:val="00DA2DEB"/>
    <w:rsid w:val="00DE3AA1"/>
    <w:rsid w:val="00F0690A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9AC4-471E-4AE1-816F-22D3CC2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0690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styleId="PargrafodaLista">
    <w:name w:val="List Paragraph"/>
    <w:basedOn w:val="Normal"/>
    <w:qFormat/>
    <w:rsid w:val="00F0690A"/>
    <w:pPr>
      <w:autoSpaceDE/>
      <w:autoSpaceDN/>
      <w:ind w:left="708"/>
    </w:pPr>
  </w:style>
  <w:style w:type="paragraph" w:customStyle="1" w:styleId="Standard">
    <w:name w:val="Standard"/>
    <w:rsid w:val="00F0690A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F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1857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2016-11-16T18:08:00Z</dcterms:created>
  <dcterms:modified xsi:type="dcterms:W3CDTF">2016-11-16T19:03:00Z</dcterms:modified>
</cp:coreProperties>
</file>