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83" w:rsidRDefault="00825583" w:rsidP="00825583">
      <w:pPr>
        <w:jc w:val="center"/>
        <w:rPr>
          <w:rFonts w:ascii="Arial" w:hAnsi="Arial" w:cs="Arial"/>
          <w:b/>
          <w:sz w:val="23"/>
          <w:szCs w:val="23"/>
        </w:rPr>
      </w:pPr>
    </w:p>
    <w:p w:rsidR="00825583" w:rsidRDefault="00825583" w:rsidP="00825583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LICITAÇÃO</w:t>
      </w:r>
      <w:r w:rsidR="003D5A82">
        <w:rPr>
          <w:rFonts w:ascii="Arial" w:hAnsi="Arial" w:cs="Arial"/>
          <w:b/>
          <w:sz w:val="23"/>
          <w:szCs w:val="23"/>
        </w:rPr>
        <w:t xml:space="preserve"> PREGÃO PRESENCIAL</w:t>
      </w:r>
      <w:r>
        <w:rPr>
          <w:rFonts w:ascii="Arial" w:hAnsi="Arial" w:cs="Arial"/>
          <w:b/>
          <w:sz w:val="23"/>
          <w:szCs w:val="23"/>
        </w:rPr>
        <w:t xml:space="preserve"> Nº 028/2016</w:t>
      </w:r>
    </w:p>
    <w:p w:rsidR="00825583" w:rsidRDefault="00825583" w:rsidP="00825583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CONTRATO DE FORNECIMENTO DE EQUIPAMENTOS Nº 17</w:t>
      </w:r>
      <w:r w:rsidR="00C1669B">
        <w:rPr>
          <w:rFonts w:ascii="Arial" w:hAnsi="Arial" w:cs="Arial"/>
          <w:b/>
          <w:sz w:val="23"/>
          <w:szCs w:val="23"/>
        </w:rPr>
        <w:t>2</w:t>
      </w:r>
      <w:r>
        <w:rPr>
          <w:rFonts w:ascii="Arial" w:hAnsi="Arial" w:cs="Arial"/>
          <w:b/>
          <w:sz w:val="23"/>
          <w:szCs w:val="23"/>
        </w:rPr>
        <w:t>/2016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Contrato de </w:t>
      </w:r>
      <w:r>
        <w:rPr>
          <w:rFonts w:ascii="Arial" w:hAnsi="Arial" w:cs="Arial"/>
          <w:b/>
          <w:sz w:val="23"/>
          <w:szCs w:val="23"/>
        </w:rPr>
        <w:t>"FORNECIMENTO DE EQUIPAMENTOS</w:t>
      </w:r>
      <w:r>
        <w:rPr>
          <w:rFonts w:ascii="Arial" w:hAnsi="Arial" w:cs="Arial"/>
          <w:sz w:val="23"/>
          <w:szCs w:val="23"/>
        </w:rPr>
        <w:t>” firmado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entre o Município de Pinheiro Preto a empresa </w:t>
      </w:r>
      <w:r w:rsidR="00C1669B">
        <w:rPr>
          <w:rFonts w:ascii="Arial" w:hAnsi="Arial" w:cs="Arial"/>
          <w:sz w:val="23"/>
          <w:szCs w:val="23"/>
        </w:rPr>
        <w:t>ROBERTO TESSARO E CIA LTDA,</w:t>
      </w:r>
      <w:r>
        <w:rPr>
          <w:rFonts w:ascii="Arial" w:hAnsi="Arial" w:cs="Arial"/>
          <w:sz w:val="23"/>
          <w:szCs w:val="23"/>
        </w:rPr>
        <w:t xml:space="preserve"> autorizado através do Processo n. 092/2016 Licitação n. 028/2016 Modalidade PREGÃO PRESENCIAL.</w:t>
      </w:r>
    </w:p>
    <w:p w:rsidR="00825583" w:rsidRDefault="00825583" w:rsidP="00825583">
      <w:pPr>
        <w:jc w:val="both"/>
        <w:rPr>
          <w:rFonts w:ascii="Arial" w:hAnsi="Arial" w:cs="Arial"/>
          <w:b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CONTRATANTE:</w:t>
      </w:r>
      <w:r>
        <w:rPr>
          <w:rFonts w:ascii="Arial" w:hAnsi="Arial" w:cs="Arial"/>
          <w:sz w:val="23"/>
          <w:szCs w:val="23"/>
        </w:rPr>
        <w:t xml:space="preserve">  MUNICÍPIO DE PINHEIRO PRETO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CNPJ-MF nº. 82.827.148/0001-69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Endereço: (sede) Avenida Mal. Costa e Silva, 111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Centro, Pinheiro Preto - SC.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Representada por: EUZEBIO CALISTO VIECELI</w:t>
      </w:r>
    </w:p>
    <w:p w:rsidR="00825583" w:rsidRDefault="00825583" w:rsidP="00825583">
      <w:pPr>
        <w:jc w:val="both"/>
        <w:rPr>
          <w:rFonts w:ascii="Arial" w:hAnsi="Arial" w:cs="Arial"/>
          <w:b/>
          <w:sz w:val="23"/>
          <w:szCs w:val="23"/>
        </w:rPr>
      </w:pPr>
    </w:p>
    <w:p w:rsidR="00C1669B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CONTRATADA</w:t>
      </w:r>
      <w:r>
        <w:rPr>
          <w:rFonts w:ascii="Arial" w:hAnsi="Arial" w:cs="Arial"/>
          <w:sz w:val="23"/>
          <w:szCs w:val="23"/>
        </w:rPr>
        <w:t xml:space="preserve">: Empresa: </w:t>
      </w:r>
      <w:r w:rsidR="00C1669B">
        <w:rPr>
          <w:rFonts w:ascii="Arial" w:hAnsi="Arial" w:cs="Arial"/>
          <w:sz w:val="23"/>
          <w:szCs w:val="23"/>
        </w:rPr>
        <w:t>ROBERTO TESSARO E CIA LTDA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</w:t>
      </w:r>
      <w:r w:rsidR="00C1669B">
        <w:rPr>
          <w:rFonts w:ascii="Arial" w:hAnsi="Arial" w:cs="Arial"/>
          <w:sz w:val="23"/>
          <w:szCs w:val="23"/>
        </w:rPr>
        <w:t>CNPJ-MF n.º 85.248.680/0001-10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Endereço: </w:t>
      </w:r>
      <w:r w:rsidR="00C1669B">
        <w:rPr>
          <w:rFonts w:ascii="Arial" w:hAnsi="Arial" w:cs="Arial"/>
          <w:sz w:val="23"/>
          <w:szCs w:val="23"/>
        </w:rPr>
        <w:t>Rua XV de Novembro, 818, Centro, CEP: 89600-000 Joaçaba - SC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Representada por: </w:t>
      </w:r>
      <w:r w:rsidR="00C1669B">
        <w:rPr>
          <w:rFonts w:ascii="Arial" w:hAnsi="Arial" w:cs="Arial"/>
          <w:sz w:val="23"/>
          <w:szCs w:val="23"/>
        </w:rPr>
        <w:t>ROBERTO ANTONIO TESSARO</w:t>
      </w:r>
    </w:p>
    <w:p w:rsidR="00825583" w:rsidRDefault="00825583" w:rsidP="00825583">
      <w:pPr>
        <w:jc w:val="both"/>
        <w:rPr>
          <w:rFonts w:ascii="Arial" w:hAnsi="Arial" w:cs="Arial"/>
          <w:b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INTRODUÇÃO</w:t>
      </w:r>
    </w:p>
    <w:p w:rsidR="00825583" w:rsidRDefault="00825583" w:rsidP="00825583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presente contrato rege-se pela Lei nº 10.520 de 17 de julho de 2002, Decreto Municipal nº 2.785, de 24 de janeiro de 2007, bem como pela Lei nº 8.666/93, e ainda as condições da Licitação nº 028/2016, modalidade Pregão Presencial, bem como Proposta de aquisição de equipamento/material permanente nº 10642.703000/1140-01, emenda João Alberto Pizzolatti Junior.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rPr>
          <w:rFonts w:ascii="Arial" w:hAnsi="Arial" w:cs="Arial"/>
          <w:b/>
          <w:bCs/>
          <w:sz w:val="23"/>
          <w:szCs w:val="23"/>
          <w:u w:val="single"/>
        </w:rPr>
      </w:pPr>
    </w:p>
    <w:p w:rsidR="00825583" w:rsidRDefault="00825583" w:rsidP="00825583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CLÁUSULA PRIMEIRA - DO OBJETO 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 presente contrato tem por objeto o </w:t>
      </w:r>
      <w:r>
        <w:rPr>
          <w:rFonts w:ascii="Arial" w:hAnsi="Arial" w:cs="Arial"/>
          <w:b/>
          <w:sz w:val="23"/>
          <w:szCs w:val="23"/>
        </w:rPr>
        <w:t xml:space="preserve">FORNECIMENTO DE EQUIPAMENTOS PARA A UNIDADE DE SAÚDE, </w:t>
      </w:r>
      <w:r>
        <w:rPr>
          <w:rFonts w:ascii="Arial" w:hAnsi="Arial" w:cs="Arial"/>
          <w:sz w:val="23"/>
          <w:szCs w:val="23"/>
        </w:rPr>
        <w:t>com as seguintes características: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tbl>
      <w:tblPr>
        <w:tblW w:w="592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85"/>
        <w:gridCol w:w="1737"/>
        <w:gridCol w:w="2528"/>
        <w:gridCol w:w="1133"/>
        <w:gridCol w:w="1419"/>
        <w:gridCol w:w="1417"/>
      </w:tblGrid>
      <w:tr w:rsidR="00CC6E85" w:rsidRPr="00F4381D" w:rsidTr="005777B0">
        <w:tc>
          <w:tcPr>
            <w:tcW w:w="420" w:type="pct"/>
            <w:shd w:val="clear" w:color="auto" w:fill="auto"/>
          </w:tcPr>
          <w:p w:rsidR="00CC6E85" w:rsidRPr="00F4381D" w:rsidRDefault="00CC6E85" w:rsidP="001B562E">
            <w:pPr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81D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89" w:type="pct"/>
            <w:shd w:val="clear" w:color="auto" w:fill="auto"/>
          </w:tcPr>
          <w:p w:rsidR="00CC6E85" w:rsidRPr="00F4381D" w:rsidRDefault="00CC6E85" w:rsidP="001B562E">
            <w:pPr>
              <w:tabs>
                <w:tab w:val="left" w:pos="2640"/>
              </w:tabs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Qt</w:t>
            </w:r>
            <w:r w:rsidRPr="00F4381D">
              <w:rPr>
                <w:rFonts w:ascii="Arial" w:hAnsi="Arial" w:cs="Arial"/>
                <w:b/>
                <w:sz w:val="24"/>
                <w:szCs w:val="24"/>
              </w:rPr>
              <w:t>de</w:t>
            </w:r>
            <w:proofErr w:type="spellEnd"/>
          </w:p>
        </w:tc>
        <w:tc>
          <w:tcPr>
            <w:tcW w:w="863" w:type="pct"/>
            <w:shd w:val="clear" w:color="auto" w:fill="auto"/>
          </w:tcPr>
          <w:p w:rsidR="00CC6E85" w:rsidRPr="00F4381D" w:rsidRDefault="00CC6E85" w:rsidP="001B562E">
            <w:pPr>
              <w:tabs>
                <w:tab w:val="left" w:pos="2640"/>
              </w:tabs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81D">
              <w:rPr>
                <w:rFonts w:ascii="Arial" w:hAnsi="Arial" w:cs="Arial"/>
                <w:b/>
                <w:sz w:val="24"/>
                <w:szCs w:val="24"/>
              </w:rPr>
              <w:t>Equipamento</w:t>
            </w:r>
          </w:p>
        </w:tc>
        <w:tc>
          <w:tcPr>
            <w:tcW w:w="1256" w:type="pct"/>
            <w:shd w:val="clear" w:color="auto" w:fill="auto"/>
          </w:tcPr>
          <w:p w:rsidR="00CC6E85" w:rsidRPr="00F4381D" w:rsidRDefault="00CC6E85" w:rsidP="001B562E">
            <w:pPr>
              <w:tabs>
                <w:tab w:val="left" w:pos="2640"/>
              </w:tabs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81D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563" w:type="pct"/>
          </w:tcPr>
          <w:p w:rsidR="00CC6E85" w:rsidRDefault="00CC6E85" w:rsidP="001B562E">
            <w:pPr>
              <w:tabs>
                <w:tab w:val="left" w:pos="2640"/>
              </w:tabs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  <w:tc>
          <w:tcPr>
            <w:tcW w:w="705" w:type="pct"/>
          </w:tcPr>
          <w:p w:rsidR="00CC6E85" w:rsidRPr="00F4381D" w:rsidRDefault="00CC6E85" w:rsidP="001B562E">
            <w:pPr>
              <w:tabs>
                <w:tab w:val="left" w:pos="2640"/>
              </w:tabs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Unitário</w:t>
            </w:r>
          </w:p>
        </w:tc>
        <w:tc>
          <w:tcPr>
            <w:tcW w:w="704" w:type="pct"/>
          </w:tcPr>
          <w:p w:rsidR="00CC6E85" w:rsidRPr="00F4381D" w:rsidRDefault="00CC6E85" w:rsidP="001B562E">
            <w:pPr>
              <w:tabs>
                <w:tab w:val="left" w:pos="2640"/>
              </w:tabs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</w:tr>
      <w:tr w:rsidR="00CC6E85" w:rsidRPr="00F4381D" w:rsidTr="005777B0">
        <w:tc>
          <w:tcPr>
            <w:tcW w:w="420" w:type="pct"/>
            <w:shd w:val="clear" w:color="auto" w:fill="auto"/>
          </w:tcPr>
          <w:p w:rsidR="00CC6E85" w:rsidRPr="00F4381D" w:rsidRDefault="00CC6E85" w:rsidP="00C1669B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8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9" w:type="pct"/>
            <w:shd w:val="clear" w:color="auto" w:fill="auto"/>
          </w:tcPr>
          <w:p w:rsidR="00CC6E85" w:rsidRPr="00F4381D" w:rsidRDefault="00CC6E85" w:rsidP="00C1669B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63" w:type="pct"/>
            <w:shd w:val="clear" w:color="auto" w:fill="auto"/>
          </w:tcPr>
          <w:p w:rsidR="00CC6E85" w:rsidRPr="00F4381D" w:rsidRDefault="00CC6E85" w:rsidP="00C1669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81D">
              <w:rPr>
                <w:rFonts w:ascii="Arial" w:hAnsi="Arial" w:cs="Arial"/>
                <w:sz w:val="24"/>
                <w:szCs w:val="24"/>
              </w:rPr>
              <w:t>Mesas de Escritório</w:t>
            </w:r>
          </w:p>
        </w:tc>
        <w:tc>
          <w:tcPr>
            <w:tcW w:w="1256" w:type="pct"/>
            <w:shd w:val="clear" w:color="auto" w:fill="auto"/>
          </w:tcPr>
          <w:p w:rsidR="00CC6E85" w:rsidRPr="00F4381D" w:rsidRDefault="00CC6E85" w:rsidP="00591754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81D">
              <w:rPr>
                <w:rFonts w:ascii="Arial" w:hAnsi="Arial" w:cs="Arial"/>
                <w:sz w:val="24"/>
                <w:szCs w:val="24"/>
              </w:rPr>
              <w:t xml:space="preserve">Base de Aço/ Ferro Pintado, com 03 a 04 gavetas, </w:t>
            </w:r>
            <w:r w:rsidR="00591754">
              <w:rPr>
                <w:rFonts w:ascii="Arial" w:hAnsi="Arial" w:cs="Arial"/>
                <w:sz w:val="24"/>
                <w:szCs w:val="24"/>
              </w:rPr>
              <w:t>tamanho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1754">
              <w:rPr>
                <w:sz w:val="24"/>
                <w:szCs w:val="24"/>
              </w:rPr>
              <w:t>140</w:t>
            </w:r>
            <w:r w:rsidRPr="00591754">
              <w:rPr>
                <w:rFonts w:ascii="Arial" w:hAnsi="Arial" w:cs="Arial"/>
                <w:sz w:val="24"/>
                <w:szCs w:val="24"/>
              </w:rPr>
              <w:t>x</w:t>
            </w:r>
            <w:r w:rsidRPr="000A59BD">
              <w:rPr>
                <w:rFonts w:ascii="Arial" w:hAnsi="Arial" w:cs="Arial"/>
                <w:sz w:val="24"/>
                <w:szCs w:val="24"/>
              </w:rPr>
              <w:t>140x60</w:t>
            </w:r>
            <w:r>
              <w:rPr>
                <w:rFonts w:ascii="Arial" w:hAnsi="Arial" w:cs="Arial"/>
                <w:sz w:val="24"/>
                <w:szCs w:val="24"/>
              </w:rPr>
              <w:t xml:space="preserve"> com </w:t>
            </w:r>
            <w:r w:rsidRPr="00F4381D">
              <w:rPr>
                <w:rFonts w:ascii="Arial" w:hAnsi="Arial" w:cs="Arial"/>
                <w:sz w:val="24"/>
                <w:szCs w:val="24"/>
              </w:rPr>
              <w:t>material madeira / MDP/MDF ou similar, composição em formato “L”.</w:t>
            </w:r>
          </w:p>
        </w:tc>
        <w:tc>
          <w:tcPr>
            <w:tcW w:w="563" w:type="pct"/>
          </w:tcPr>
          <w:p w:rsidR="00CC6E85" w:rsidRDefault="00CC6E85" w:rsidP="00C1669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Dalpra</w:t>
            </w:r>
            <w:proofErr w:type="spellEnd"/>
          </w:p>
        </w:tc>
        <w:tc>
          <w:tcPr>
            <w:tcW w:w="705" w:type="pct"/>
          </w:tcPr>
          <w:p w:rsidR="00CC6E85" w:rsidRPr="00F4381D" w:rsidRDefault="00CC6E85" w:rsidP="00C1669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R$ 394,00</w:t>
            </w:r>
          </w:p>
        </w:tc>
        <w:tc>
          <w:tcPr>
            <w:tcW w:w="704" w:type="pct"/>
          </w:tcPr>
          <w:p w:rsidR="00CC6E85" w:rsidRPr="00F4381D" w:rsidRDefault="00CC6E85" w:rsidP="00C1669B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R$ 788,00</w:t>
            </w:r>
          </w:p>
        </w:tc>
      </w:tr>
      <w:tr w:rsidR="00CC6E85" w:rsidRPr="00F4381D" w:rsidTr="005777B0">
        <w:tc>
          <w:tcPr>
            <w:tcW w:w="909" w:type="pct"/>
            <w:gridSpan w:val="2"/>
          </w:tcPr>
          <w:p w:rsidR="00CC6E85" w:rsidRDefault="00CC6E85" w:rsidP="00C1669B">
            <w:pPr>
              <w:tabs>
                <w:tab w:val="left" w:pos="6060"/>
              </w:tabs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7" w:type="pct"/>
            <w:gridSpan w:val="4"/>
            <w:shd w:val="clear" w:color="auto" w:fill="auto"/>
          </w:tcPr>
          <w:p w:rsidR="00CC6E85" w:rsidRPr="00825583" w:rsidRDefault="00CC6E85" w:rsidP="00CC6E85">
            <w:pPr>
              <w:tabs>
                <w:tab w:val="left" w:pos="6060"/>
              </w:tabs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5583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  <w:tc>
          <w:tcPr>
            <w:tcW w:w="704" w:type="pct"/>
          </w:tcPr>
          <w:p w:rsidR="00CC6E85" w:rsidRPr="00825583" w:rsidRDefault="00CC6E85" w:rsidP="00C1669B">
            <w:pPr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R$ 788,00</w:t>
            </w:r>
          </w:p>
        </w:tc>
      </w:tr>
    </w:tbl>
    <w:p w:rsidR="00825583" w:rsidRDefault="00825583" w:rsidP="00825583">
      <w:pPr>
        <w:rPr>
          <w:rFonts w:ascii="Arial" w:hAnsi="Arial" w:cs="Arial"/>
          <w:b/>
          <w:bCs/>
          <w:sz w:val="23"/>
          <w:szCs w:val="23"/>
          <w:u w:val="single"/>
        </w:rPr>
      </w:pPr>
    </w:p>
    <w:p w:rsidR="00825583" w:rsidRDefault="00825583" w:rsidP="00825583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SEGUNDA - DO PREÇO E DO PAGAMENTO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2.1 - A CONTRATADA obriga-se a fornecer o objeto deste instrumento, especificado (s) e quantificado (s) na cláusula primeira, pelo preço global de R$ </w:t>
      </w:r>
      <w:r w:rsidR="00CC6E85">
        <w:rPr>
          <w:rFonts w:ascii="Arial" w:hAnsi="Arial" w:cs="Arial"/>
          <w:sz w:val="23"/>
          <w:szCs w:val="23"/>
        </w:rPr>
        <w:t>788,00</w:t>
      </w:r>
      <w:r>
        <w:rPr>
          <w:rFonts w:ascii="Arial" w:hAnsi="Arial" w:cs="Arial"/>
          <w:sz w:val="23"/>
          <w:szCs w:val="23"/>
        </w:rPr>
        <w:t xml:space="preserve"> </w:t>
      </w:r>
      <w:r w:rsidR="003727F9">
        <w:rPr>
          <w:rFonts w:ascii="Arial" w:hAnsi="Arial" w:cs="Arial"/>
          <w:sz w:val="23"/>
          <w:szCs w:val="23"/>
        </w:rPr>
        <w:t>(</w:t>
      </w:r>
      <w:r w:rsidR="00CC6E85">
        <w:rPr>
          <w:rFonts w:ascii="Arial" w:hAnsi="Arial" w:cs="Arial"/>
          <w:sz w:val="23"/>
          <w:szCs w:val="23"/>
        </w:rPr>
        <w:t>setecentos e oitenta e oito</w:t>
      </w:r>
      <w:r>
        <w:rPr>
          <w:rFonts w:ascii="Arial" w:hAnsi="Arial" w:cs="Arial"/>
          <w:sz w:val="23"/>
          <w:szCs w:val="23"/>
        </w:rPr>
        <w:t xml:space="preserve"> reais) devendo a despesa correr à conta da seguinte dotação orçamentária, exercício 2016:</w:t>
      </w:r>
    </w:p>
    <w:p w:rsidR="00825583" w:rsidRDefault="00825583" w:rsidP="00825583">
      <w:pPr>
        <w:adjustRightInd w:val="0"/>
        <w:rPr>
          <w:rFonts w:ascii="Arial" w:hAnsi="Arial" w:cs="Arial"/>
          <w:bCs/>
          <w:sz w:val="24"/>
          <w:szCs w:val="24"/>
        </w:rPr>
      </w:pPr>
    </w:p>
    <w:p w:rsidR="00825583" w:rsidRDefault="00825583" w:rsidP="00825583">
      <w:pPr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Unidade Gestora: 3 - Fundo Municipal de Saúde de Pinheiro Preto</w:t>
      </w:r>
    </w:p>
    <w:p w:rsidR="00825583" w:rsidRDefault="00825583" w:rsidP="00825583">
      <w:pPr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Órgão Orçamentário: 3000 - FUNDO MUNICIPAL DA SAUDE</w:t>
      </w:r>
    </w:p>
    <w:p w:rsidR="00825583" w:rsidRDefault="00825583" w:rsidP="00825583">
      <w:pPr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Unidade Orçamentária: 3001 - FUNDO MUNICIPAL DA SAUDE</w:t>
      </w:r>
    </w:p>
    <w:p w:rsidR="00825583" w:rsidRDefault="00825583" w:rsidP="00825583">
      <w:pPr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Função: 10 - Saúde</w:t>
      </w:r>
    </w:p>
    <w:p w:rsidR="00825583" w:rsidRDefault="00825583" w:rsidP="00825583">
      <w:pPr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Subfunção: 301 - Atenção Básica</w:t>
      </w:r>
    </w:p>
    <w:p w:rsidR="00825583" w:rsidRDefault="00825583" w:rsidP="00825583">
      <w:pPr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Programa: 9 - Saúde Com Qualidade</w:t>
      </w:r>
    </w:p>
    <w:p w:rsidR="00825583" w:rsidRDefault="00825583" w:rsidP="0082558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Ação: 2.50 – Manutenção das Atividades da Saúde.</w:t>
      </w:r>
    </w:p>
    <w:p w:rsidR="00825583" w:rsidRDefault="00825583" w:rsidP="00825583">
      <w:pPr>
        <w:jc w:val="both"/>
        <w:rPr>
          <w:rFonts w:ascii="Arial" w:hAnsi="Arial" w:cs="Arial"/>
          <w:sz w:val="24"/>
          <w:szCs w:val="24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2.2 - O pagamento será efetuado em uma única parcela, no prazo de cinco dias após a emissão do documento de recebimento dos equipamentos, mediante apresentação da Nota Fiscal ou documento equivalente, observado o cumprimento integral das disposições contidas no edital convocatório e neste contrato.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2.3. Fica vedado reajuste de preços.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TERCEIRA - DA VIGÊNCIA</w:t>
      </w:r>
    </w:p>
    <w:p w:rsidR="00825583" w:rsidRDefault="00825583" w:rsidP="00825583">
      <w:pPr>
        <w:jc w:val="both"/>
        <w:rPr>
          <w:rFonts w:ascii="Arial" w:hAnsi="Arial" w:cs="Arial"/>
          <w:b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Para fins de execução, o CONTRATO VIGORARÁ:</w:t>
      </w:r>
    </w:p>
    <w:p w:rsidR="003727F9" w:rsidRDefault="003727F9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004FDF">
      <w:pPr>
        <w:numPr>
          <w:ilvl w:val="0"/>
          <w:numId w:val="1"/>
        </w:numPr>
        <w:autoSpaceDE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Início: </w:t>
      </w:r>
      <w:r w:rsidR="003727F9">
        <w:rPr>
          <w:rFonts w:ascii="Arial" w:hAnsi="Arial" w:cs="Arial"/>
          <w:sz w:val="23"/>
          <w:szCs w:val="23"/>
        </w:rPr>
        <w:t>16/05/2016</w:t>
      </w:r>
    </w:p>
    <w:p w:rsidR="00825583" w:rsidRDefault="00825583" w:rsidP="00004FDF">
      <w:pPr>
        <w:numPr>
          <w:ilvl w:val="0"/>
          <w:numId w:val="1"/>
        </w:numPr>
        <w:autoSpaceDE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término:</w:t>
      </w:r>
      <w:r w:rsidR="003727F9">
        <w:rPr>
          <w:rFonts w:ascii="Arial" w:hAnsi="Arial" w:cs="Arial"/>
          <w:sz w:val="23"/>
          <w:szCs w:val="23"/>
        </w:rPr>
        <w:t xml:space="preserve"> 16/05/2017 - </w:t>
      </w:r>
      <w:r>
        <w:rPr>
          <w:rFonts w:ascii="Arial" w:hAnsi="Arial" w:cs="Arial"/>
          <w:sz w:val="23"/>
          <w:szCs w:val="23"/>
        </w:rPr>
        <w:t xml:space="preserve">COM O TERMO DA GARANTIA. </w:t>
      </w:r>
    </w:p>
    <w:p w:rsidR="00825583" w:rsidRDefault="00825583" w:rsidP="00825583">
      <w:pPr>
        <w:autoSpaceDE/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autoSpaceDE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Parágrafo Único: Os equipamentos terão garantia,</w:t>
      </w:r>
      <w:r w:rsidR="003727F9">
        <w:rPr>
          <w:rFonts w:ascii="Arial" w:hAnsi="Arial" w:cs="Arial"/>
          <w:sz w:val="23"/>
          <w:szCs w:val="23"/>
        </w:rPr>
        <w:t xml:space="preserve"> por defeitos de fabricação pelo período de 01 ano.</w:t>
      </w:r>
    </w:p>
    <w:p w:rsidR="00825583" w:rsidRDefault="00825583" w:rsidP="00825583">
      <w:pPr>
        <w:autoSpaceDE/>
        <w:jc w:val="both"/>
        <w:rPr>
          <w:rFonts w:ascii="Arial" w:hAnsi="Arial" w:cs="Arial"/>
          <w:sz w:val="23"/>
          <w:szCs w:val="23"/>
        </w:rPr>
      </w:pPr>
    </w:p>
    <w:p w:rsidR="003727F9" w:rsidRDefault="003727F9" w:rsidP="00825583">
      <w:pPr>
        <w:autoSpaceDE/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QUARTA - PENALIDADES E DA RESCISÃO.</w:t>
      </w:r>
    </w:p>
    <w:p w:rsidR="00825583" w:rsidRDefault="00825583" w:rsidP="00825583">
      <w:pPr>
        <w:jc w:val="both"/>
        <w:rPr>
          <w:rFonts w:ascii="Arial" w:hAnsi="Arial" w:cs="Arial"/>
          <w:b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4.1. DAS PENALIDADES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4.1.1 - Decorridos 05 (cinco) dias de atraso na entrega do objeto especificado na cláusula primeira deste instrumento, poderá o Município rescindi-lo, sujeitando-se a CONTRATADA ao pagamento da multa de 10 % sobre o valor do contrato, sem ônus da ação cabível para ressarcimento de prejuízo decorrente da inadimplência.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4.1.2 - Ressalvados os casos de força maior ou caso fortuito, devidamente comprovados, serão aplicadas as seguintes penalidades à CONTRATADA, no caso de inadimplência contratual: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4.1.2.1 - Multa na ordem de 0,3% (três décimos por cento), por dia de atraso calculado sobre o valor total do contrato, até o limite de 10 % (dez por cento);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4.1.3 - Em caso de tolerância, após os primeiros 10 (dez) dias de atraso, e não rescindindo o Contrato, se este atraso for repetido, O MUNICÍPIO aplicará multa em dobro.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4.1.3.1 - Advertência;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4.1.3.2 - Suspensão do direito de licitar, junto à Administração Pública.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4.1.3.3 - Declaração de inidoneidade para licitar ou contratar com a Administração Pública Municipal, enquanto perdurarem os motivos da punição;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4.1.4 - As multas pecuniárias aqui estabelecidas serão recolhidas na Tesouraria Município, sito na Av. Mal. Costa e Silva, 111, Pinheiro Preto - SC.</w:t>
      </w:r>
    </w:p>
    <w:p w:rsidR="00825583" w:rsidRDefault="00825583" w:rsidP="00825583">
      <w:pPr>
        <w:jc w:val="both"/>
        <w:rPr>
          <w:rFonts w:ascii="Arial" w:hAnsi="Arial" w:cs="Arial"/>
          <w:b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4.2.  DA RESCISÃO DO CONTRATO</w:t>
      </w:r>
    </w:p>
    <w:p w:rsidR="00825583" w:rsidRDefault="00825583" w:rsidP="00825583">
      <w:pPr>
        <w:jc w:val="both"/>
        <w:rPr>
          <w:rFonts w:ascii="Arial" w:hAnsi="Arial" w:cs="Arial"/>
          <w:b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4.2.1  O  Contrato de Fornecimento poderá ser rescindido a critério da Contratante, sem que à Contratada caiba qualquer indenização ou reclamação, nos seguintes casos: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4.2.2  Inobservância das especificações  acordadas e/ou rejeição dos equipamentos na inspeção e recebimento.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4.2.3  Inadimplência de qualquer cláusula contratual e/ou da proposta ofertada.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4.2.4 Falência, liquidação judicial ou extrajudicial, concordata preventiva da fornecedora, requeridas, homologadas ou decretadas.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4.2.5  A Contratada, reconhece os direitos da Administração, em caso de rescisão administrativa, de que trata o Art. 77 da Lei 8.666/93 e alterações da Lei 8.883.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QUINTA - DAS CONDIÇÕES GERAIS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5.1. A tolerância de qualquer das partes, relativa às infrações cometidas contra disposições deste Contrato, não exime de ver exigida, a qualquer tempo, seu cumprimento integral.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5.2. A Contratada se obriga a manter as condições de habilitação e qualificação durante a vigência deste contrato, sob pena da aplicação do disposto na Cláusula Quarta.  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5.3. O presente contrato fica vinculado a licitação nº 028/2016, modalidade pregão presencial; Lei nº 10.250/2002; Decreto Municipal nº 2.785/07; e pela Lei nº 8.666/93. Nos casos omissos será aplicado o disposto na Lei 8.666/93.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5.5. A contratada obriga-se a efetuar a entrega dos equipamentos na Unidade de Saúde do Município, sem qualquer ônus ou custo adicional.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5.6. A contratada obriga-se a garantir, pelo prazo de até cinco anos após o término da garantia, o fornecimento de peças de reposição.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5.7. Fica eleito o Foro da Comarca de Tangará, Estado de Santa Catarina, para dirimir eventuais litígios oriundos do presente Contrato.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E, por assim acordarem, firmam este instrumento em quatro vias, de igual teor e forma, perante duas testemunhas abaixo assinadas.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Pinheiro Preto - SC,</w:t>
      </w:r>
      <w:r w:rsidR="003727F9">
        <w:rPr>
          <w:rFonts w:ascii="Arial" w:hAnsi="Arial" w:cs="Arial"/>
          <w:sz w:val="23"/>
          <w:szCs w:val="23"/>
        </w:rPr>
        <w:t xml:space="preserve"> 13 </w:t>
      </w:r>
      <w:r>
        <w:rPr>
          <w:rFonts w:ascii="Arial" w:hAnsi="Arial" w:cs="Arial"/>
          <w:sz w:val="23"/>
          <w:szCs w:val="23"/>
        </w:rPr>
        <w:t>de</w:t>
      </w:r>
      <w:r w:rsidR="003727F9">
        <w:rPr>
          <w:rFonts w:ascii="Arial" w:hAnsi="Arial" w:cs="Arial"/>
          <w:sz w:val="23"/>
          <w:szCs w:val="23"/>
        </w:rPr>
        <w:t xml:space="preserve"> maio </w:t>
      </w:r>
      <w:r>
        <w:rPr>
          <w:rFonts w:ascii="Arial" w:hAnsi="Arial" w:cs="Arial"/>
          <w:sz w:val="23"/>
          <w:szCs w:val="23"/>
        </w:rPr>
        <w:t>de 2016.</w:t>
      </w:r>
    </w:p>
    <w:p w:rsidR="00825583" w:rsidRDefault="00825583" w:rsidP="00825583">
      <w:pPr>
        <w:jc w:val="center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center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CONTRATANTE        </w:t>
      </w:r>
    </w:p>
    <w:p w:rsidR="00825583" w:rsidRDefault="00825583" w:rsidP="00825583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EUZEBIO CALISTO VIECELI</w:t>
      </w:r>
    </w:p>
    <w:p w:rsidR="00825583" w:rsidRDefault="00825583" w:rsidP="00825583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PREFEITO MUNICIPAL</w:t>
      </w:r>
    </w:p>
    <w:p w:rsidR="00825583" w:rsidRDefault="00825583" w:rsidP="00825583">
      <w:pPr>
        <w:jc w:val="center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center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CONTRATADA</w:t>
      </w:r>
    </w:p>
    <w:p w:rsidR="00C441F7" w:rsidRDefault="00C441F7" w:rsidP="00C441F7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ROBERTO TESSARO E CIA LTDA</w:t>
      </w:r>
    </w:p>
    <w:p w:rsidR="00C441F7" w:rsidRDefault="00C441F7" w:rsidP="00C441F7">
      <w:pPr>
        <w:jc w:val="center"/>
        <w:rPr>
          <w:rFonts w:ascii="Arial" w:hAnsi="Arial" w:cs="Arial"/>
          <w:sz w:val="23"/>
          <w:szCs w:val="23"/>
        </w:rPr>
      </w:pPr>
    </w:p>
    <w:p w:rsidR="00C441F7" w:rsidRDefault="00C441F7" w:rsidP="00C441F7">
      <w:pPr>
        <w:jc w:val="center"/>
        <w:rPr>
          <w:rFonts w:ascii="Arial" w:hAnsi="Arial" w:cs="Arial"/>
          <w:sz w:val="23"/>
          <w:szCs w:val="23"/>
        </w:rPr>
      </w:pPr>
    </w:p>
    <w:p w:rsidR="00C441F7" w:rsidRDefault="00C441F7" w:rsidP="00C441F7">
      <w:pPr>
        <w:jc w:val="center"/>
        <w:rPr>
          <w:rFonts w:ascii="Arial" w:hAnsi="Arial" w:cs="Arial"/>
          <w:sz w:val="23"/>
          <w:szCs w:val="23"/>
        </w:rPr>
      </w:pPr>
    </w:p>
    <w:p w:rsidR="00C441F7" w:rsidRDefault="00C441F7" w:rsidP="00C441F7">
      <w:pPr>
        <w:jc w:val="center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TESTEMUNHAS: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1)....................................................                2) ...............................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Nome:                                                      Nome: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CPF:                                                               CPF:</w:t>
      </w: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825583" w:rsidRDefault="00825583" w:rsidP="00825583">
      <w:pPr>
        <w:jc w:val="both"/>
        <w:rPr>
          <w:rFonts w:ascii="Arial" w:hAnsi="Arial" w:cs="Arial"/>
          <w:sz w:val="23"/>
          <w:szCs w:val="23"/>
        </w:rPr>
      </w:pPr>
    </w:p>
    <w:p w:rsidR="00AF2623" w:rsidRDefault="00AF2623"/>
    <w:sectPr w:rsidR="00AF2623" w:rsidSect="007F7D90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723EE"/>
    <w:multiLevelType w:val="hybridMultilevel"/>
    <w:tmpl w:val="25A8F5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83"/>
    <w:rsid w:val="00004FDF"/>
    <w:rsid w:val="00323728"/>
    <w:rsid w:val="003727F9"/>
    <w:rsid w:val="003D5A82"/>
    <w:rsid w:val="005777B0"/>
    <w:rsid w:val="00591754"/>
    <w:rsid w:val="007F7D90"/>
    <w:rsid w:val="00825583"/>
    <w:rsid w:val="0096261A"/>
    <w:rsid w:val="00AF2623"/>
    <w:rsid w:val="00C1669B"/>
    <w:rsid w:val="00C441F7"/>
    <w:rsid w:val="00CC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4321A-867B-4973-83F4-EB051CAF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5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1013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9</cp:revision>
  <dcterms:created xsi:type="dcterms:W3CDTF">2016-05-16T14:57:00Z</dcterms:created>
  <dcterms:modified xsi:type="dcterms:W3CDTF">2016-06-03T19:38:00Z</dcterms:modified>
</cp:coreProperties>
</file>