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05B" w:rsidRDefault="0071505B" w:rsidP="00376AC9">
      <w:pPr>
        <w:jc w:val="center"/>
        <w:rPr>
          <w:rFonts w:ascii="Arial" w:hAnsi="Arial" w:cs="Arial"/>
          <w:b/>
          <w:sz w:val="22"/>
          <w:szCs w:val="22"/>
        </w:rPr>
      </w:pPr>
    </w:p>
    <w:p w:rsidR="00BC5C84" w:rsidRDefault="00BC5C84" w:rsidP="00376AC9">
      <w:pPr>
        <w:jc w:val="center"/>
        <w:rPr>
          <w:rFonts w:ascii="Arial" w:hAnsi="Arial" w:cs="Arial"/>
          <w:b/>
          <w:sz w:val="22"/>
          <w:szCs w:val="22"/>
        </w:rPr>
      </w:pPr>
    </w:p>
    <w:p w:rsidR="00376AC9" w:rsidRPr="00A30EB9" w:rsidRDefault="00376AC9" w:rsidP="00376AC9">
      <w:pPr>
        <w:jc w:val="center"/>
        <w:rPr>
          <w:rFonts w:ascii="Arial" w:hAnsi="Arial" w:cs="Arial"/>
          <w:b/>
          <w:sz w:val="22"/>
          <w:szCs w:val="22"/>
        </w:rPr>
      </w:pPr>
      <w:r w:rsidRPr="00A30EB9">
        <w:rPr>
          <w:rFonts w:ascii="Arial" w:hAnsi="Arial" w:cs="Arial"/>
          <w:b/>
          <w:sz w:val="22"/>
          <w:szCs w:val="22"/>
        </w:rPr>
        <w:t>CONTRATO ADMINISTRATIVO</w:t>
      </w:r>
    </w:p>
    <w:p w:rsidR="00376AC9" w:rsidRPr="00A30EB9" w:rsidRDefault="00376AC9" w:rsidP="00376AC9">
      <w:pPr>
        <w:jc w:val="both"/>
        <w:rPr>
          <w:rFonts w:ascii="Arial" w:hAnsi="Arial" w:cs="Arial"/>
          <w:b/>
          <w:sz w:val="22"/>
          <w:szCs w:val="22"/>
        </w:rPr>
      </w:pPr>
    </w:p>
    <w:p w:rsidR="00376AC9" w:rsidRPr="00A30EB9" w:rsidRDefault="00376AC9" w:rsidP="00BC5C84">
      <w:pPr>
        <w:jc w:val="center"/>
        <w:rPr>
          <w:rFonts w:ascii="Arial" w:hAnsi="Arial" w:cs="Arial"/>
          <w:b/>
          <w:sz w:val="22"/>
          <w:szCs w:val="22"/>
        </w:rPr>
      </w:pPr>
      <w:r w:rsidRPr="00A30EB9">
        <w:rPr>
          <w:rFonts w:ascii="Arial" w:hAnsi="Arial" w:cs="Arial"/>
          <w:b/>
          <w:sz w:val="22"/>
          <w:szCs w:val="22"/>
        </w:rPr>
        <w:t>CONTRATO DE FORNECIMENTO DE SERVIÇOS N.º:</w:t>
      </w:r>
      <w:r>
        <w:rPr>
          <w:rFonts w:ascii="Arial" w:hAnsi="Arial" w:cs="Arial"/>
          <w:b/>
          <w:sz w:val="22"/>
          <w:szCs w:val="22"/>
        </w:rPr>
        <w:t xml:space="preserve"> 214/2015</w:t>
      </w:r>
    </w:p>
    <w:p w:rsidR="00376AC9" w:rsidRPr="00A30EB9" w:rsidRDefault="00376AC9" w:rsidP="00376AC9">
      <w:pPr>
        <w:jc w:val="both"/>
        <w:rPr>
          <w:rFonts w:ascii="Arial" w:hAnsi="Arial" w:cs="Arial"/>
          <w:sz w:val="22"/>
          <w:szCs w:val="22"/>
        </w:rPr>
      </w:pPr>
      <w:r w:rsidRPr="00A30EB9">
        <w:rPr>
          <w:rFonts w:ascii="Arial" w:hAnsi="Arial" w:cs="Arial"/>
          <w:sz w:val="22"/>
          <w:szCs w:val="22"/>
        </w:rPr>
        <w:t xml:space="preserve"> </w:t>
      </w:r>
    </w:p>
    <w:p w:rsidR="00376AC9" w:rsidRPr="00A30EB9" w:rsidRDefault="00376AC9" w:rsidP="00376AC9">
      <w:pPr>
        <w:jc w:val="both"/>
        <w:rPr>
          <w:rFonts w:ascii="Arial" w:hAnsi="Arial" w:cs="Arial"/>
          <w:sz w:val="22"/>
          <w:szCs w:val="22"/>
        </w:rPr>
      </w:pPr>
      <w:r w:rsidRPr="00A30EB9">
        <w:rPr>
          <w:rFonts w:ascii="Arial" w:hAnsi="Arial" w:cs="Arial"/>
          <w:sz w:val="22"/>
          <w:szCs w:val="22"/>
        </w:rPr>
        <w:t xml:space="preserve">Contrato de </w:t>
      </w:r>
      <w:r w:rsidRPr="00A30EB9">
        <w:rPr>
          <w:rFonts w:ascii="Arial" w:hAnsi="Arial" w:cs="Arial"/>
          <w:b/>
          <w:sz w:val="22"/>
          <w:szCs w:val="22"/>
        </w:rPr>
        <w:t>FORNECIMENTO DE SERVIÇOS</w:t>
      </w:r>
      <w:r w:rsidRPr="00A30EB9">
        <w:rPr>
          <w:rFonts w:ascii="Arial" w:hAnsi="Arial" w:cs="Arial"/>
          <w:sz w:val="22"/>
          <w:szCs w:val="22"/>
        </w:rPr>
        <w:t xml:space="preserve"> celebrado entre o MUNICÍPIO DE PINHEIRO PRETO, ESTADO DE SANTA CAT</w:t>
      </w:r>
      <w:r>
        <w:rPr>
          <w:rFonts w:ascii="Arial" w:hAnsi="Arial" w:cs="Arial"/>
          <w:sz w:val="22"/>
          <w:szCs w:val="22"/>
        </w:rPr>
        <w:t xml:space="preserve">ARINA, </w:t>
      </w:r>
      <w:r w:rsidRPr="00A30EB9">
        <w:rPr>
          <w:rFonts w:ascii="Arial" w:hAnsi="Arial" w:cs="Arial"/>
          <w:sz w:val="22"/>
          <w:szCs w:val="22"/>
        </w:rPr>
        <w:t>e a empresa</w:t>
      </w:r>
      <w:r>
        <w:rPr>
          <w:rFonts w:ascii="Arial" w:hAnsi="Arial" w:cs="Arial"/>
          <w:sz w:val="22"/>
          <w:szCs w:val="22"/>
        </w:rPr>
        <w:t xml:space="preserve"> INSTITUTO EXCELÊNCIA LTDA ME</w:t>
      </w:r>
      <w:r w:rsidRPr="00A30EB9">
        <w:rPr>
          <w:rFonts w:ascii="Arial" w:hAnsi="Arial" w:cs="Arial"/>
          <w:sz w:val="22"/>
          <w:szCs w:val="22"/>
        </w:rPr>
        <w:t>, autorizado através do Processo n.º 102/2015 Licitação n. 031/2015, modalidade PREGÃO PRESENCIAL.</w:t>
      </w:r>
    </w:p>
    <w:p w:rsidR="00376AC9" w:rsidRPr="00A30EB9" w:rsidRDefault="00376AC9" w:rsidP="00376AC9">
      <w:pPr>
        <w:jc w:val="both"/>
        <w:rPr>
          <w:rFonts w:ascii="Arial" w:hAnsi="Arial" w:cs="Arial"/>
          <w:sz w:val="22"/>
          <w:szCs w:val="22"/>
        </w:rPr>
      </w:pPr>
    </w:p>
    <w:p w:rsidR="00376AC9" w:rsidRPr="00A30EB9" w:rsidRDefault="00376AC9" w:rsidP="00376AC9">
      <w:pPr>
        <w:jc w:val="both"/>
        <w:rPr>
          <w:rFonts w:ascii="Arial" w:hAnsi="Arial" w:cs="Arial"/>
          <w:sz w:val="22"/>
          <w:szCs w:val="22"/>
        </w:rPr>
      </w:pPr>
      <w:r w:rsidRPr="00A30EB9">
        <w:rPr>
          <w:rFonts w:ascii="Arial" w:hAnsi="Arial" w:cs="Arial"/>
          <w:b/>
          <w:sz w:val="22"/>
          <w:szCs w:val="22"/>
        </w:rPr>
        <w:t>CONTRATANTE:</w:t>
      </w:r>
      <w:r w:rsidRPr="00A30EB9">
        <w:rPr>
          <w:rFonts w:ascii="Arial" w:hAnsi="Arial" w:cs="Arial"/>
          <w:sz w:val="22"/>
          <w:szCs w:val="22"/>
        </w:rPr>
        <w:t xml:space="preserve"> MUNICÍPIO DE PINHEIRO PRETO</w:t>
      </w:r>
    </w:p>
    <w:p w:rsidR="00376AC9" w:rsidRPr="00A30EB9" w:rsidRDefault="00376AC9" w:rsidP="00376AC9">
      <w:pPr>
        <w:jc w:val="both"/>
        <w:rPr>
          <w:rFonts w:ascii="Arial" w:hAnsi="Arial" w:cs="Arial"/>
          <w:sz w:val="22"/>
          <w:szCs w:val="22"/>
        </w:rPr>
      </w:pPr>
      <w:r w:rsidRPr="00A30EB9">
        <w:rPr>
          <w:rFonts w:ascii="Arial" w:hAnsi="Arial" w:cs="Arial"/>
          <w:sz w:val="22"/>
          <w:szCs w:val="22"/>
        </w:rPr>
        <w:t xml:space="preserve">                            CNPJ-MF nº. 82.827.148/0001-69</w:t>
      </w:r>
    </w:p>
    <w:p w:rsidR="00376AC9" w:rsidRPr="00A30EB9" w:rsidRDefault="00376AC9" w:rsidP="00376AC9">
      <w:pPr>
        <w:jc w:val="both"/>
        <w:rPr>
          <w:rFonts w:ascii="Arial" w:hAnsi="Arial" w:cs="Arial"/>
          <w:sz w:val="22"/>
          <w:szCs w:val="22"/>
        </w:rPr>
      </w:pPr>
      <w:r w:rsidRPr="00A30EB9">
        <w:rPr>
          <w:rFonts w:ascii="Arial" w:hAnsi="Arial" w:cs="Arial"/>
          <w:sz w:val="22"/>
          <w:szCs w:val="22"/>
        </w:rPr>
        <w:t xml:space="preserve">                            Endereço (sede): Avenida Mal. Costa e Silva, 111</w:t>
      </w:r>
    </w:p>
    <w:p w:rsidR="00376AC9" w:rsidRPr="00A30EB9" w:rsidRDefault="00376AC9" w:rsidP="00376AC9">
      <w:pPr>
        <w:jc w:val="both"/>
        <w:rPr>
          <w:rFonts w:ascii="Arial" w:hAnsi="Arial" w:cs="Arial"/>
          <w:sz w:val="22"/>
          <w:szCs w:val="22"/>
        </w:rPr>
      </w:pPr>
      <w:r w:rsidRPr="00A30EB9">
        <w:rPr>
          <w:rFonts w:ascii="Arial" w:hAnsi="Arial" w:cs="Arial"/>
          <w:sz w:val="22"/>
          <w:szCs w:val="22"/>
        </w:rPr>
        <w:t xml:space="preserve">                            Centro, Pinheiro Preto - SC.</w:t>
      </w:r>
    </w:p>
    <w:p w:rsidR="00376AC9" w:rsidRPr="00A30EB9" w:rsidRDefault="00376AC9" w:rsidP="00376AC9">
      <w:pPr>
        <w:jc w:val="both"/>
        <w:rPr>
          <w:rFonts w:ascii="Arial" w:hAnsi="Arial" w:cs="Arial"/>
          <w:sz w:val="22"/>
          <w:szCs w:val="22"/>
        </w:rPr>
      </w:pPr>
      <w:r w:rsidRPr="00A30EB9">
        <w:rPr>
          <w:rFonts w:ascii="Arial" w:hAnsi="Arial" w:cs="Arial"/>
          <w:sz w:val="22"/>
          <w:szCs w:val="22"/>
        </w:rPr>
        <w:t xml:space="preserve">                            Representada por: </w:t>
      </w:r>
      <w:r w:rsidR="00BF4322">
        <w:rPr>
          <w:rFonts w:ascii="Arial" w:hAnsi="Arial" w:cs="Arial"/>
          <w:sz w:val="22"/>
          <w:szCs w:val="22"/>
        </w:rPr>
        <w:t xml:space="preserve">PEDRO RABUSKE – VICE PREFEITO EM                                  </w:t>
      </w:r>
      <w:r w:rsidR="00BF4322">
        <w:rPr>
          <w:rFonts w:ascii="Arial" w:hAnsi="Arial" w:cs="Arial"/>
          <w:sz w:val="22"/>
          <w:szCs w:val="22"/>
        </w:rPr>
        <w:tab/>
      </w:r>
      <w:r w:rsidR="00BF4322">
        <w:rPr>
          <w:rFonts w:ascii="Arial" w:hAnsi="Arial" w:cs="Arial"/>
          <w:sz w:val="22"/>
          <w:szCs w:val="22"/>
        </w:rPr>
        <w:tab/>
        <w:t xml:space="preserve">     </w:t>
      </w:r>
      <w:bookmarkStart w:id="0" w:name="_GoBack"/>
      <w:bookmarkEnd w:id="0"/>
      <w:r w:rsidR="00BF4322">
        <w:rPr>
          <w:rFonts w:ascii="Arial" w:hAnsi="Arial" w:cs="Arial"/>
          <w:sz w:val="22"/>
          <w:szCs w:val="22"/>
        </w:rPr>
        <w:t>EXERCÍCIO.</w:t>
      </w:r>
    </w:p>
    <w:p w:rsidR="00376AC9" w:rsidRPr="00A30EB9" w:rsidRDefault="00376AC9" w:rsidP="00376AC9">
      <w:pPr>
        <w:jc w:val="both"/>
        <w:rPr>
          <w:rFonts w:ascii="Arial" w:hAnsi="Arial" w:cs="Arial"/>
          <w:sz w:val="22"/>
          <w:szCs w:val="22"/>
        </w:rPr>
      </w:pPr>
    </w:p>
    <w:p w:rsidR="00376AC9" w:rsidRPr="00A30EB9" w:rsidRDefault="00376AC9" w:rsidP="00376AC9">
      <w:pPr>
        <w:jc w:val="both"/>
        <w:rPr>
          <w:rFonts w:ascii="Arial" w:hAnsi="Arial" w:cs="Arial"/>
          <w:sz w:val="22"/>
          <w:szCs w:val="22"/>
        </w:rPr>
      </w:pPr>
      <w:r w:rsidRPr="00A30EB9">
        <w:rPr>
          <w:rFonts w:ascii="Arial" w:hAnsi="Arial" w:cs="Arial"/>
          <w:b/>
          <w:sz w:val="22"/>
          <w:szCs w:val="22"/>
        </w:rPr>
        <w:t>CONTRATADA</w:t>
      </w:r>
      <w:r w:rsidRPr="00A30EB9">
        <w:rPr>
          <w:rFonts w:ascii="Arial" w:hAnsi="Arial" w:cs="Arial"/>
          <w:sz w:val="22"/>
          <w:szCs w:val="22"/>
        </w:rPr>
        <w:t>: Empresa:</w:t>
      </w:r>
      <w:r w:rsidRPr="00376A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INSTITUTO EXCELÊNCIA LTDA ME</w:t>
      </w:r>
    </w:p>
    <w:p w:rsidR="00376AC9" w:rsidRPr="00A30EB9" w:rsidRDefault="00376AC9" w:rsidP="00376AC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A30EB9">
        <w:rPr>
          <w:rFonts w:ascii="Arial" w:hAnsi="Arial" w:cs="Arial"/>
          <w:sz w:val="22"/>
          <w:szCs w:val="22"/>
        </w:rPr>
        <w:t>CNPJ-MF n. º.</w:t>
      </w:r>
      <w:r>
        <w:rPr>
          <w:rFonts w:ascii="Arial" w:hAnsi="Arial" w:cs="Arial"/>
          <w:sz w:val="22"/>
          <w:szCs w:val="22"/>
        </w:rPr>
        <w:t>21.963.926/0001-52</w:t>
      </w:r>
    </w:p>
    <w:p w:rsidR="00376AC9" w:rsidRDefault="00376AC9" w:rsidP="00376AC9">
      <w:pPr>
        <w:ind w:left="1416"/>
        <w:jc w:val="both"/>
        <w:rPr>
          <w:rFonts w:ascii="Arial" w:hAnsi="Arial" w:cs="Arial"/>
          <w:sz w:val="22"/>
          <w:szCs w:val="22"/>
        </w:rPr>
      </w:pPr>
      <w:r w:rsidRPr="00A30EB9">
        <w:rPr>
          <w:rFonts w:ascii="Arial" w:hAnsi="Arial" w:cs="Arial"/>
          <w:sz w:val="22"/>
          <w:szCs w:val="22"/>
        </w:rPr>
        <w:t xml:space="preserve">  Endereço:</w:t>
      </w:r>
      <w:r>
        <w:rPr>
          <w:rFonts w:ascii="Arial" w:hAnsi="Arial" w:cs="Arial"/>
          <w:sz w:val="22"/>
          <w:szCs w:val="22"/>
        </w:rPr>
        <w:t xml:space="preserve"> Avenida Getúlio Vargas, nº 173 – </w:t>
      </w:r>
    </w:p>
    <w:p w:rsidR="00376AC9" w:rsidRPr="00A30EB9" w:rsidRDefault="00376AC9" w:rsidP="00376AC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Centro -  Maringá – PR – CEP: 87.013-000</w:t>
      </w:r>
    </w:p>
    <w:p w:rsidR="00376AC9" w:rsidRPr="00A30EB9" w:rsidRDefault="00376AC9" w:rsidP="00376AC9">
      <w:pPr>
        <w:jc w:val="both"/>
        <w:rPr>
          <w:rFonts w:ascii="Arial" w:hAnsi="Arial" w:cs="Arial"/>
          <w:sz w:val="22"/>
          <w:szCs w:val="22"/>
        </w:rPr>
      </w:pPr>
      <w:r w:rsidRPr="00A30EB9">
        <w:rPr>
          <w:rFonts w:ascii="Arial" w:hAnsi="Arial" w:cs="Arial"/>
          <w:sz w:val="22"/>
          <w:szCs w:val="22"/>
        </w:rPr>
        <w:t xml:space="preserve">                         Representada por:</w:t>
      </w:r>
      <w:r>
        <w:rPr>
          <w:rFonts w:ascii="Arial" w:hAnsi="Arial" w:cs="Arial"/>
          <w:sz w:val="22"/>
          <w:szCs w:val="22"/>
        </w:rPr>
        <w:t xml:space="preserve"> MARIA LUCIA DE ANDRADE FERNANDES</w:t>
      </w:r>
    </w:p>
    <w:p w:rsidR="00376AC9" w:rsidRPr="00A30EB9" w:rsidRDefault="00376AC9" w:rsidP="00376AC9">
      <w:pPr>
        <w:jc w:val="both"/>
        <w:rPr>
          <w:rFonts w:ascii="Arial" w:hAnsi="Arial" w:cs="Arial"/>
          <w:b/>
          <w:sz w:val="22"/>
          <w:szCs w:val="22"/>
        </w:rPr>
      </w:pPr>
    </w:p>
    <w:p w:rsidR="00376AC9" w:rsidRPr="00A30EB9" w:rsidRDefault="00376AC9" w:rsidP="00376AC9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A30EB9">
        <w:rPr>
          <w:rFonts w:ascii="Arial" w:hAnsi="Arial" w:cs="Arial"/>
          <w:sz w:val="22"/>
          <w:szCs w:val="22"/>
        </w:rPr>
        <w:t>Em conformidade com o processo de licitação na modalidade Pregão Presencial nº 031/2015,</w:t>
      </w:r>
      <w:r w:rsidRPr="00A30EB9">
        <w:rPr>
          <w:rFonts w:ascii="Arial" w:hAnsi="Arial" w:cs="Arial"/>
          <w:color w:val="FF0000"/>
          <w:sz w:val="22"/>
          <w:szCs w:val="22"/>
        </w:rPr>
        <w:t xml:space="preserve"> </w:t>
      </w:r>
      <w:r w:rsidRPr="00A30EB9">
        <w:rPr>
          <w:rFonts w:ascii="Arial" w:hAnsi="Arial" w:cs="Arial"/>
          <w:sz w:val="22"/>
          <w:szCs w:val="22"/>
        </w:rPr>
        <w:t xml:space="preserve">datado de </w:t>
      </w:r>
      <w:r w:rsidR="00BC5C84">
        <w:rPr>
          <w:rFonts w:ascii="Arial" w:hAnsi="Arial" w:cs="Arial"/>
          <w:sz w:val="22"/>
          <w:szCs w:val="22"/>
        </w:rPr>
        <w:t>11/05</w:t>
      </w:r>
      <w:r w:rsidRPr="00A30EB9">
        <w:rPr>
          <w:rFonts w:ascii="Arial" w:hAnsi="Arial" w:cs="Arial"/>
          <w:sz w:val="22"/>
          <w:szCs w:val="22"/>
        </w:rPr>
        <w:t xml:space="preserve">/2015 e homologado em data de </w:t>
      </w:r>
      <w:r>
        <w:rPr>
          <w:rFonts w:ascii="Arial" w:hAnsi="Arial" w:cs="Arial"/>
          <w:sz w:val="22"/>
          <w:szCs w:val="22"/>
        </w:rPr>
        <w:t xml:space="preserve">13 </w:t>
      </w:r>
      <w:r w:rsidRPr="00A30EB9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julho</w:t>
      </w:r>
      <w:r w:rsidRPr="00A30EB9">
        <w:rPr>
          <w:rFonts w:ascii="Arial" w:hAnsi="Arial" w:cs="Arial"/>
          <w:sz w:val="22"/>
          <w:szCs w:val="22"/>
        </w:rPr>
        <w:t xml:space="preserve"> de 2015, na forma e condições estabelecidas nas cláusulas seguintes:</w:t>
      </w:r>
    </w:p>
    <w:p w:rsidR="00376AC9" w:rsidRPr="00A30EB9" w:rsidRDefault="00376AC9" w:rsidP="00376AC9">
      <w:pPr>
        <w:jc w:val="both"/>
        <w:rPr>
          <w:rFonts w:ascii="Arial" w:hAnsi="Arial" w:cs="Arial"/>
          <w:b/>
          <w:sz w:val="22"/>
          <w:szCs w:val="22"/>
        </w:rPr>
      </w:pPr>
    </w:p>
    <w:p w:rsidR="00376AC9" w:rsidRPr="00A30EB9" w:rsidRDefault="00376AC9" w:rsidP="00376AC9">
      <w:pPr>
        <w:jc w:val="both"/>
        <w:rPr>
          <w:rFonts w:ascii="Arial" w:hAnsi="Arial" w:cs="Arial"/>
          <w:b/>
          <w:sz w:val="22"/>
          <w:szCs w:val="22"/>
        </w:rPr>
      </w:pPr>
      <w:r w:rsidRPr="00A30EB9">
        <w:rPr>
          <w:rFonts w:ascii="Arial" w:hAnsi="Arial" w:cs="Arial"/>
          <w:b/>
          <w:sz w:val="22"/>
          <w:szCs w:val="22"/>
        </w:rPr>
        <w:t>CLÁUSULA PRIMEIRA - DO OBJETO</w:t>
      </w:r>
    </w:p>
    <w:p w:rsidR="00376AC9" w:rsidRPr="00A30EB9" w:rsidRDefault="00376AC9" w:rsidP="00376AC9">
      <w:pPr>
        <w:jc w:val="both"/>
        <w:rPr>
          <w:rFonts w:ascii="Arial" w:hAnsi="Arial" w:cs="Arial"/>
          <w:sz w:val="22"/>
          <w:szCs w:val="22"/>
        </w:rPr>
      </w:pPr>
    </w:p>
    <w:p w:rsidR="00376AC9" w:rsidRPr="00A30EB9" w:rsidRDefault="00376AC9" w:rsidP="00376AC9">
      <w:pPr>
        <w:jc w:val="both"/>
        <w:rPr>
          <w:rFonts w:ascii="Arial" w:hAnsi="Arial" w:cs="Arial"/>
          <w:sz w:val="22"/>
          <w:szCs w:val="22"/>
        </w:rPr>
      </w:pPr>
      <w:r w:rsidRPr="00A30EB9">
        <w:rPr>
          <w:rFonts w:ascii="Arial" w:hAnsi="Arial" w:cs="Arial"/>
          <w:sz w:val="22"/>
          <w:szCs w:val="22"/>
        </w:rPr>
        <w:t>O presente contrato visa acometer à contratada a prestação de serviços técnicos de elaboração, coordenação e realização de concurso público para provimento de cargos de provimento efetivo do quadro de pessoal da Administração Direta do Município de Pinheiro Preto - SC.</w:t>
      </w:r>
    </w:p>
    <w:p w:rsidR="00376AC9" w:rsidRPr="00A30EB9" w:rsidRDefault="00376AC9" w:rsidP="00376AC9">
      <w:pPr>
        <w:jc w:val="both"/>
        <w:rPr>
          <w:rFonts w:ascii="Arial" w:hAnsi="Arial" w:cs="Arial"/>
          <w:sz w:val="22"/>
          <w:szCs w:val="22"/>
        </w:rPr>
      </w:pPr>
    </w:p>
    <w:p w:rsidR="00376AC9" w:rsidRPr="00A30EB9" w:rsidRDefault="00376AC9" w:rsidP="00376AC9">
      <w:pPr>
        <w:jc w:val="both"/>
        <w:rPr>
          <w:rFonts w:ascii="Arial" w:hAnsi="Arial" w:cs="Arial"/>
          <w:b/>
          <w:sz w:val="22"/>
          <w:szCs w:val="22"/>
        </w:rPr>
      </w:pPr>
      <w:r w:rsidRPr="00A30EB9">
        <w:rPr>
          <w:rFonts w:ascii="Arial" w:hAnsi="Arial" w:cs="Arial"/>
          <w:b/>
          <w:sz w:val="22"/>
          <w:szCs w:val="22"/>
        </w:rPr>
        <w:t>§ 1º Sob pena de responsabilidade, encerradas as provas, estas deverão ser acondicionadas em envelopes e lacrados em sala, na presença de no mínimo três candidatos, devidamente identificados no próprio envelope, sendo que estes também assinarão o lacre a fim de impossibilitar a violação dos mesmos; igual procedimento deverá ser adotado com os cartões resposta, em envelopes separados.</w:t>
      </w:r>
    </w:p>
    <w:p w:rsidR="00376AC9" w:rsidRPr="00A30EB9" w:rsidRDefault="00376AC9" w:rsidP="00376AC9">
      <w:pPr>
        <w:jc w:val="both"/>
        <w:rPr>
          <w:rFonts w:ascii="Arial" w:hAnsi="Arial" w:cs="Arial"/>
          <w:b/>
          <w:sz w:val="22"/>
          <w:szCs w:val="22"/>
        </w:rPr>
      </w:pPr>
    </w:p>
    <w:p w:rsidR="00376AC9" w:rsidRPr="00A30EB9" w:rsidRDefault="00376AC9" w:rsidP="00376AC9">
      <w:pPr>
        <w:jc w:val="both"/>
        <w:rPr>
          <w:rFonts w:ascii="Arial" w:hAnsi="Arial" w:cs="Arial"/>
          <w:b/>
          <w:sz w:val="22"/>
          <w:szCs w:val="22"/>
        </w:rPr>
      </w:pPr>
      <w:r w:rsidRPr="00A30EB9">
        <w:rPr>
          <w:rFonts w:ascii="Arial" w:hAnsi="Arial" w:cs="Arial"/>
          <w:b/>
          <w:sz w:val="22"/>
          <w:szCs w:val="22"/>
        </w:rPr>
        <w:t>§ 2º As provas deverão conter 40 questões objetivas, com 4 (quatro) opções, com apenas uma resposta correta, sendo no mínimo 30 (trinta) questões de conhecimentos específicos.</w:t>
      </w:r>
    </w:p>
    <w:p w:rsidR="00376AC9" w:rsidRPr="00A30EB9" w:rsidRDefault="00376AC9" w:rsidP="00376AC9">
      <w:pPr>
        <w:jc w:val="both"/>
        <w:rPr>
          <w:rFonts w:ascii="Arial" w:hAnsi="Arial" w:cs="Arial"/>
          <w:b/>
          <w:sz w:val="22"/>
          <w:szCs w:val="22"/>
        </w:rPr>
      </w:pPr>
    </w:p>
    <w:p w:rsidR="00376AC9" w:rsidRPr="00A30EB9" w:rsidRDefault="00376AC9" w:rsidP="00376AC9">
      <w:pPr>
        <w:jc w:val="both"/>
        <w:rPr>
          <w:rFonts w:ascii="Arial" w:hAnsi="Arial" w:cs="Arial"/>
          <w:b/>
          <w:sz w:val="22"/>
          <w:szCs w:val="22"/>
        </w:rPr>
      </w:pPr>
      <w:r w:rsidRPr="00A30EB9">
        <w:rPr>
          <w:rFonts w:ascii="Arial" w:hAnsi="Arial" w:cs="Arial"/>
          <w:b/>
          <w:sz w:val="22"/>
          <w:szCs w:val="22"/>
        </w:rPr>
        <w:t xml:space="preserve">§ 3º Para os cargos de operadores de máquinas e equipamentos deverá ser aplicada prova prática, sendo que a Municipalidade fornecerá as máquinas e os equipamentos necessários à realização da prova prática, bem como local (parque de máquinas do Município). </w:t>
      </w:r>
    </w:p>
    <w:p w:rsidR="00376AC9" w:rsidRPr="00A30EB9" w:rsidRDefault="00376AC9" w:rsidP="00376AC9">
      <w:pPr>
        <w:jc w:val="both"/>
        <w:rPr>
          <w:rFonts w:ascii="Arial" w:hAnsi="Arial" w:cs="Arial"/>
          <w:b/>
          <w:sz w:val="22"/>
          <w:szCs w:val="22"/>
        </w:rPr>
      </w:pPr>
    </w:p>
    <w:p w:rsidR="00376AC9" w:rsidRPr="00A30EB9" w:rsidRDefault="00376AC9" w:rsidP="00376AC9">
      <w:pPr>
        <w:jc w:val="both"/>
        <w:rPr>
          <w:rFonts w:ascii="Arial" w:hAnsi="Arial" w:cs="Arial"/>
          <w:b/>
          <w:sz w:val="22"/>
          <w:szCs w:val="22"/>
        </w:rPr>
      </w:pPr>
    </w:p>
    <w:p w:rsidR="00376AC9" w:rsidRPr="00A30EB9" w:rsidRDefault="00376AC9" w:rsidP="00376AC9">
      <w:pPr>
        <w:jc w:val="both"/>
        <w:rPr>
          <w:rFonts w:ascii="Arial" w:hAnsi="Arial" w:cs="Arial"/>
          <w:b/>
          <w:sz w:val="22"/>
          <w:szCs w:val="22"/>
        </w:rPr>
      </w:pPr>
      <w:r w:rsidRPr="00A30EB9">
        <w:rPr>
          <w:rFonts w:ascii="Arial" w:hAnsi="Arial" w:cs="Arial"/>
          <w:b/>
          <w:sz w:val="22"/>
          <w:szCs w:val="22"/>
        </w:rPr>
        <w:t>CLÁUSULA SEGUNDA - DO PREÇO E DO PAGAMENTO</w:t>
      </w:r>
    </w:p>
    <w:p w:rsidR="00376AC9" w:rsidRPr="00A30EB9" w:rsidRDefault="00376AC9" w:rsidP="00376AC9">
      <w:pPr>
        <w:jc w:val="both"/>
        <w:rPr>
          <w:rFonts w:ascii="Arial" w:hAnsi="Arial" w:cs="Arial"/>
          <w:sz w:val="22"/>
          <w:szCs w:val="22"/>
        </w:rPr>
      </w:pPr>
    </w:p>
    <w:p w:rsidR="00BC5C84" w:rsidRDefault="00BC5C84" w:rsidP="00376AC9">
      <w:pPr>
        <w:jc w:val="both"/>
        <w:rPr>
          <w:rFonts w:ascii="Arial" w:hAnsi="Arial" w:cs="Arial"/>
          <w:sz w:val="22"/>
          <w:szCs w:val="22"/>
        </w:rPr>
      </w:pPr>
    </w:p>
    <w:p w:rsidR="00BC5C84" w:rsidRDefault="00BC5C84" w:rsidP="00376AC9">
      <w:pPr>
        <w:jc w:val="both"/>
        <w:rPr>
          <w:rFonts w:ascii="Arial" w:hAnsi="Arial" w:cs="Arial"/>
          <w:sz w:val="22"/>
          <w:szCs w:val="22"/>
        </w:rPr>
      </w:pPr>
    </w:p>
    <w:p w:rsidR="00376AC9" w:rsidRDefault="00376AC9" w:rsidP="00376AC9">
      <w:pPr>
        <w:jc w:val="both"/>
        <w:rPr>
          <w:rFonts w:ascii="Arial" w:hAnsi="Arial" w:cs="Arial"/>
          <w:sz w:val="22"/>
          <w:szCs w:val="22"/>
        </w:rPr>
      </w:pPr>
      <w:r w:rsidRPr="00A30EB9">
        <w:rPr>
          <w:rFonts w:ascii="Arial" w:hAnsi="Arial" w:cs="Arial"/>
          <w:sz w:val="22"/>
          <w:szCs w:val="22"/>
        </w:rPr>
        <w:t xml:space="preserve">2.1 - A CONTRATADA obriga-se a fornecer o objeto deste instrumento, </w:t>
      </w:r>
      <w:r w:rsidR="00A1575B" w:rsidRPr="00A30EB9">
        <w:rPr>
          <w:rFonts w:ascii="Arial" w:hAnsi="Arial" w:cs="Arial"/>
          <w:sz w:val="22"/>
          <w:szCs w:val="22"/>
        </w:rPr>
        <w:t>especificado (</w:t>
      </w:r>
      <w:r w:rsidRPr="00A30EB9">
        <w:rPr>
          <w:rFonts w:ascii="Arial" w:hAnsi="Arial" w:cs="Arial"/>
          <w:sz w:val="22"/>
          <w:szCs w:val="22"/>
        </w:rPr>
        <w:t xml:space="preserve">s) e </w:t>
      </w:r>
      <w:r w:rsidR="00A1575B" w:rsidRPr="00A30EB9">
        <w:rPr>
          <w:rFonts w:ascii="Arial" w:hAnsi="Arial" w:cs="Arial"/>
          <w:sz w:val="22"/>
          <w:szCs w:val="22"/>
        </w:rPr>
        <w:t>quantificado (</w:t>
      </w:r>
      <w:r w:rsidRPr="00A30EB9">
        <w:rPr>
          <w:rFonts w:ascii="Arial" w:hAnsi="Arial" w:cs="Arial"/>
          <w:sz w:val="22"/>
          <w:szCs w:val="22"/>
        </w:rPr>
        <w:t>s) na cláusula primeira, pelo preço global de R$</w:t>
      </w:r>
      <w:r w:rsidR="00A1575B">
        <w:rPr>
          <w:rFonts w:ascii="Arial" w:hAnsi="Arial" w:cs="Arial"/>
          <w:sz w:val="22"/>
          <w:szCs w:val="22"/>
        </w:rPr>
        <w:t xml:space="preserve"> 4.300,00 </w:t>
      </w:r>
      <w:r w:rsidRPr="00A30EB9">
        <w:rPr>
          <w:rFonts w:ascii="Arial" w:hAnsi="Arial" w:cs="Arial"/>
          <w:sz w:val="22"/>
          <w:szCs w:val="22"/>
        </w:rPr>
        <w:t>(</w:t>
      </w:r>
      <w:r w:rsidR="00A1575B">
        <w:rPr>
          <w:rFonts w:ascii="Arial" w:hAnsi="Arial" w:cs="Arial"/>
          <w:sz w:val="22"/>
          <w:szCs w:val="22"/>
        </w:rPr>
        <w:t>quatro mil e trezentos reais</w:t>
      </w:r>
      <w:r w:rsidRPr="00A30EB9">
        <w:rPr>
          <w:rFonts w:ascii="Arial" w:hAnsi="Arial" w:cs="Arial"/>
          <w:sz w:val="22"/>
          <w:szCs w:val="22"/>
        </w:rPr>
        <w:t>), devendo a despesa correr à Conta da seguinte dotação orçamentária:</w:t>
      </w:r>
    </w:p>
    <w:p w:rsidR="00BC5C84" w:rsidRPr="00A30EB9" w:rsidRDefault="00BC5C84" w:rsidP="00376AC9">
      <w:pPr>
        <w:jc w:val="both"/>
        <w:rPr>
          <w:rFonts w:ascii="Arial" w:hAnsi="Arial" w:cs="Arial"/>
          <w:sz w:val="22"/>
          <w:szCs w:val="22"/>
        </w:rPr>
      </w:pPr>
    </w:p>
    <w:p w:rsidR="00376AC9" w:rsidRPr="00A30EB9" w:rsidRDefault="00376AC9" w:rsidP="00376AC9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2"/>
          <w:szCs w:val="22"/>
        </w:rPr>
      </w:pPr>
      <w:r w:rsidRPr="00A30EB9">
        <w:rPr>
          <w:rFonts w:ascii="Arial" w:hAnsi="Arial" w:cs="Arial"/>
          <w:bCs/>
          <w:sz w:val="22"/>
          <w:szCs w:val="22"/>
        </w:rPr>
        <w:t>Unidade Gestora: 2 – Município de Pinheiro Preto</w:t>
      </w:r>
    </w:p>
    <w:p w:rsidR="00376AC9" w:rsidRPr="00A30EB9" w:rsidRDefault="00376AC9" w:rsidP="00376AC9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2"/>
          <w:szCs w:val="22"/>
        </w:rPr>
      </w:pPr>
      <w:r w:rsidRPr="00A30EB9">
        <w:rPr>
          <w:rFonts w:ascii="Arial" w:hAnsi="Arial" w:cs="Arial"/>
          <w:bCs/>
          <w:sz w:val="22"/>
          <w:szCs w:val="22"/>
        </w:rPr>
        <w:t>Órgão Orçamentária: 2000 – Poder Executivo</w:t>
      </w:r>
    </w:p>
    <w:p w:rsidR="00376AC9" w:rsidRPr="00A30EB9" w:rsidRDefault="00376AC9" w:rsidP="00376AC9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2"/>
          <w:szCs w:val="22"/>
        </w:rPr>
      </w:pPr>
      <w:r w:rsidRPr="00A30EB9">
        <w:rPr>
          <w:rFonts w:ascii="Arial" w:hAnsi="Arial" w:cs="Arial"/>
          <w:bCs/>
          <w:sz w:val="22"/>
          <w:szCs w:val="22"/>
        </w:rPr>
        <w:t>Unidade Orçamentária:2002 – Secretaria de Administração e Finanças</w:t>
      </w:r>
    </w:p>
    <w:p w:rsidR="00376AC9" w:rsidRPr="00A30EB9" w:rsidRDefault="00376AC9" w:rsidP="00376AC9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2"/>
          <w:szCs w:val="22"/>
        </w:rPr>
      </w:pPr>
      <w:r w:rsidRPr="00A30EB9">
        <w:rPr>
          <w:rFonts w:ascii="Arial" w:hAnsi="Arial" w:cs="Arial"/>
          <w:bCs/>
          <w:sz w:val="22"/>
          <w:szCs w:val="22"/>
        </w:rPr>
        <w:t>Função: 4 – Administração</w:t>
      </w:r>
    </w:p>
    <w:p w:rsidR="00376AC9" w:rsidRPr="00A30EB9" w:rsidRDefault="00376AC9" w:rsidP="00376AC9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2"/>
          <w:szCs w:val="22"/>
        </w:rPr>
      </w:pPr>
      <w:r w:rsidRPr="00A30EB9">
        <w:rPr>
          <w:rFonts w:ascii="Arial" w:hAnsi="Arial" w:cs="Arial"/>
          <w:bCs/>
          <w:sz w:val="22"/>
          <w:szCs w:val="22"/>
        </w:rPr>
        <w:t>Subfunção: 122 – Administração Geral</w:t>
      </w:r>
    </w:p>
    <w:p w:rsidR="00376AC9" w:rsidRPr="00A30EB9" w:rsidRDefault="00376AC9" w:rsidP="00376AC9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2"/>
          <w:szCs w:val="22"/>
        </w:rPr>
      </w:pPr>
      <w:r w:rsidRPr="00A30EB9">
        <w:rPr>
          <w:rFonts w:ascii="Arial" w:hAnsi="Arial" w:cs="Arial"/>
          <w:bCs/>
          <w:sz w:val="22"/>
          <w:szCs w:val="22"/>
        </w:rPr>
        <w:t>Programa: 3 – Administração Geral</w:t>
      </w:r>
    </w:p>
    <w:p w:rsidR="00376AC9" w:rsidRPr="00A30EB9" w:rsidRDefault="00376AC9" w:rsidP="00376AC9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2"/>
          <w:szCs w:val="22"/>
        </w:rPr>
      </w:pPr>
      <w:r w:rsidRPr="00A30EB9">
        <w:rPr>
          <w:rFonts w:ascii="Arial" w:hAnsi="Arial" w:cs="Arial"/>
          <w:bCs/>
          <w:sz w:val="22"/>
          <w:szCs w:val="22"/>
        </w:rPr>
        <w:t xml:space="preserve">Ação: </w:t>
      </w:r>
      <w:r w:rsidR="0071505B" w:rsidRPr="00A30EB9">
        <w:rPr>
          <w:rFonts w:ascii="Arial" w:hAnsi="Arial" w:cs="Arial"/>
          <w:bCs/>
          <w:sz w:val="22"/>
          <w:szCs w:val="22"/>
        </w:rPr>
        <w:t>2.22 –</w:t>
      </w:r>
      <w:r w:rsidRPr="00A30EB9">
        <w:rPr>
          <w:rFonts w:ascii="Arial" w:hAnsi="Arial" w:cs="Arial"/>
          <w:bCs/>
          <w:sz w:val="22"/>
          <w:szCs w:val="22"/>
        </w:rPr>
        <w:t xml:space="preserve"> Manutenção da Secretaria de Administração e Finanças</w:t>
      </w:r>
    </w:p>
    <w:p w:rsidR="00376AC9" w:rsidRPr="00A30EB9" w:rsidRDefault="00376AC9" w:rsidP="00376AC9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2"/>
          <w:szCs w:val="22"/>
        </w:rPr>
      </w:pPr>
      <w:r w:rsidRPr="00A30EB9">
        <w:rPr>
          <w:rFonts w:ascii="Arial" w:hAnsi="Arial" w:cs="Arial"/>
          <w:bCs/>
          <w:sz w:val="22"/>
          <w:szCs w:val="22"/>
        </w:rPr>
        <w:t>3390-0000</w:t>
      </w:r>
    </w:p>
    <w:p w:rsidR="00376AC9" w:rsidRPr="00A30EB9" w:rsidRDefault="00376AC9" w:rsidP="00376AC9">
      <w:pPr>
        <w:jc w:val="both"/>
        <w:rPr>
          <w:rFonts w:ascii="Arial" w:hAnsi="Arial" w:cs="Arial"/>
          <w:sz w:val="22"/>
          <w:szCs w:val="22"/>
        </w:rPr>
      </w:pPr>
    </w:p>
    <w:p w:rsidR="00376AC9" w:rsidRPr="00A30EB9" w:rsidRDefault="00376AC9" w:rsidP="00376AC9">
      <w:pPr>
        <w:jc w:val="both"/>
        <w:rPr>
          <w:rFonts w:ascii="Arial" w:hAnsi="Arial" w:cs="Arial"/>
          <w:sz w:val="22"/>
          <w:szCs w:val="22"/>
        </w:rPr>
      </w:pPr>
      <w:r w:rsidRPr="00A30EB9">
        <w:rPr>
          <w:rFonts w:ascii="Arial" w:hAnsi="Arial" w:cs="Arial"/>
          <w:sz w:val="22"/>
          <w:szCs w:val="22"/>
        </w:rPr>
        <w:t>2.2 - O pagamento será efetuado até o 5º dia após a apresentação da Nota Fiscal ou documento equivalente, observado o cumprimento integral das disposições contidas no edital convocatório e neste contrato.</w:t>
      </w:r>
    </w:p>
    <w:p w:rsidR="00376AC9" w:rsidRPr="00A30EB9" w:rsidRDefault="00376AC9" w:rsidP="00376AC9">
      <w:pPr>
        <w:jc w:val="both"/>
        <w:rPr>
          <w:rFonts w:ascii="Arial" w:hAnsi="Arial" w:cs="Arial"/>
          <w:sz w:val="22"/>
          <w:szCs w:val="22"/>
        </w:rPr>
      </w:pPr>
    </w:p>
    <w:p w:rsidR="00376AC9" w:rsidRPr="00A30EB9" w:rsidRDefault="00376AC9" w:rsidP="00376AC9">
      <w:pPr>
        <w:jc w:val="both"/>
        <w:rPr>
          <w:rFonts w:ascii="Arial" w:hAnsi="Arial" w:cs="Arial"/>
          <w:b/>
          <w:sz w:val="22"/>
          <w:szCs w:val="22"/>
        </w:rPr>
      </w:pPr>
      <w:r w:rsidRPr="00A30EB9">
        <w:rPr>
          <w:rFonts w:ascii="Arial" w:hAnsi="Arial" w:cs="Arial"/>
          <w:b/>
          <w:sz w:val="22"/>
          <w:szCs w:val="22"/>
        </w:rPr>
        <w:t>CLÁUSULA TERCEIRA - DA VIGÊNCIA</w:t>
      </w:r>
    </w:p>
    <w:p w:rsidR="00376AC9" w:rsidRPr="00A30EB9" w:rsidRDefault="00376AC9" w:rsidP="00376AC9">
      <w:pPr>
        <w:jc w:val="both"/>
        <w:rPr>
          <w:rFonts w:ascii="Arial" w:hAnsi="Arial" w:cs="Arial"/>
          <w:b/>
          <w:sz w:val="22"/>
          <w:szCs w:val="22"/>
        </w:rPr>
      </w:pPr>
    </w:p>
    <w:p w:rsidR="00376AC9" w:rsidRPr="00A30EB9" w:rsidRDefault="00376AC9" w:rsidP="00376AC9">
      <w:pPr>
        <w:jc w:val="both"/>
        <w:rPr>
          <w:rFonts w:ascii="Arial" w:hAnsi="Arial" w:cs="Arial"/>
          <w:sz w:val="22"/>
          <w:szCs w:val="22"/>
        </w:rPr>
      </w:pPr>
      <w:r w:rsidRPr="00A30EB9">
        <w:rPr>
          <w:rFonts w:ascii="Arial" w:hAnsi="Arial" w:cs="Arial"/>
          <w:sz w:val="22"/>
          <w:szCs w:val="22"/>
        </w:rPr>
        <w:t>Para fins de execução o CONTRATO VIGORARÁ:</w:t>
      </w:r>
    </w:p>
    <w:p w:rsidR="00376AC9" w:rsidRPr="00A30EB9" w:rsidRDefault="00376AC9" w:rsidP="00376AC9">
      <w:pPr>
        <w:jc w:val="both"/>
        <w:rPr>
          <w:rFonts w:ascii="Arial" w:hAnsi="Arial" w:cs="Arial"/>
          <w:sz w:val="22"/>
          <w:szCs w:val="22"/>
        </w:rPr>
      </w:pPr>
    </w:p>
    <w:p w:rsidR="00376AC9" w:rsidRPr="00A30EB9" w:rsidRDefault="00A1575B" w:rsidP="00376AC9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início</w:t>
      </w:r>
      <w:proofErr w:type="gramEnd"/>
      <w:r>
        <w:rPr>
          <w:rFonts w:ascii="Arial" w:hAnsi="Arial" w:cs="Arial"/>
          <w:sz w:val="22"/>
          <w:szCs w:val="22"/>
        </w:rPr>
        <w:t>: Assinatura Contrato.</w:t>
      </w:r>
    </w:p>
    <w:p w:rsidR="00376AC9" w:rsidRPr="00A30EB9" w:rsidRDefault="00376AC9" w:rsidP="00376AC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A30EB9">
        <w:rPr>
          <w:rFonts w:ascii="Arial" w:hAnsi="Arial" w:cs="Arial"/>
          <w:sz w:val="22"/>
          <w:szCs w:val="22"/>
        </w:rPr>
        <w:t>término</w:t>
      </w:r>
      <w:proofErr w:type="gramEnd"/>
      <w:r w:rsidRPr="00A30EB9">
        <w:rPr>
          <w:rFonts w:ascii="Arial" w:hAnsi="Arial" w:cs="Arial"/>
          <w:sz w:val="22"/>
          <w:szCs w:val="22"/>
        </w:rPr>
        <w:t xml:space="preserve">: vigência 180 dias, ou em menor prazo caso haja transitado em julgado as decisões referente </w:t>
      </w:r>
      <w:r w:rsidR="00A1575B">
        <w:rPr>
          <w:rFonts w:ascii="Arial" w:hAnsi="Arial" w:cs="Arial"/>
          <w:sz w:val="22"/>
          <w:szCs w:val="22"/>
        </w:rPr>
        <w:t>ao</w:t>
      </w:r>
      <w:r w:rsidRPr="00A30EB9">
        <w:rPr>
          <w:rFonts w:ascii="Arial" w:hAnsi="Arial" w:cs="Arial"/>
          <w:sz w:val="22"/>
          <w:szCs w:val="22"/>
        </w:rPr>
        <w:t xml:space="preserve"> concurso,  com a emissão de recibo de entrega total dos serviços contratados), podendo ser prorrogado em havendo necessidade.</w:t>
      </w:r>
    </w:p>
    <w:p w:rsidR="00376AC9" w:rsidRPr="00A30EB9" w:rsidRDefault="00376AC9" w:rsidP="00376AC9">
      <w:pPr>
        <w:jc w:val="both"/>
        <w:rPr>
          <w:rFonts w:ascii="Arial" w:hAnsi="Arial" w:cs="Arial"/>
          <w:b/>
          <w:sz w:val="22"/>
          <w:szCs w:val="22"/>
        </w:rPr>
      </w:pPr>
    </w:p>
    <w:p w:rsidR="00376AC9" w:rsidRPr="00A30EB9" w:rsidRDefault="00376AC9" w:rsidP="00376AC9">
      <w:pPr>
        <w:jc w:val="both"/>
        <w:rPr>
          <w:rFonts w:ascii="Arial" w:hAnsi="Arial" w:cs="Arial"/>
          <w:b/>
          <w:sz w:val="22"/>
          <w:szCs w:val="22"/>
        </w:rPr>
      </w:pPr>
      <w:r w:rsidRPr="00A30EB9">
        <w:rPr>
          <w:rFonts w:ascii="Arial" w:hAnsi="Arial" w:cs="Arial"/>
          <w:b/>
          <w:sz w:val="22"/>
          <w:szCs w:val="22"/>
        </w:rPr>
        <w:t>CLÁUSULA QUARTA - PENALIDADES E DA RESCISÃO.</w:t>
      </w:r>
    </w:p>
    <w:p w:rsidR="00376AC9" w:rsidRPr="00A30EB9" w:rsidRDefault="00376AC9" w:rsidP="00376AC9">
      <w:pPr>
        <w:jc w:val="both"/>
        <w:rPr>
          <w:rFonts w:ascii="Arial" w:hAnsi="Arial" w:cs="Arial"/>
          <w:b/>
          <w:sz w:val="22"/>
          <w:szCs w:val="22"/>
        </w:rPr>
      </w:pPr>
    </w:p>
    <w:p w:rsidR="00376AC9" w:rsidRPr="00A30EB9" w:rsidRDefault="00376AC9" w:rsidP="00376AC9">
      <w:pPr>
        <w:jc w:val="both"/>
        <w:rPr>
          <w:rFonts w:ascii="Arial" w:hAnsi="Arial" w:cs="Arial"/>
          <w:b/>
          <w:sz w:val="22"/>
          <w:szCs w:val="22"/>
        </w:rPr>
      </w:pPr>
      <w:r w:rsidRPr="00A30EB9">
        <w:rPr>
          <w:rFonts w:ascii="Arial" w:hAnsi="Arial" w:cs="Arial"/>
          <w:b/>
          <w:sz w:val="22"/>
          <w:szCs w:val="22"/>
        </w:rPr>
        <w:t>4.1. DAS PENALIDADES</w:t>
      </w:r>
    </w:p>
    <w:p w:rsidR="00376AC9" w:rsidRPr="00A30EB9" w:rsidRDefault="00376AC9" w:rsidP="00376AC9">
      <w:pPr>
        <w:adjustRightInd w:val="0"/>
        <w:rPr>
          <w:rFonts w:ascii="Arial" w:hAnsi="Arial" w:cs="Arial"/>
          <w:sz w:val="22"/>
          <w:szCs w:val="22"/>
        </w:rPr>
      </w:pPr>
    </w:p>
    <w:p w:rsidR="00376AC9" w:rsidRPr="00A30EB9" w:rsidRDefault="00376AC9" w:rsidP="00376AC9">
      <w:pPr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30EB9">
        <w:rPr>
          <w:rFonts w:ascii="Arial" w:hAnsi="Arial" w:cs="Arial"/>
          <w:b/>
          <w:sz w:val="22"/>
          <w:szCs w:val="22"/>
        </w:rPr>
        <w:t>DESCUMPRIMENTO DAS OBRIGAÇÕES</w:t>
      </w:r>
    </w:p>
    <w:p w:rsidR="00376AC9" w:rsidRPr="00A30EB9" w:rsidRDefault="00376AC9" w:rsidP="00376AC9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376AC9" w:rsidRPr="00A30EB9" w:rsidRDefault="00376AC9" w:rsidP="00376AC9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A30EB9">
        <w:rPr>
          <w:rFonts w:ascii="Arial" w:hAnsi="Arial" w:cs="Arial"/>
          <w:sz w:val="22"/>
          <w:szCs w:val="22"/>
        </w:rPr>
        <w:t>4.1 - Se a CONTRATADA descumprir as condições contrato ficará sujeito às penalidades estabelecidas nas Leis nº 10.520/2002 e 8.666/93.</w:t>
      </w:r>
    </w:p>
    <w:p w:rsidR="00376AC9" w:rsidRPr="00A30EB9" w:rsidRDefault="00376AC9" w:rsidP="00376AC9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376AC9" w:rsidRPr="00A30EB9" w:rsidRDefault="00376AC9" w:rsidP="00376AC9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A30EB9">
        <w:rPr>
          <w:rFonts w:ascii="Arial" w:hAnsi="Arial" w:cs="Arial"/>
          <w:sz w:val="22"/>
          <w:szCs w:val="22"/>
        </w:rPr>
        <w:t>4.2– Nos termos do artigo 87 da Lei 8.666/93, pela inexecução total ou parcial deste contrato, o Município de Pinheiro Preto, poderá aplicar à empresa vencedora, as seguintes penalidades:</w:t>
      </w:r>
    </w:p>
    <w:p w:rsidR="00376AC9" w:rsidRPr="00A30EB9" w:rsidRDefault="00376AC9" w:rsidP="00376AC9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376AC9" w:rsidRPr="00A30EB9" w:rsidRDefault="00376AC9" w:rsidP="00376AC9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A30EB9">
        <w:rPr>
          <w:rFonts w:ascii="Arial" w:hAnsi="Arial" w:cs="Arial"/>
          <w:sz w:val="22"/>
          <w:szCs w:val="22"/>
        </w:rPr>
        <w:t>a) Advertência;</w:t>
      </w:r>
    </w:p>
    <w:p w:rsidR="00376AC9" w:rsidRPr="00A30EB9" w:rsidRDefault="00376AC9" w:rsidP="00376AC9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376AC9" w:rsidRPr="00A30EB9" w:rsidRDefault="00376AC9" w:rsidP="00376AC9">
      <w:pPr>
        <w:numPr>
          <w:ilvl w:val="0"/>
          <w:numId w:val="1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A30EB9">
        <w:rPr>
          <w:rFonts w:ascii="Arial" w:hAnsi="Arial" w:cs="Arial"/>
          <w:sz w:val="22"/>
          <w:szCs w:val="22"/>
        </w:rPr>
        <w:t>Multa de 10% (dez por centro) sobre o valor da proposta;</w:t>
      </w:r>
    </w:p>
    <w:p w:rsidR="00376AC9" w:rsidRPr="00A30EB9" w:rsidRDefault="00376AC9" w:rsidP="00376AC9">
      <w:pPr>
        <w:numPr>
          <w:ilvl w:val="0"/>
          <w:numId w:val="1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A30EB9">
        <w:rPr>
          <w:rFonts w:ascii="Arial" w:hAnsi="Arial" w:cs="Arial"/>
          <w:sz w:val="22"/>
          <w:szCs w:val="22"/>
        </w:rPr>
        <w:t>Multa de R$ 500,00 (quinhentos reais) diários por inadimplemento contratual.</w:t>
      </w:r>
    </w:p>
    <w:p w:rsidR="00376AC9" w:rsidRPr="00A30EB9" w:rsidRDefault="00376AC9" w:rsidP="00376AC9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376AC9" w:rsidRPr="00A30EB9" w:rsidRDefault="00376AC9" w:rsidP="00376AC9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A30EB9">
        <w:rPr>
          <w:rFonts w:ascii="Arial" w:hAnsi="Arial" w:cs="Arial"/>
          <w:sz w:val="22"/>
          <w:szCs w:val="22"/>
        </w:rPr>
        <w:lastRenderedPageBreak/>
        <w:t>4.3 – Nos termos do artigo 7º da Lei n. 10.520/2002, se o licitante, convocado dentro do prazo de validade de sua proposta, não celebrar contrato, deixar de entregar ou apresentar documentação falsa exigida para o certame, ensejar o retardamento da execução do seu objeto, não mantiver a proposta, falhar ou fraudar a execução do contrato, comportar-se de modo inidôneo ou cometer fraude fiscal, garantido o direito prévio de citação e da ampla defesa, ficará impedido de licitar e contratar com o Município, pelo prazo de até 5 (cinco) anos, sem prejuízo das multas previstas no Edital e no contrato e das demais cominações legais.</w:t>
      </w:r>
    </w:p>
    <w:p w:rsidR="00376AC9" w:rsidRPr="00A30EB9" w:rsidRDefault="00376AC9" w:rsidP="00376AC9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BC5C84" w:rsidRDefault="00BC5C84" w:rsidP="00376AC9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376AC9" w:rsidRDefault="00376AC9" w:rsidP="00376AC9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A30EB9">
        <w:rPr>
          <w:rFonts w:ascii="Arial" w:hAnsi="Arial" w:cs="Arial"/>
          <w:sz w:val="22"/>
          <w:szCs w:val="22"/>
        </w:rPr>
        <w:t>4.4 - Nenhum pagamento será processado à proponente penalizada, sem que antes, este tenha pago ou lhe seja relevada a multa imposta.</w:t>
      </w:r>
    </w:p>
    <w:p w:rsidR="00A1575B" w:rsidRPr="00A30EB9" w:rsidRDefault="00A1575B" w:rsidP="00376AC9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376AC9" w:rsidRDefault="00376AC9" w:rsidP="00376AC9">
      <w:p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30EB9">
        <w:rPr>
          <w:rFonts w:ascii="Arial" w:hAnsi="Arial" w:cs="Arial"/>
          <w:b/>
          <w:bCs/>
          <w:sz w:val="22"/>
          <w:szCs w:val="22"/>
        </w:rPr>
        <w:t>4.2 – DA RESCISÃO</w:t>
      </w:r>
    </w:p>
    <w:p w:rsidR="00BC5C84" w:rsidRPr="00A30EB9" w:rsidRDefault="00BC5C84" w:rsidP="00376AC9">
      <w:p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76AC9" w:rsidRPr="00A30EB9" w:rsidRDefault="00376AC9" w:rsidP="00376AC9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A30EB9">
        <w:rPr>
          <w:rFonts w:ascii="Arial" w:hAnsi="Arial" w:cs="Arial"/>
          <w:sz w:val="22"/>
          <w:szCs w:val="22"/>
        </w:rPr>
        <w:t>4.2– O contrato poderá ser rescindido nos termos da Lei n.8666/93.</w:t>
      </w:r>
    </w:p>
    <w:p w:rsidR="00376AC9" w:rsidRPr="00A30EB9" w:rsidRDefault="00376AC9" w:rsidP="00376AC9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376AC9" w:rsidRPr="00A30EB9" w:rsidRDefault="00376AC9" w:rsidP="00376AC9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A30EB9">
        <w:rPr>
          <w:rFonts w:ascii="Arial" w:hAnsi="Arial" w:cs="Arial"/>
          <w:sz w:val="22"/>
          <w:szCs w:val="22"/>
        </w:rPr>
        <w:t>4.2 – Nos casos de rescisão, previstos nos incisos I a XI e XVIII do artigo 78 da Lei nº 8.666/93, sujeita-se a empresa contratada ao pagamento de multa de 10% (dez por cento) sobre o valor do contrato.</w:t>
      </w:r>
    </w:p>
    <w:p w:rsidR="00376AC9" w:rsidRPr="00A30EB9" w:rsidRDefault="00376AC9" w:rsidP="00376AC9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76AC9" w:rsidRPr="00A30EB9" w:rsidRDefault="00376AC9" w:rsidP="00376AC9">
      <w:pPr>
        <w:adjustRightInd w:val="0"/>
        <w:rPr>
          <w:rFonts w:ascii="Arial" w:hAnsi="Arial" w:cs="Arial"/>
          <w:b/>
          <w:bCs/>
          <w:sz w:val="22"/>
          <w:szCs w:val="22"/>
        </w:rPr>
      </w:pPr>
      <w:r w:rsidRPr="00A30EB9">
        <w:rPr>
          <w:rFonts w:ascii="Arial" w:hAnsi="Arial" w:cs="Arial"/>
          <w:b/>
          <w:bCs/>
          <w:sz w:val="22"/>
          <w:szCs w:val="22"/>
        </w:rPr>
        <w:t>V - VINCULAÇÃO DO CONTRATO</w:t>
      </w:r>
    </w:p>
    <w:p w:rsidR="00376AC9" w:rsidRPr="00A30EB9" w:rsidRDefault="00376AC9" w:rsidP="00376AC9">
      <w:pPr>
        <w:adjustRightInd w:val="0"/>
        <w:rPr>
          <w:rFonts w:ascii="Arial" w:hAnsi="Arial" w:cs="Arial"/>
          <w:sz w:val="22"/>
          <w:szCs w:val="22"/>
        </w:rPr>
      </w:pPr>
    </w:p>
    <w:p w:rsidR="00376AC9" w:rsidRPr="00A30EB9" w:rsidRDefault="00376AC9" w:rsidP="00376AC9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A30EB9">
        <w:rPr>
          <w:rFonts w:ascii="Arial" w:hAnsi="Arial" w:cs="Arial"/>
          <w:sz w:val="22"/>
          <w:szCs w:val="22"/>
        </w:rPr>
        <w:t>5.1 - O presente contrato está vinculado à licitação oriunda do edital de Pregão nº 031/2015, obrigando-se à CONTRATADA em manter a vigência do presente contrato, em compatibilidade com as obrigações assumidas, todas as condições de habilitação e qualificação exigidas na licitação.</w:t>
      </w:r>
    </w:p>
    <w:p w:rsidR="00376AC9" w:rsidRPr="00A30EB9" w:rsidRDefault="00376AC9" w:rsidP="00376AC9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376AC9" w:rsidRPr="00A30EB9" w:rsidRDefault="00376AC9" w:rsidP="00376AC9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A30EB9">
        <w:rPr>
          <w:rFonts w:ascii="Arial" w:hAnsi="Arial" w:cs="Arial"/>
          <w:sz w:val="22"/>
          <w:szCs w:val="22"/>
        </w:rPr>
        <w:t>§1º - A CONTRATADA obriga-se a cumprir o disposto no artigo 7º, inciso XXXIII da Constituição Federal, de acordo com a declaração de que não emprega menores prestada durante a fase de habilitação, sob pena das sanções legais cabíveis.</w:t>
      </w:r>
    </w:p>
    <w:p w:rsidR="00376AC9" w:rsidRPr="00A30EB9" w:rsidRDefault="00376AC9" w:rsidP="00376AC9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376AC9" w:rsidRPr="00A30EB9" w:rsidRDefault="00376AC9" w:rsidP="00376AC9">
      <w:pPr>
        <w:adjustRightInd w:val="0"/>
        <w:rPr>
          <w:rFonts w:ascii="Arial" w:hAnsi="Arial" w:cs="Arial"/>
          <w:b/>
          <w:bCs/>
          <w:sz w:val="22"/>
          <w:szCs w:val="22"/>
        </w:rPr>
      </w:pPr>
      <w:r w:rsidRPr="00A30EB9">
        <w:rPr>
          <w:rFonts w:ascii="Arial" w:hAnsi="Arial" w:cs="Arial"/>
          <w:b/>
          <w:bCs/>
          <w:sz w:val="22"/>
          <w:szCs w:val="22"/>
        </w:rPr>
        <w:t>VI - LEGISLAÇÃO APLICÁVEL</w:t>
      </w:r>
    </w:p>
    <w:p w:rsidR="00376AC9" w:rsidRPr="00A30EB9" w:rsidRDefault="00376AC9" w:rsidP="00376AC9">
      <w:pPr>
        <w:adjustRightInd w:val="0"/>
        <w:rPr>
          <w:rFonts w:ascii="Arial" w:hAnsi="Arial" w:cs="Arial"/>
          <w:sz w:val="22"/>
          <w:szCs w:val="22"/>
        </w:rPr>
      </w:pPr>
    </w:p>
    <w:p w:rsidR="00376AC9" w:rsidRPr="00A30EB9" w:rsidRDefault="00376AC9" w:rsidP="00376AC9">
      <w:pPr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A30EB9">
        <w:rPr>
          <w:rFonts w:ascii="Arial" w:hAnsi="Arial" w:cs="Arial"/>
          <w:sz w:val="22"/>
          <w:szCs w:val="22"/>
        </w:rPr>
        <w:t>Lei Federal nº 8.666/93 e suas alterações, Lei nº 10.520 de 17 de julho de 2002 e</w:t>
      </w:r>
      <w:r w:rsidRPr="00A30EB9">
        <w:rPr>
          <w:rFonts w:ascii="Arial" w:hAnsi="Arial" w:cs="Arial"/>
          <w:color w:val="FF0000"/>
          <w:sz w:val="22"/>
          <w:szCs w:val="22"/>
        </w:rPr>
        <w:t xml:space="preserve"> </w:t>
      </w:r>
      <w:r w:rsidRPr="00A30EB9">
        <w:rPr>
          <w:rFonts w:ascii="Arial" w:hAnsi="Arial" w:cs="Arial"/>
          <w:sz w:val="22"/>
          <w:szCs w:val="22"/>
        </w:rPr>
        <w:t>Decreto Municipal nº 2.785/07 de 24 de janeiro de 2007.</w:t>
      </w:r>
    </w:p>
    <w:p w:rsidR="00376AC9" w:rsidRPr="00A30EB9" w:rsidRDefault="00376AC9" w:rsidP="00376AC9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376AC9" w:rsidRPr="00A30EB9" w:rsidRDefault="00376AC9" w:rsidP="00376AC9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A30EB9">
        <w:rPr>
          <w:rFonts w:ascii="Arial" w:hAnsi="Arial" w:cs="Arial"/>
          <w:sz w:val="22"/>
          <w:szCs w:val="22"/>
        </w:rPr>
        <w:t>O presente contrato rege-se pelas disposições contidas na Lei Federal nº 8.666/93 e suas alterações, Lei nº 10.520 de 17 de julho de 2002 e Decreto Municipal nº 2.785/07 de 24 de janeiro de 2007, Lei nº 9.503, de 23 de setembro de 1997, e demais normas e princípios de direito administrativo aplicáveis.</w:t>
      </w:r>
    </w:p>
    <w:p w:rsidR="00376AC9" w:rsidRPr="00A30EB9" w:rsidRDefault="00376AC9" w:rsidP="00376AC9">
      <w:pPr>
        <w:jc w:val="both"/>
        <w:rPr>
          <w:rFonts w:ascii="Arial" w:hAnsi="Arial" w:cs="Arial"/>
          <w:sz w:val="22"/>
          <w:szCs w:val="22"/>
        </w:rPr>
      </w:pPr>
    </w:p>
    <w:p w:rsidR="00376AC9" w:rsidRPr="00A30EB9" w:rsidRDefault="00376AC9" w:rsidP="00376AC9">
      <w:pPr>
        <w:jc w:val="both"/>
        <w:rPr>
          <w:rFonts w:ascii="Arial" w:hAnsi="Arial" w:cs="Arial"/>
          <w:b/>
          <w:sz w:val="22"/>
          <w:szCs w:val="22"/>
        </w:rPr>
      </w:pPr>
      <w:r w:rsidRPr="00A30EB9">
        <w:rPr>
          <w:rFonts w:ascii="Arial" w:hAnsi="Arial" w:cs="Arial"/>
          <w:b/>
          <w:sz w:val="22"/>
          <w:szCs w:val="22"/>
        </w:rPr>
        <w:t>VII – DISPOSIÇÕES FINAIS</w:t>
      </w:r>
    </w:p>
    <w:p w:rsidR="00376AC9" w:rsidRPr="00A30EB9" w:rsidRDefault="00376AC9" w:rsidP="00376AC9">
      <w:pPr>
        <w:jc w:val="both"/>
        <w:rPr>
          <w:rFonts w:ascii="Arial" w:hAnsi="Arial" w:cs="Arial"/>
          <w:sz w:val="22"/>
          <w:szCs w:val="22"/>
        </w:rPr>
      </w:pPr>
    </w:p>
    <w:p w:rsidR="00376AC9" w:rsidRPr="00A30EB9" w:rsidRDefault="00376AC9" w:rsidP="00376AC9">
      <w:pPr>
        <w:jc w:val="both"/>
        <w:rPr>
          <w:rFonts w:ascii="Arial" w:hAnsi="Arial" w:cs="Arial"/>
          <w:sz w:val="22"/>
          <w:szCs w:val="22"/>
        </w:rPr>
      </w:pPr>
      <w:r w:rsidRPr="00A30EB9">
        <w:rPr>
          <w:rFonts w:ascii="Arial" w:hAnsi="Arial" w:cs="Arial"/>
          <w:sz w:val="22"/>
          <w:szCs w:val="22"/>
        </w:rPr>
        <w:t>7.1 - A CONTRATADA fica obrigada a aceitar, nas mesmas condições contratuais, os acréscimos ou supressões que se fizerem necessário na prestação de serviço, até o limite de 25 % (vinte e cinco por cento).</w:t>
      </w:r>
    </w:p>
    <w:p w:rsidR="00376AC9" w:rsidRPr="00A30EB9" w:rsidRDefault="00376AC9" w:rsidP="00376AC9">
      <w:pPr>
        <w:jc w:val="both"/>
        <w:rPr>
          <w:rFonts w:ascii="Arial" w:hAnsi="Arial" w:cs="Arial"/>
          <w:sz w:val="22"/>
          <w:szCs w:val="22"/>
        </w:rPr>
      </w:pPr>
    </w:p>
    <w:p w:rsidR="00376AC9" w:rsidRPr="00A30EB9" w:rsidRDefault="00376AC9" w:rsidP="00376AC9">
      <w:pPr>
        <w:jc w:val="both"/>
        <w:rPr>
          <w:rFonts w:ascii="Arial" w:hAnsi="Arial" w:cs="Arial"/>
          <w:sz w:val="22"/>
          <w:szCs w:val="22"/>
        </w:rPr>
      </w:pPr>
      <w:r w:rsidRPr="00A30EB9">
        <w:rPr>
          <w:rFonts w:ascii="Arial" w:hAnsi="Arial" w:cs="Arial"/>
          <w:sz w:val="22"/>
          <w:szCs w:val="22"/>
        </w:rPr>
        <w:t>7.2. Fica eleito o Foro da Comarca de Tangará, Estado de Santa Catarina, para dirimir eventuais litígios oriundo do presente Contrato.</w:t>
      </w:r>
    </w:p>
    <w:p w:rsidR="00376AC9" w:rsidRPr="00A30EB9" w:rsidRDefault="00376AC9" w:rsidP="00376AC9">
      <w:pPr>
        <w:jc w:val="both"/>
        <w:rPr>
          <w:rFonts w:ascii="Arial" w:hAnsi="Arial" w:cs="Arial"/>
          <w:sz w:val="22"/>
          <w:szCs w:val="22"/>
        </w:rPr>
      </w:pPr>
    </w:p>
    <w:p w:rsidR="00376AC9" w:rsidRPr="00A30EB9" w:rsidRDefault="00A1575B" w:rsidP="00376AC9">
      <w:pPr>
        <w:jc w:val="both"/>
        <w:rPr>
          <w:rFonts w:ascii="Arial" w:hAnsi="Arial" w:cs="Arial"/>
          <w:sz w:val="22"/>
          <w:szCs w:val="22"/>
        </w:rPr>
      </w:pPr>
      <w:r w:rsidRPr="00A30EB9">
        <w:rPr>
          <w:rFonts w:ascii="Arial" w:hAnsi="Arial" w:cs="Arial"/>
          <w:sz w:val="22"/>
          <w:szCs w:val="22"/>
        </w:rPr>
        <w:t>E,</w:t>
      </w:r>
      <w:r w:rsidR="00376AC9" w:rsidRPr="00A30EB9">
        <w:rPr>
          <w:rFonts w:ascii="Arial" w:hAnsi="Arial" w:cs="Arial"/>
          <w:sz w:val="22"/>
          <w:szCs w:val="22"/>
        </w:rPr>
        <w:t xml:space="preserve"> por assim acordarem, firmam este instrumento em quatro vias, de igual teor e forma, perante duas testemunhas abaixo assinadas.</w:t>
      </w:r>
    </w:p>
    <w:p w:rsidR="00376AC9" w:rsidRPr="00A30EB9" w:rsidRDefault="00376AC9" w:rsidP="00376AC9">
      <w:pPr>
        <w:jc w:val="both"/>
        <w:rPr>
          <w:rFonts w:ascii="Arial" w:hAnsi="Arial" w:cs="Arial"/>
          <w:sz w:val="22"/>
          <w:szCs w:val="22"/>
        </w:rPr>
      </w:pPr>
    </w:p>
    <w:p w:rsidR="00376AC9" w:rsidRPr="00A30EB9" w:rsidRDefault="00376AC9" w:rsidP="00376AC9">
      <w:pPr>
        <w:jc w:val="both"/>
        <w:rPr>
          <w:rFonts w:ascii="Arial" w:hAnsi="Arial" w:cs="Arial"/>
          <w:sz w:val="22"/>
          <w:szCs w:val="22"/>
        </w:rPr>
      </w:pPr>
      <w:r w:rsidRPr="00A30EB9">
        <w:rPr>
          <w:rFonts w:ascii="Arial" w:hAnsi="Arial" w:cs="Arial"/>
          <w:sz w:val="22"/>
          <w:szCs w:val="22"/>
        </w:rPr>
        <w:tab/>
      </w:r>
      <w:r w:rsidRPr="00A30EB9">
        <w:rPr>
          <w:rFonts w:ascii="Arial" w:hAnsi="Arial" w:cs="Arial"/>
          <w:sz w:val="22"/>
          <w:szCs w:val="22"/>
        </w:rPr>
        <w:tab/>
        <w:t xml:space="preserve">Pinheiro Preto </w:t>
      </w:r>
      <w:r w:rsidR="00A1575B">
        <w:rPr>
          <w:rFonts w:ascii="Arial" w:hAnsi="Arial" w:cs="Arial"/>
          <w:sz w:val="22"/>
          <w:szCs w:val="22"/>
        </w:rPr>
        <w:t>–</w:t>
      </w:r>
      <w:r w:rsidRPr="00A30EB9">
        <w:rPr>
          <w:rFonts w:ascii="Arial" w:hAnsi="Arial" w:cs="Arial"/>
          <w:sz w:val="22"/>
          <w:szCs w:val="22"/>
        </w:rPr>
        <w:t xml:space="preserve"> SC</w:t>
      </w:r>
      <w:r w:rsidR="00A1575B">
        <w:rPr>
          <w:rFonts w:ascii="Arial" w:hAnsi="Arial" w:cs="Arial"/>
          <w:sz w:val="22"/>
          <w:szCs w:val="22"/>
        </w:rPr>
        <w:t xml:space="preserve">, 13 </w:t>
      </w:r>
      <w:r w:rsidRPr="00A30EB9">
        <w:rPr>
          <w:rFonts w:ascii="Arial" w:hAnsi="Arial" w:cs="Arial"/>
          <w:sz w:val="22"/>
          <w:szCs w:val="22"/>
        </w:rPr>
        <w:t>de</w:t>
      </w:r>
      <w:r w:rsidR="00A1575B">
        <w:rPr>
          <w:rFonts w:ascii="Arial" w:hAnsi="Arial" w:cs="Arial"/>
          <w:sz w:val="22"/>
          <w:szCs w:val="22"/>
        </w:rPr>
        <w:t xml:space="preserve"> julho </w:t>
      </w:r>
      <w:r w:rsidRPr="00A30EB9">
        <w:rPr>
          <w:rFonts w:ascii="Arial" w:hAnsi="Arial" w:cs="Arial"/>
          <w:sz w:val="22"/>
          <w:szCs w:val="22"/>
        </w:rPr>
        <w:t>de 2015.</w:t>
      </w:r>
    </w:p>
    <w:p w:rsidR="00376AC9" w:rsidRDefault="00376AC9" w:rsidP="00376AC9">
      <w:pPr>
        <w:jc w:val="center"/>
        <w:rPr>
          <w:rFonts w:ascii="Arial" w:hAnsi="Arial" w:cs="Arial"/>
          <w:sz w:val="22"/>
          <w:szCs w:val="22"/>
        </w:rPr>
      </w:pPr>
    </w:p>
    <w:p w:rsidR="00A1575B" w:rsidRDefault="00A1575B" w:rsidP="00376AC9">
      <w:pPr>
        <w:jc w:val="center"/>
        <w:rPr>
          <w:rFonts w:ascii="Arial" w:hAnsi="Arial" w:cs="Arial"/>
          <w:sz w:val="22"/>
          <w:szCs w:val="22"/>
        </w:rPr>
      </w:pPr>
    </w:p>
    <w:p w:rsidR="00A1575B" w:rsidRPr="00A30EB9" w:rsidRDefault="00A1575B" w:rsidP="00376AC9">
      <w:pPr>
        <w:jc w:val="center"/>
        <w:rPr>
          <w:rFonts w:ascii="Arial" w:hAnsi="Arial" w:cs="Arial"/>
          <w:sz w:val="22"/>
          <w:szCs w:val="22"/>
        </w:rPr>
      </w:pPr>
    </w:p>
    <w:p w:rsidR="00376AC9" w:rsidRPr="00A30EB9" w:rsidRDefault="00376AC9" w:rsidP="00376AC9">
      <w:pPr>
        <w:jc w:val="center"/>
        <w:rPr>
          <w:rFonts w:ascii="Arial" w:hAnsi="Arial" w:cs="Arial"/>
          <w:sz w:val="22"/>
          <w:szCs w:val="22"/>
        </w:rPr>
      </w:pPr>
      <w:r w:rsidRPr="00A30EB9">
        <w:rPr>
          <w:rFonts w:ascii="Arial" w:hAnsi="Arial" w:cs="Arial"/>
          <w:sz w:val="22"/>
          <w:szCs w:val="22"/>
        </w:rPr>
        <w:t>MUNICÍPIO DE PINHEIRO PRETO</w:t>
      </w:r>
    </w:p>
    <w:p w:rsidR="00376AC9" w:rsidRPr="00A30EB9" w:rsidRDefault="00BE103E" w:rsidP="00376AC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PEDRO RABUSKE</w:t>
      </w:r>
    </w:p>
    <w:p w:rsidR="00376AC9" w:rsidRDefault="00BE103E" w:rsidP="00A1575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VICE-</w:t>
      </w:r>
      <w:r w:rsidR="00376AC9" w:rsidRPr="00A30EB9">
        <w:rPr>
          <w:rFonts w:ascii="Arial" w:hAnsi="Arial" w:cs="Arial"/>
          <w:sz w:val="22"/>
          <w:szCs w:val="22"/>
        </w:rPr>
        <w:t xml:space="preserve">PREFEITO </w:t>
      </w:r>
      <w:r>
        <w:rPr>
          <w:rFonts w:ascii="Arial" w:hAnsi="Arial" w:cs="Arial"/>
          <w:sz w:val="22"/>
          <w:szCs w:val="22"/>
        </w:rPr>
        <w:t>EM EXERCÍCIO</w:t>
      </w:r>
    </w:p>
    <w:p w:rsidR="00A1575B" w:rsidRDefault="00A1575B" w:rsidP="00A1575B">
      <w:pPr>
        <w:jc w:val="center"/>
        <w:rPr>
          <w:rFonts w:ascii="Arial" w:hAnsi="Arial" w:cs="Arial"/>
          <w:sz w:val="22"/>
          <w:szCs w:val="22"/>
        </w:rPr>
      </w:pPr>
    </w:p>
    <w:p w:rsidR="00A1575B" w:rsidRDefault="00A1575B" w:rsidP="00A1575B">
      <w:pPr>
        <w:jc w:val="center"/>
        <w:rPr>
          <w:rFonts w:ascii="Arial" w:hAnsi="Arial" w:cs="Arial"/>
          <w:sz w:val="22"/>
          <w:szCs w:val="22"/>
        </w:rPr>
      </w:pPr>
    </w:p>
    <w:p w:rsidR="00A1575B" w:rsidRDefault="00A1575B" w:rsidP="00A1575B">
      <w:pPr>
        <w:jc w:val="center"/>
        <w:rPr>
          <w:rFonts w:ascii="Arial" w:hAnsi="Arial" w:cs="Arial"/>
          <w:sz w:val="22"/>
          <w:szCs w:val="22"/>
        </w:rPr>
      </w:pPr>
    </w:p>
    <w:p w:rsidR="00376AC9" w:rsidRDefault="00376AC9" w:rsidP="00376AC9">
      <w:pPr>
        <w:jc w:val="center"/>
        <w:rPr>
          <w:rFonts w:ascii="Arial" w:hAnsi="Arial" w:cs="Arial"/>
          <w:sz w:val="22"/>
          <w:szCs w:val="22"/>
        </w:rPr>
      </w:pPr>
      <w:r w:rsidRPr="00A30EB9">
        <w:rPr>
          <w:rFonts w:ascii="Arial" w:hAnsi="Arial" w:cs="Arial"/>
          <w:sz w:val="22"/>
          <w:szCs w:val="22"/>
        </w:rPr>
        <w:t>CONTRATADA</w:t>
      </w:r>
    </w:p>
    <w:p w:rsidR="00A1575B" w:rsidRDefault="00A1575B" w:rsidP="00376AC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INSTITUTO EXCELÊNCIA LTDA ME</w:t>
      </w:r>
    </w:p>
    <w:p w:rsidR="00A1575B" w:rsidRPr="00A30EB9" w:rsidRDefault="00A1575B" w:rsidP="00376AC9">
      <w:pPr>
        <w:jc w:val="center"/>
        <w:rPr>
          <w:rFonts w:ascii="Arial" w:hAnsi="Arial" w:cs="Arial"/>
          <w:sz w:val="22"/>
          <w:szCs w:val="22"/>
        </w:rPr>
      </w:pPr>
    </w:p>
    <w:p w:rsidR="00376AC9" w:rsidRPr="00A30EB9" w:rsidRDefault="00376AC9" w:rsidP="00376AC9">
      <w:pPr>
        <w:jc w:val="both"/>
        <w:rPr>
          <w:rFonts w:ascii="Arial" w:hAnsi="Arial" w:cs="Arial"/>
          <w:sz w:val="22"/>
          <w:szCs w:val="22"/>
        </w:rPr>
      </w:pPr>
    </w:p>
    <w:p w:rsidR="00376AC9" w:rsidRPr="00A30EB9" w:rsidRDefault="00376AC9" w:rsidP="00376AC9">
      <w:pPr>
        <w:jc w:val="both"/>
        <w:rPr>
          <w:rFonts w:ascii="Arial" w:hAnsi="Arial" w:cs="Arial"/>
          <w:sz w:val="22"/>
          <w:szCs w:val="22"/>
        </w:rPr>
      </w:pPr>
      <w:r w:rsidRPr="00A30EB9">
        <w:rPr>
          <w:rFonts w:ascii="Arial" w:hAnsi="Arial" w:cs="Arial"/>
          <w:sz w:val="22"/>
          <w:szCs w:val="22"/>
        </w:rPr>
        <w:t>TESTEMUNHAS:</w:t>
      </w:r>
    </w:p>
    <w:p w:rsidR="00376AC9" w:rsidRPr="00A30EB9" w:rsidRDefault="00376AC9" w:rsidP="00376AC9">
      <w:pPr>
        <w:jc w:val="both"/>
        <w:rPr>
          <w:rFonts w:ascii="Arial" w:hAnsi="Arial" w:cs="Arial"/>
          <w:sz w:val="22"/>
          <w:szCs w:val="22"/>
        </w:rPr>
      </w:pPr>
    </w:p>
    <w:p w:rsidR="00376AC9" w:rsidRPr="00A30EB9" w:rsidRDefault="00376AC9" w:rsidP="00376AC9">
      <w:pPr>
        <w:jc w:val="both"/>
        <w:rPr>
          <w:rFonts w:ascii="Arial" w:hAnsi="Arial" w:cs="Arial"/>
          <w:sz w:val="22"/>
          <w:szCs w:val="22"/>
        </w:rPr>
      </w:pPr>
      <w:r w:rsidRPr="00A30EB9">
        <w:rPr>
          <w:rFonts w:ascii="Arial" w:hAnsi="Arial" w:cs="Arial"/>
          <w:sz w:val="22"/>
          <w:szCs w:val="22"/>
        </w:rPr>
        <w:t xml:space="preserve"> 1)................................................                2) ..............................................</w:t>
      </w:r>
    </w:p>
    <w:p w:rsidR="00376AC9" w:rsidRPr="00A30EB9" w:rsidRDefault="00376AC9" w:rsidP="00376AC9">
      <w:pPr>
        <w:jc w:val="both"/>
        <w:rPr>
          <w:rFonts w:ascii="Arial" w:hAnsi="Arial" w:cs="Arial"/>
          <w:sz w:val="22"/>
          <w:szCs w:val="22"/>
        </w:rPr>
      </w:pPr>
      <w:r w:rsidRPr="00A30EB9">
        <w:rPr>
          <w:rFonts w:ascii="Arial" w:hAnsi="Arial" w:cs="Arial"/>
          <w:sz w:val="22"/>
          <w:szCs w:val="22"/>
        </w:rPr>
        <w:t xml:space="preserve">     Nome:                                                         Nome:</w:t>
      </w:r>
    </w:p>
    <w:p w:rsidR="00376AC9" w:rsidRPr="00A30EB9" w:rsidRDefault="00376AC9" w:rsidP="00376AC9">
      <w:pPr>
        <w:jc w:val="both"/>
        <w:rPr>
          <w:rFonts w:ascii="Arial" w:hAnsi="Arial" w:cs="Arial"/>
          <w:sz w:val="22"/>
          <w:szCs w:val="22"/>
        </w:rPr>
      </w:pPr>
      <w:r w:rsidRPr="00A30EB9">
        <w:rPr>
          <w:rFonts w:ascii="Arial" w:hAnsi="Arial" w:cs="Arial"/>
          <w:sz w:val="22"/>
          <w:szCs w:val="22"/>
        </w:rPr>
        <w:t xml:space="preserve">      CPF:                                                           CPF:</w:t>
      </w:r>
    </w:p>
    <w:p w:rsidR="00376AC9" w:rsidRPr="00A30EB9" w:rsidRDefault="00376AC9" w:rsidP="00376AC9">
      <w:pPr>
        <w:jc w:val="both"/>
        <w:rPr>
          <w:rFonts w:ascii="Arial" w:hAnsi="Arial" w:cs="Arial"/>
          <w:b/>
          <w:sz w:val="22"/>
          <w:szCs w:val="22"/>
        </w:rPr>
      </w:pPr>
      <w:r w:rsidRPr="00A30EB9">
        <w:rPr>
          <w:rFonts w:ascii="Arial" w:hAnsi="Arial" w:cs="Arial"/>
          <w:sz w:val="22"/>
          <w:szCs w:val="22"/>
        </w:rPr>
        <w:t xml:space="preserve">      Cargo:                                                          Cargo:</w:t>
      </w:r>
    </w:p>
    <w:p w:rsidR="00376AC9" w:rsidRPr="00A30EB9" w:rsidRDefault="00376AC9" w:rsidP="00376AC9">
      <w:pPr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1B7BB0" w:rsidRDefault="001B7BB0"/>
    <w:sectPr w:rsidR="001B7BB0" w:rsidSect="00BC5C84"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723EE"/>
    <w:multiLevelType w:val="hybridMultilevel"/>
    <w:tmpl w:val="25A8F5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C9"/>
    <w:rsid w:val="001B7BB0"/>
    <w:rsid w:val="001C2D67"/>
    <w:rsid w:val="00376AC9"/>
    <w:rsid w:val="0071505B"/>
    <w:rsid w:val="00A1575B"/>
    <w:rsid w:val="00BC5C84"/>
    <w:rsid w:val="00BE103E"/>
    <w:rsid w:val="00B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06BCD-BDF4-430F-8716-4198F98B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A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5C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C8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1115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6</cp:revision>
  <cp:lastPrinted>2015-07-15T20:29:00Z</cp:lastPrinted>
  <dcterms:created xsi:type="dcterms:W3CDTF">2015-07-13T19:41:00Z</dcterms:created>
  <dcterms:modified xsi:type="dcterms:W3CDTF">2015-07-17T15:47:00Z</dcterms:modified>
</cp:coreProperties>
</file>