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F4" w:rsidRDefault="003771F4">
      <w:pPr>
        <w:pStyle w:val="Cabealho"/>
      </w:pPr>
    </w:p>
    <w:p w:rsidR="00233371" w:rsidRDefault="00225F71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4º BIMESTRE DE 2019</w:t>
      </w:r>
      <w:r>
        <w:br/>
      </w:r>
    </w:p>
    <w:p w:rsidR="00233371" w:rsidRDefault="00225F71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233371" w:rsidRDefault="00225F71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74. Os Poderes Legislativo, Executivo e Judiciário manterão, de forma integrada, sistema de controle interno com a finalidade de:</w:t>
      </w:r>
      <w:r>
        <w:rPr>
          <w:rFonts w:ascii="Arial" w:hAnsi="Arial" w:cs="Arial"/>
        </w:rPr>
        <w:br/>
        <w:t>I - avaliar o cumprimento das metas previstas no plano plurianual, a execução dos programas de governo e dos orçamentos da União;</w:t>
      </w:r>
      <w:r>
        <w:rPr>
          <w:rFonts w:ascii="Arial" w:hAnsi="Arial" w:cs="Arial"/>
        </w:rP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rPr>
          <w:rFonts w:ascii="Arial" w:hAnsi="Arial" w:cs="Arial"/>
        </w:rPr>
        <w:br/>
        <w:t>III - exercer o controle das operações de crédito, avais e garantias, bem como dos direitos e haveres da União;</w:t>
      </w:r>
      <w:r>
        <w:rPr>
          <w:rFonts w:ascii="Arial" w:hAnsi="Arial" w:cs="Arial"/>
        </w:rPr>
        <w:br/>
        <w:t>IV - apoiar o controle externo no exercício de sua missão institucional.</w:t>
      </w:r>
    </w:p>
    <w:p w:rsidR="00233371" w:rsidRDefault="00225F71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233371" w:rsidRDefault="00225F71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rPr>
          <w:rFonts w:ascii="Arial" w:hAnsi="Arial" w:cs="Arial"/>
        </w:rPr>
        <w:br/>
        <w:t>I - atingimento das metas estabelecidas na lei de diretrizes orçamentárias;</w:t>
      </w:r>
      <w:r>
        <w:rPr>
          <w:rFonts w:ascii="Arial" w:hAnsi="Arial" w:cs="Arial"/>
        </w:rPr>
        <w:br/>
        <w:t>II - limites e condições para realização de operações de crédito e inscrição em Restos a Pagar;</w:t>
      </w:r>
      <w:r>
        <w:rPr>
          <w:rFonts w:ascii="Arial" w:hAnsi="Arial" w:cs="Arial"/>
        </w:rPr>
        <w:br/>
        <w:t xml:space="preserve">III - medidas adotadas para o retorno da despesa total com pessoal ao respectivo limite, nos termos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22 e 23;</w:t>
      </w:r>
      <w:r>
        <w:rPr>
          <w:rFonts w:ascii="Arial" w:hAnsi="Arial" w:cs="Arial"/>
        </w:rPr>
        <w:br/>
        <w:t>IV - providências tomadas, conforme o disposto no art. 31, para recondução dos montantes das dívidas consolidada e mobiliária aos respectivos limites;</w:t>
      </w:r>
      <w:r>
        <w:rPr>
          <w:rFonts w:ascii="Arial" w:hAnsi="Arial" w:cs="Arial"/>
        </w:rPr>
        <w:br/>
        <w:t>V - destinação de recursos obtidos com a alienação de ativos, tendo em vista as restrições constitucionais e as desta Lei Complementar;</w:t>
      </w:r>
      <w:r>
        <w:rPr>
          <w:rFonts w:ascii="Arial" w:hAnsi="Arial" w:cs="Arial"/>
        </w:rPr>
        <w:br/>
        <w:t>VI - cumprimento do limite de gastos totais dos legislativos municipais, quando houver.</w:t>
      </w:r>
    </w:p>
    <w:p w:rsidR="00233371" w:rsidRDefault="00225F71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233371" w:rsidRDefault="00225F71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61. No apoio ao controle externo, os órgãos integrantes do sistema de controle interno deverão exercer, dentre outras, as seguintes atividades:</w:t>
      </w:r>
      <w:r>
        <w:rPr>
          <w:rFonts w:ascii="Arial" w:hAnsi="Arial" w:cs="Arial"/>
        </w:rP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rPr>
          <w:rFonts w:ascii="Arial" w:hAnsi="Arial" w:cs="Arial"/>
        </w:rPr>
        <w:br/>
        <w:t>II - realizar auditorias nas contas dos responsáveis sob seu controle, emitindo relatório, certificado de auditoria e parecer; e</w:t>
      </w:r>
      <w:r>
        <w:rPr>
          <w:rFonts w:ascii="Arial" w:hAnsi="Arial" w:cs="Arial"/>
        </w:rP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233371" w:rsidRDefault="00225F71">
      <w:pPr>
        <w:pStyle w:val="NormalWeb"/>
        <w:ind w:firstLine="964"/>
      </w:pPr>
      <w:r>
        <w:t xml:space="preserve">No âmbito municipal a instituição, organização, atribuições, atividades e demais disposições relativas ao Sistema de Controle Interno estão estabelecidas na Lei Municipal LEI 1.108/2003 DE 09 DE DEZEMBRO DE 2003.. O município estruturou o Controle Interno através do decreto </w:t>
      </w:r>
      <w:proofErr w:type="spellStart"/>
      <w:r>
        <w:t>DECRETO</w:t>
      </w:r>
      <w:proofErr w:type="spellEnd"/>
      <w:r>
        <w:t xml:space="preserve"> Nº 2348/2003 DE 09 DE DEZEMBRO DE 2003,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233371" w:rsidRDefault="00225F71">
      <w:pPr>
        <w:pStyle w:val="NormalWeb"/>
      </w:pPr>
      <w:r>
        <w:br w:type="page"/>
      </w:r>
    </w:p>
    <w:p w:rsidR="00233371" w:rsidRDefault="00225F71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4º bimestre de 2019, priorizando-se as demonstrações relativas a:</w:t>
      </w:r>
    </w:p>
    <w:p w:rsidR="00233371" w:rsidRDefault="00225F71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:rsidR="00233371" w:rsidRDefault="00225F71">
      <w:pPr>
        <w:pStyle w:val="NormalWeb"/>
        <w:ind w:firstLine="964"/>
      </w:pPr>
      <w:r>
        <w:t>Sobre tais aspectos passa-se a evidenciar:</w:t>
      </w:r>
    </w:p>
    <w:p w:rsidR="003771F4" w:rsidRDefault="00225F71">
      <w:r>
        <w:rPr>
          <w:rFonts w:ascii="Arial" w:eastAsia="Times New Roman" w:hAnsi="Arial" w:cs="Arial"/>
        </w:rPr>
        <w:br w:type="page"/>
      </w:r>
    </w:p>
    <w:p w:rsidR="00233371" w:rsidRDefault="00225F71">
      <w:pPr>
        <w:pStyle w:val="titulo"/>
        <w:jc w:val="both"/>
        <w:divId w:val="1874658377"/>
      </w:pPr>
      <w:r>
        <w:lastRenderedPageBreak/>
        <w:t>PLANEJAMENTO</w:t>
      </w:r>
    </w:p>
    <w:p w:rsidR="00233371" w:rsidRDefault="00225F71">
      <w:pPr>
        <w:pStyle w:val="NormalWeb"/>
        <w:ind w:firstLine="964"/>
        <w:divId w:val="1874658377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233371" w:rsidRDefault="00225F71">
      <w:pPr>
        <w:pStyle w:val="titulo"/>
        <w:jc w:val="both"/>
        <w:divId w:val="1874658377"/>
      </w:pPr>
      <w:r>
        <w:t>Plano Plurianual (PPA)</w:t>
      </w:r>
    </w:p>
    <w:p w:rsidR="00233371" w:rsidRDefault="00225F71">
      <w:pPr>
        <w:pStyle w:val="NormalWeb"/>
        <w:ind w:firstLine="964"/>
        <w:divId w:val="1874658377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233371" w:rsidRDefault="00225F71">
      <w:pPr>
        <w:pStyle w:val="NormalWeb"/>
        <w:ind w:firstLine="964"/>
        <w:divId w:val="1874658377"/>
      </w:pPr>
      <w:r>
        <w:t>O Município dispôs sobre o PPA (Quadriênio 2018/2021 ), através da Lei Municipal nº Lei nº 2.033 25 de setembro de 2018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233371" w:rsidRDefault="00225F71">
      <w:pPr>
        <w:pStyle w:val="titulo"/>
        <w:jc w:val="both"/>
        <w:divId w:val="1874658377"/>
      </w:pPr>
      <w:r>
        <w:t>Lei de Diretrizes Orçamentárias (LDO)</w:t>
      </w:r>
    </w:p>
    <w:p w:rsidR="00233371" w:rsidRDefault="00225F71">
      <w:pPr>
        <w:pStyle w:val="NormalWeb"/>
        <w:ind w:firstLine="964"/>
        <w:divId w:val="1874658377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233371" w:rsidRDefault="00225F71">
      <w:pPr>
        <w:pStyle w:val="NormalWeb"/>
        <w:ind w:firstLine="964"/>
        <w:divId w:val="1874658377"/>
      </w:pPr>
      <w:r>
        <w:t>Importante também salientar o disposto no artigo 4º da Lei de Responsabilidade Fiscal que se reporta à LDO:</w:t>
      </w:r>
    </w:p>
    <w:p w:rsidR="00233371" w:rsidRDefault="00225F71">
      <w:pPr>
        <w:pStyle w:val="citacao"/>
        <w:divId w:val="1874658377"/>
        <w:rPr>
          <w:rFonts w:ascii="Arial" w:hAnsi="Arial" w:cs="Arial"/>
        </w:rPr>
      </w:pPr>
      <w:r>
        <w:rPr>
          <w:rFonts w:ascii="Arial" w:hAnsi="Arial" w:cs="Arial"/>
        </w:rPr>
        <w:t>Art. 4º A lei de diretrizes orçamentárias atenderá o disposto no § 2º do art. 165 da Constituição e:</w:t>
      </w:r>
      <w:r>
        <w:rPr>
          <w:rFonts w:ascii="Arial" w:hAnsi="Arial" w:cs="Arial"/>
        </w:rPr>
        <w:br/>
        <w:t>I - disporá também sobre:</w:t>
      </w:r>
      <w:r>
        <w:rPr>
          <w:rFonts w:ascii="Arial" w:hAnsi="Arial" w:cs="Arial"/>
        </w:rPr>
        <w:br/>
        <w:t>a) equilíbrio entre receitas e despesas;</w:t>
      </w:r>
      <w:r>
        <w:rPr>
          <w:rFonts w:ascii="Arial" w:hAnsi="Arial" w:cs="Arial"/>
        </w:rPr>
        <w:br/>
        <w:t>b) critérios e forma de limitação de empenho, a ser efetivada nas hipóteses previstas na alínea b do inciso II deste artigo, no art. 9º e no inciso II do § 1º do art. 31;</w:t>
      </w:r>
      <w:r>
        <w:rPr>
          <w:rFonts w:ascii="Arial" w:hAnsi="Arial" w:cs="Arial"/>
        </w:rPr>
        <w:br/>
        <w:t>c) (VETADO)</w:t>
      </w:r>
      <w:r>
        <w:rPr>
          <w:rFonts w:ascii="Arial" w:hAnsi="Arial" w:cs="Arial"/>
        </w:rPr>
        <w:br/>
        <w:t>d) (VETADO)</w:t>
      </w:r>
      <w:r>
        <w:rPr>
          <w:rFonts w:ascii="Arial" w:hAnsi="Arial" w:cs="Arial"/>
        </w:rPr>
        <w:br/>
        <w:t>e) normas relativas ao controle de custos e à avaliação dos resultados dos programas financiados com recursos dos orçamentos;</w:t>
      </w:r>
      <w:r>
        <w:rPr>
          <w:rFonts w:ascii="Arial" w:hAnsi="Arial" w:cs="Arial"/>
        </w:rPr>
        <w:br/>
        <w:t xml:space="preserve">f) demais condições e exigências para transferências de recursos a entidades públicas e privadas. </w:t>
      </w:r>
    </w:p>
    <w:p w:rsidR="00233371" w:rsidRDefault="00225F71">
      <w:pPr>
        <w:pStyle w:val="NormalWeb"/>
        <w:ind w:firstLine="964"/>
        <w:divId w:val="1874658377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233371" w:rsidRDefault="00225F71">
      <w:pPr>
        <w:pStyle w:val="NormalWeb"/>
        <w:ind w:firstLine="964"/>
        <w:divId w:val="1874658377"/>
      </w:pPr>
      <w:r>
        <w:t xml:space="preserve">O Município definiu as diretrizes para a elaboração da Lei Orçamentária do exercício 2019 através da Lei Municipal nº Lei nº 2.034 25 de setembro de 2018 na forma e conteúdo exigidos pela Lei Complementar nº 101/2000. </w:t>
      </w:r>
    </w:p>
    <w:p w:rsidR="00233371" w:rsidRDefault="00225F71">
      <w:pPr>
        <w:pStyle w:val="titulo"/>
        <w:jc w:val="both"/>
        <w:divId w:val="1874658377"/>
      </w:pPr>
      <w:r>
        <w:t>Lei Orçamentária Anual (LOA)</w:t>
      </w:r>
    </w:p>
    <w:p w:rsidR="00233371" w:rsidRDefault="00225F71">
      <w:pPr>
        <w:pStyle w:val="NormalWeb"/>
        <w:ind w:firstLine="964"/>
        <w:divId w:val="1874658377"/>
      </w:pPr>
      <w:r>
        <w:t>O § 5º do artigo 165 da Constituição Federal dispõe sobre a Lei Orçamentária Anual, estabelecendo:</w:t>
      </w:r>
    </w:p>
    <w:p w:rsidR="00233371" w:rsidRDefault="00225F71">
      <w:pPr>
        <w:pStyle w:val="citacao"/>
        <w:divId w:val="1874658377"/>
        <w:rPr>
          <w:rFonts w:ascii="Arial" w:hAnsi="Arial" w:cs="Arial"/>
        </w:rPr>
      </w:pPr>
      <w:r>
        <w:rPr>
          <w:rFonts w:ascii="Arial" w:hAnsi="Arial" w:cs="Arial"/>
        </w:rPr>
        <w:t xml:space="preserve">Art. 165....................... § 5º - </w:t>
      </w:r>
      <w:r>
        <w:rPr>
          <w:rFonts w:ascii="Arial" w:hAnsi="Arial" w:cs="Arial"/>
        </w:rPr>
        <w:br/>
        <w:t xml:space="preserve">A lei orçamentária anual compreenderá: </w:t>
      </w:r>
      <w:r>
        <w:rPr>
          <w:rFonts w:ascii="Arial" w:hAnsi="Arial" w:cs="Arial"/>
        </w:rPr>
        <w:br/>
        <w:t>I - o orçamento fiscal referente aos Poderes da União, seus fundos, órgãos e entidades da administração direta e indireta, inclusive fundações instituídas e mantidas pelo Poder Público;</w:t>
      </w:r>
      <w:r>
        <w:rPr>
          <w:rFonts w:ascii="Arial" w:hAnsi="Arial" w:cs="Arial"/>
        </w:rPr>
        <w:br/>
        <w:t>II - o orçamento de investimento das empresas em que a União, direta ou indiretamente, detenha a maioria do capital social com direito a voto;</w:t>
      </w:r>
      <w:r>
        <w:rPr>
          <w:rFonts w:ascii="Arial" w:hAnsi="Arial" w:cs="Arial"/>
        </w:rP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233371" w:rsidRDefault="00225F71">
      <w:pPr>
        <w:pStyle w:val="NormalWeb"/>
        <w:ind w:firstLine="964"/>
        <w:divId w:val="1874658377"/>
      </w:pPr>
      <w:r>
        <w:t>Sobre a LOA, a Lei de Responsabilidade Fiscal estabelece em seu artigo 5º: Art. 5º</w:t>
      </w:r>
    </w:p>
    <w:p w:rsidR="00233371" w:rsidRDefault="00225F71">
      <w:pPr>
        <w:pStyle w:val="citacao"/>
        <w:divId w:val="187465837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rPr>
          <w:rFonts w:ascii="Arial" w:hAnsi="Arial" w:cs="Arial"/>
        </w:rPr>
        <w:br/>
        <w:t>I - conterá, em anexo, demonstrativo da compatibilidade da programação dos orçamentos com os objetivos e metas constantes do documento de que trata o § 1º do art. 4º;</w:t>
      </w:r>
      <w:r>
        <w:rPr>
          <w:rFonts w:ascii="Arial" w:hAnsi="Arial" w:cs="Arial"/>
        </w:rP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rPr>
          <w:rFonts w:ascii="Arial" w:hAnsi="Arial" w:cs="Arial"/>
        </w:rPr>
        <w:br/>
        <w:t>III - conterá reserva de contingência, cuja forma de utilização e montante, definido com base na receita corrente líquida, serão estabelecidos na lei de diretrizes orçamentárias, destinada ao:</w:t>
      </w:r>
      <w:r>
        <w:rPr>
          <w:rFonts w:ascii="Arial" w:hAnsi="Arial" w:cs="Arial"/>
        </w:rPr>
        <w:br/>
        <w:t>a) (VETADO)</w:t>
      </w:r>
      <w:r>
        <w:rPr>
          <w:rFonts w:ascii="Arial" w:hAnsi="Arial" w:cs="Arial"/>
        </w:rPr>
        <w:br/>
        <w:t xml:space="preserve">b) atendimento de passivos contingentes e outros riscos e eventos fiscais imprevistos. </w:t>
      </w:r>
    </w:p>
    <w:p w:rsidR="00233371" w:rsidRDefault="00225F71">
      <w:pPr>
        <w:pStyle w:val="NormalWeb"/>
        <w:ind w:firstLine="964"/>
        <w:divId w:val="1874658377"/>
      </w:pPr>
      <w:r>
        <w:t>O orçamento para o exercício de 2019 fora aprovado pela Lei Municipal nº Lei nº 2.039 22 de outubro de 2018 , o qual obedeceu ao disposto na Lei de Responsabilidade Fiscal, bem como os programas, ações e diretrizes definidas no PPA e LDO.</w:t>
      </w:r>
    </w:p>
    <w:p w:rsidR="00233371" w:rsidRDefault="00225F71">
      <w:pPr>
        <w:pStyle w:val="titulo"/>
        <w:jc w:val="both"/>
        <w:divId w:val="536233846"/>
      </w:pPr>
      <w:r>
        <w:t>ORÇAMENTO FISCAL</w:t>
      </w:r>
    </w:p>
    <w:p w:rsidR="00233371" w:rsidRDefault="00225F71">
      <w:pPr>
        <w:pStyle w:val="NormalWeb"/>
        <w:ind w:firstLine="964"/>
        <w:divId w:val="536233846"/>
      </w:pPr>
      <w:r>
        <w:t>O Orçamento Fiscal do Município aprovado pela Lei Municipal nº Lei nº 2.039 22 de outubro de 2018, estima a Receita em R$ 22.727.000,00 e fixa a Despesa em 22.727.000,00. A dotação Reserva de Contingência foi orçada em R$ 232.000,00 o que corresponde a 1,02% do orçamento da despesa.</w:t>
      </w:r>
    </w:p>
    <w:p w:rsidR="00233371" w:rsidRDefault="00225F71">
      <w:pPr>
        <w:pStyle w:val="titulo"/>
        <w:jc w:val="both"/>
        <w:divId w:val="1311253262"/>
      </w:pPr>
      <w:r>
        <w:t>Alterações Orçamentárias</w:t>
      </w:r>
    </w:p>
    <w:p w:rsidR="00233371" w:rsidRDefault="00225F71">
      <w:pPr>
        <w:pStyle w:val="NormalWeb"/>
        <w:ind w:firstLine="964"/>
        <w:divId w:val="1311253262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233371" w:rsidRDefault="00225F71">
      <w:pPr>
        <w:pStyle w:val="NormalWeb"/>
        <w:ind w:firstLine="964"/>
        <w:divId w:val="1311253262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233371" w:rsidRDefault="00225F71">
      <w:pPr>
        <w:pStyle w:val="NormalWeb"/>
        <w:ind w:firstLine="964"/>
        <w:divId w:val="1311253262"/>
      </w:pPr>
      <w:r>
        <w:t xml:space="preserve">Para adequação do orçamento do Município às necessidades decorrentes de alterações no planejamento realizado, os atos de alterações orçamentárias editados durante o Período em </w:t>
      </w:r>
      <w:proofErr w:type="spellStart"/>
      <w:r>
        <w:t>analise</w:t>
      </w:r>
      <w:proofErr w:type="spellEnd"/>
      <w:r>
        <w:t>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6"/>
        <w:gridCol w:w="3164"/>
      </w:tblGrid>
      <w:tr w:rsidR="00233371">
        <w:trPr>
          <w:divId w:val="131125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</w:tbl>
    <w:p w:rsidR="00233371" w:rsidRDefault="00233371">
      <w:pPr>
        <w:divId w:val="1311253262"/>
        <w:rPr>
          <w:rFonts w:eastAsia="Times New Roman"/>
        </w:rPr>
      </w:pPr>
    </w:p>
    <w:p w:rsidR="00233371" w:rsidRDefault="00225F71">
      <w:pPr>
        <w:pStyle w:val="NormalWeb"/>
        <w:ind w:firstLine="964"/>
        <w:divId w:val="1021278305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233371">
        <w:trPr>
          <w:divId w:val="102127830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21.181.000,00</w:t>
            </w:r>
            <w:r>
              <w:t xml:space="preserve">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1.421.000,00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944.000,00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950.800,00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5.500,00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106.500,00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20.470.000,00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-3.278.800,00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562.000,00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38.000,00</w:t>
            </w:r>
            <w:r>
              <w:t xml:space="preserve">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lastRenderedPageBreak/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34.000,00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1.508.000,00</w:t>
            </w:r>
            <w:r>
              <w:t xml:space="preserve">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Receita de </w:t>
            </w:r>
            <w:proofErr w:type="spellStart"/>
            <w:r>
              <w:t>Contribuições</w:t>
            </w:r>
            <w:proofErr w:type="spellEnd"/>
            <w:r>
              <w:t xml:space="preserve"> </w:t>
            </w:r>
            <w:proofErr w:type="spellStart"/>
            <w:r>
              <w:t>Intra-Orçamentária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1.291.000,00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Outras Receitas Correntes </w:t>
            </w:r>
            <w:proofErr w:type="spellStart"/>
            <w:r>
              <w:t>Intra-Orçamentária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217.000,00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22.727.000,00</w:t>
            </w:r>
            <w:r>
              <w:t xml:space="preserve"> </w:t>
            </w:r>
          </w:p>
        </w:tc>
      </w:tr>
    </w:tbl>
    <w:p w:rsidR="00233371" w:rsidRDefault="00233371">
      <w:pPr>
        <w:divId w:val="1021278305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233371">
        <w:trPr>
          <w:divId w:val="1021278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0212783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233371">
        <w:trPr>
          <w:divId w:val="102127830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25.042.191,35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21.174.772,78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11.046.690,84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150.000,00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9.978.081,94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3.635.418,57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2.485.418,57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800.000,00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350.000,00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232.000,00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232.000,00</w:t>
            </w:r>
          </w:p>
        </w:tc>
      </w:tr>
      <w:tr w:rsidR="00233371">
        <w:trPr>
          <w:divId w:val="1021278305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33371"/>
        </w:tc>
      </w:tr>
      <w:tr w:rsidR="00233371">
        <w:trPr>
          <w:divId w:val="102127830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1.474.500,00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1.474.500,00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1.242.000,00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232.500,00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233371">
        <w:trPr>
          <w:divId w:val="1021278305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33371"/>
        </w:tc>
      </w:tr>
      <w:tr w:rsidR="00233371">
        <w:trPr>
          <w:divId w:val="1021278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26.516.691,35</w:t>
            </w:r>
            <w:r>
              <w:t xml:space="preserve"> </w:t>
            </w:r>
          </w:p>
        </w:tc>
      </w:tr>
    </w:tbl>
    <w:p w:rsidR="00233371" w:rsidRDefault="00233371">
      <w:pPr>
        <w:divId w:val="1021278305"/>
        <w:rPr>
          <w:rFonts w:eastAsia="Times New Roman"/>
        </w:rPr>
      </w:pPr>
    </w:p>
    <w:p w:rsidR="00233371" w:rsidRDefault="00225F71">
      <w:pPr>
        <w:pStyle w:val="titulo"/>
        <w:jc w:val="both"/>
        <w:divId w:val="1417363882"/>
      </w:pPr>
      <w:r>
        <w:t>EXECUÇÃO ORÇAMENTÁRIA</w:t>
      </w:r>
    </w:p>
    <w:p w:rsidR="00233371" w:rsidRDefault="00225F71">
      <w:pPr>
        <w:pStyle w:val="NormalWeb"/>
        <w:ind w:firstLine="964"/>
        <w:divId w:val="1417363882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233371" w:rsidRDefault="00225F71">
      <w:pPr>
        <w:pStyle w:val="NormalWeb"/>
        <w:ind w:firstLine="964"/>
        <w:divId w:val="1417363882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</w:t>
      </w:r>
      <w:r>
        <w:lastRenderedPageBreak/>
        <w:t>é em essência o que denomina-se responsabilidade fiscal, ou seja, executar o planejado no orçamento na medida do ingresso da necessária receita.</w:t>
      </w:r>
    </w:p>
    <w:p w:rsidR="00233371" w:rsidRDefault="00225F71">
      <w:pPr>
        <w:pStyle w:val="titulo"/>
        <w:jc w:val="both"/>
        <w:divId w:val="1417363882"/>
      </w:pPr>
      <w:r>
        <w:t>Demonstrativo da Execução Orçamentária</w:t>
      </w:r>
    </w:p>
    <w:p w:rsidR="00233371" w:rsidRDefault="00225F71">
      <w:pPr>
        <w:pStyle w:val="NormalWeb"/>
        <w:ind w:firstLine="964"/>
        <w:divId w:val="1417363882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233371" w:rsidRDefault="00225F71">
      <w:pPr>
        <w:pStyle w:val="NormalWeb"/>
        <w:ind w:firstLine="964"/>
        <w:divId w:val="1417363882"/>
      </w:pPr>
      <w:r>
        <w:t>No confronto entre a receita efetivamente arrecadada com a despesa empenhada (comprometimento das dotações orçamentárias) Até o Bimestre em análise, verifica-se Déficit de execução orçamentária no valor de R$ -2.564.494,28.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233371">
        <w:trPr>
          <w:divId w:val="141736388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233371">
        <w:trPr>
          <w:divId w:val="14173638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14.773.898,75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17.338.393,03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-2.564.494,28</w:t>
            </w:r>
          </w:p>
        </w:tc>
      </w:tr>
    </w:tbl>
    <w:p w:rsidR="00233371" w:rsidRDefault="00225F71">
      <w:pPr>
        <w:pStyle w:val="NormalWeb"/>
        <w:ind w:firstLine="964"/>
        <w:divId w:val="1417363882"/>
      </w:pPr>
      <w:r>
        <w:t>Levando-se em conta a receita arrecadada e a despesa liquidada (aquela em que o material foi entregue, o serviço foi prestado ou obra executada) até o bimestre analisado, nos demonstra Superávit na ordem de R$ 320.516,80.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233371">
        <w:trPr>
          <w:divId w:val="141736388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233371">
        <w:trPr>
          <w:divId w:val="14173638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14.773.898,75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14.453.381,95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320.516,80</w:t>
            </w:r>
          </w:p>
        </w:tc>
      </w:tr>
    </w:tbl>
    <w:p w:rsidR="00233371" w:rsidRDefault="00225F71">
      <w:pPr>
        <w:pStyle w:val="titulo"/>
        <w:jc w:val="both"/>
        <w:divId w:val="1417363882"/>
      </w:pPr>
      <w:r>
        <w:t>Receita Orçamentária por Natureza</w:t>
      </w:r>
    </w:p>
    <w:p w:rsidR="00233371" w:rsidRDefault="00225F71">
      <w:pPr>
        <w:pStyle w:val="NormalWeb"/>
        <w:ind w:firstLine="964"/>
        <w:divId w:val="1417363882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233371" w:rsidRDefault="00225F71">
      <w:pPr>
        <w:pStyle w:val="NormalWeb"/>
        <w:ind w:firstLine="964"/>
        <w:divId w:val="1417363882"/>
      </w:pPr>
      <w:r>
        <w:t>A Receita Orçamentária arrecadada até o bimestre importou em R$ 13.941.930,77 equivalente a 65.70%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8"/>
        <w:gridCol w:w="2083"/>
        <w:gridCol w:w="1376"/>
      </w:tblGrid>
      <w:tr w:rsidR="00233371">
        <w:trPr>
          <w:divId w:val="141736388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233371">
        <w:trPr>
          <w:divId w:val="141736388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233371">
        <w:trPr>
          <w:divId w:val="14173638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21.181.000,00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13.779.545,74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65.06%</w:t>
            </w:r>
          </w:p>
        </w:tc>
      </w:tr>
      <w:tr w:rsidR="00233371">
        <w:trPr>
          <w:divId w:val="14173638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162.385,03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427.33%</w:t>
            </w:r>
          </w:p>
        </w:tc>
      </w:tr>
      <w:tr w:rsidR="00233371">
        <w:trPr>
          <w:divId w:val="14173638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13.941.930,77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 xml:space="preserve">65.70% </w:t>
            </w:r>
          </w:p>
        </w:tc>
      </w:tr>
    </w:tbl>
    <w:p w:rsidR="00233371" w:rsidRDefault="00233371">
      <w:pPr>
        <w:divId w:val="1417363882"/>
        <w:rPr>
          <w:rFonts w:ascii="Arial" w:eastAsia="Times New Roman" w:hAnsi="Arial" w:cs="Arial"/>
        </w:rPr>
      </w:pPr>
    </w:p>
    <w:p w:rsidR="00233371" w:rsidRDefault="00225F71">
      <w:pPr>
        <w:pStyle w:val="titulo"/>
        <w:jc w:val="both"/>
        <w:divId w:val="1417363882"/>
      </w:pPr>
      <w:r>
        <w:t>Receita Tributária</w:t>
      </w:r>
    </w:p>
    <w:p w:rsidR="00233371" w:rsidRDefault="00225F71">
      <w:pPr>
        <w:pStyle w:val="NormalWeb"/>
        <w:ind w:firstLine="964"/>
        <w:divId w:val="1417363882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233371" w:rsidRDefault="00225F71">
      <w:pPr>
        <w:pStyle w:val="NormalWeb"/>
        <w:ind w:firstLine="964"/>
        <w:divId w:val="1417363882"/>
      </w:pPr>
      <w:r>
        <w:t>A Receita Tributária arrecadada até o bimestre importou em R$ 884.475,52 equivalente a 5.99% do total arrecadado.</w:t>
      </w:r>
    </w:p>
    <w:p w:rsidR="00233371" w:rsidRDefault="00225F71">
      <w:pPr>
        <w:pStyle w:val="titulo"/>
        <w:jc w:val="both"/>
        <w:divId w:val="1417363882"/>
      </w:pPr>
      <w:r>
        <w:t>Receita de Contribuições</w:t>
      </w:r>
    </w:p>
    <w:p w:rsidR="00233371" w:rsidRDefault="00225F71">
      <w:pPr>
        <w:pStyle w:val="NormalWeb"/>
        <w:ind w:firstLine="964"/>
        <w:divId w:val="1417363882"/>
      </w:pPr>
      <w:r>
        <w:t>São as provenientes das contribuições com vinculação específica para custeio dos regimes de previdência, planos de saúde e cotas provenientes de compensações financeiras.</w:t>
      </w:r>
    </w:p>
    <w:p w:rsidR="00233371" w:rsidRDefault="00225F71">
      <w:pPr>
        <w:pStyle w:val="NormalWeb"/>
        <w:ind w:firstLine="964"/>
        <w:divId w:val="1417363882"/>
      </w:pPr>
      <w:r>
        <w:lastRenderedPageBreak/>
        <w:t>A Receita de Contribuições arrecadada até o bimestre importou em R$ 569.554,06 equivalente a 3.86% do total arrecadado.</w:t>
      </w:r>
    </w:p>
    <w:p w:rsidR="00233371" w:rsidRDefault="00225F71">
      <w:pPr>
        <w:pStyle w:val="titulo"/>
        <w:jc w:val="both"/>
        <w:divId w:val="1417363882"/>
      </w:pPr>
      <w:r>
        <w:t>Receita Patrimonial</w:t>
      </w:r>
    </w:p>
    <w:p w:rsidR="00233371" w:rsidRDefault="00225F71">
      <w:pPr>
        <w:pStyle w:val="NormalWeb"/>
        <w:ind w:firstLine="964"/>
        <w:divId w:val="1417363882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233371" w:rsidRDefault="00225F71">
      <w:pPr>
        <w:pStyle w:val="NormalWeb"/>
        <w:ind w:firstLine="964"/>
        <w:divId w:val="1417363882"/>
      </w:pPr>
      <w:r>
        <w:t>A Receita Patrimonial arrecadada até o bimestre importou em R$ 795.956,19 equivalente a 5.39% do total arrecadado.</w:t>
      </w:r>
    </w:p>
    <w:p w:rsidR="00233371" w:rsidRDefault="00225F71">
      <w:pPr>
        <w:pStyle w:val="titulo"/>
        <w:jc w:val="both"/>
        <w:divId w:val="1417363882"/>
      </w:pPr>
      <w:r>
        <w:t>Receita Agropecuária</w:t>
      </w:r>
    </w:p>
    <w:p w:rsidR="00233371" w:rsidRDefault="00225F71">
      <w:pPr>
        <w:pStyle w:val="NormalWeb"/>
        <w:ind w:firstLine="964"/>
        <w:divId w:val="1417363882"/>
      </w:pPr>
      <w:r>
        <w:t>É aquela proveniente da exploração das atividades agropecuárias, como por exemplo: receita da produção vegetal, receita da produção animal e derivados.</w:t>
      </w:r>
    </w:p>
    <w:p w:rsidR="00233371" w:rsidRDefault="00225F71">
      <w:pPr>
        <w:pStyle w:val="NormalWeb"/>
        <w:ind w:firstLine="964"/>
        <w:divId w:val="1417363882"/>
      </w:pPr>
      <w:r>
        <w:t>A Receita Agropecuária arrecadada até o bimestre importou em R$ 131,01 equivalente a 0.00% do total arrecadado.</w:t>
      </w:r>
    </w:p>
    <w:p w:rsidR="00233371" w:rsidRDefault="00225F71">
      <w:pPr>
        <w:pStyle w:val="titulo"/>
        <w:jc w:val="both"/>
        <w:divId w:val="1417363882"/>
      </w:pPr>
      <w:r>
        <w:t>Receita de Serviços</w:t>
      </w:r>
    </w:p>
    <w:p w:rsidR="00233371" w:rsidRDefault="00225F71">
      <w:pPr>
        <w:pStyle w:val="NormalWeb"/>
        <w:ind w:firstLine="964"/>
        <w:divId w:val="1417363882"/>
      </w:pPr>
      <w:r>
        <w:t>É aquela proveniente de atividades caracterizadas pela prestação de serviços por órgãos e entidades da Administração Pública.</w:t>
      </w:r>
    </w:p>
    <w:p w:rsidR="00233371" w:rsidRDefault="00225F71">
      <w:pPr>
        <w:pStyle w:val="NormalWeb"/>
        <w:ind w:firstLine="964"/>
        <w:divId w:val="1417363882"/>
      </w:pPr>
      <w:r>
        <w:t>A Receita de Serviços arrecadada até o bimestre importou em R$ 193.399,11 equivalente a 1.31% do total arrecadado.</w:t>
      </w:r>
    </w:p>
    <w:p w:rsidR="00233371" w:rsidRDefault="00225F71">
      <w:pPr>
        <w:pStyle w:val="titulo"/>
        <w:jc w:val="both"/>
        <w:divId w:val="1417363882"/>
      </w:pPr>
      <w:r>
        <w:t>Transferências Correntes</w:t>
      </w:r>
    </w:p>
    <w:p w:rsidR="00233371" w:rsidRDefault="00225F71">
      <w:pPr>
        <w:pStyle w:val="NormalWeb"/>
        <w:ind w:firstLine="964"/>
        <w:divId w:val="1417363882"/>
      </w:pPr>
      <w:r>
        <w:t>São recursos financeiros recebidos de outras pessoas de direito público de outras esferas de governo ou de direito privado, destinados ao atendimento de despesas correntes.</w:t>
      </w:r>
    </w:p>
    <w:p w:rsidR="00233371" w:rsidRDefault="00225F71">
      <w:pPr>
        <w:pStyle w:val="NormalWeb"/>
        <w:ind w:firstLine="964"/>
        <w:divId w:val="1417363882"/>
      </w:pPr>
      <w:r>
        <w:t>As Transferências Correntes recebidas até o bimestre importaram em R$ 11.306.340,64 equivalente a 76.53% do total arrecadado.</w:t>
      </w:r>
    </w:p>
    <w:p w:rsidR="00233371" w:rsidRDefault="00225F71">
      <w:pPr>
        <w:pStyle w:val="titulo"/>
        <w:jc w:val="both"/>
        <w:divId w:val="1417363882"/>
      </w:pPr>
      <w:r>
        <w:t>Outras Receitas Correntes</w:t>
      </w:r>
    </w:p>
    <w:p w:rsidR="00233371" w:rsidRDefault="00225F71">
      <w:pPr>
        <w:pStyle w:val="NormalWeb"/>
        <w:ind w:firstLine="964"/>
        <w:divId w:val="1417363882"/>
      </w:pPr>
      <w:r>
        <w:t>Compreende as receitas de multas e juros de mora, indenizações e restituições, receita da dívida ativa, etc.</w:t>
      </w:r>
    </w:p>
    <w:p w:rsidR="00233371" w:rsidRDefault="00225F71">
      <w:pPr>
        <w:pStyle w:val="NormalWeb"/>
        <w:ind w:firstLine="964"/>
        <w:divId w:val="1417363882"/>
      </w:pPr>
      <w:r>
        <w:t>Os recursos provenientes de Outras Receitas Correntes arrecadados até o bimestre importaram em R$ 29.689,21 equivalente a 0.20% do total arrecadado.</w:t>
      </w:r>
    </w:p>
    <w:p w:rsidR="00233371" w:rsidRDefault="00225F71">
      <w:pPr>
        <w:pStyle w:val="titulo"/>
        <w:jc w:val="both"/>
        <w:divId w:val="1417363882"/>
      </w:pPr>
      <w:r>
        <w:t>Operações de Crédito</w:t>
      </w:r>
    </w:p>
    <w:p w:rsidR="00233371" w:rsidRDefault="00225F71">
      <w:pPr>
        <w:pStyle w:val="NormalWeb"/>
        <w:ind w:firstLine="964"/>
        <w:divId w:val="1417363882"/>
      </w:pPr>
      <w:r>
        <w:t>São as decorrentes de operações de crédito tipificadas por origem dos recursos: interna (instituições registradas no país) e externa (instituições fora do país).</w:t>
      </w:r>
    </w:p>
    <w:p w:rsidR="00233371" w:rsidRDefault="00225F71">
      <w:pPr>
        <w:pStyle w:val="NormalWeb"/>
        <w:ind w:firstLine="964"/>
        <w:divId w:val="1417363882"/>
      </w:pPr>
      <w:r>
        <w:t>A Receita proveniente de Operações de Crédito importou até o bimestre, em R$ 10.613,70 equivalente a 0.07% do total arrecadado.</w:t>
      </w:r>
    </w:p>
    <w:p w:rsidR="00233371" w:rsidRDefault="00225F71">
      <w:pPr>
        <w:pStyle w:val="titulo"/>
        <w:jc w:val="both"/>
        <w:divId w:val="1417363882"/>
      </w:pPr>
      <w:r>
        <w:t>Alienação de Bens</w:t>
      </w:r>
    </w:p>
    <w:p w:rsidR="00233371" w:rsidRDefault="00225F71">
      <w:pPr>
        <w:pStyle w:val="NormalWeb"/>
        <w:ind w:firstLine="964"/>
        <w:divId w:val="1417363882"/>
      </w:pPr>
      <w:r>
        <w:t>É aquela decorrente do processo de transferência de domínio de bens móveis e imóveis públicos a terceiros.</w:t>
      </w:r>
    </w:p>
    <w:p w:rsidR="00233371" w:rsidRDefault="00225F71">
      <w:pPr>
        <w:pStyle w:val="NormalWeb"/>
        <w:ind w:firstLine="964"/>
        <w:divId w:val="1417363882"/>
      </w:pPr>
      <w:r>
        <w:lastRenderedPageBreak/>
        <w:t>A receita proveniente de Alienação de Bens, até o bimestre, importou em R$ 46.109,71 equivalente a 0.31% do total arrecadado.</w:t>
      </w:r>
    </w:p>
    <w:p w:rsidR="00233371" w:rsidRDefault="00225F71">
      <w:pPr>
        <w:pStyle w:val="titulo"/>
        <w:jc w:val="both"/>
        <w:divId w:val="1417363882"/>
      </w:pPr>
      <w:r>
        <w:t>Transferências de Capital</w:t>
      </w:r>
    </w:p>
    <w:p w:rsidR="00233371" w:rsidRDefault="00225F71">
      <w:pPr>
        <w:pStyle w:val="NormalWeb"/>
        <w:ind w:firstLine="964"/>
        <w:divId w:val="1417363882"/>
      </w:pPr>
      <w:r>
        <w:t>São recursos recebidos de outras pessoas de direito público de outras esferas de governo ou de direito privado, cuja aplicação será para atender as despesas de capital.</w:t>
      </w:r>
    </w:p>
    <w:p w:rsidR="00233371" w:rsidRDefault="00225F71">
      <w:pPr>
        <w:pStyle w:val="NormalWeb"/>
        <w:ind w:firstLine="964"/>
        <w:divId w:val="1417363882"/>
      </w:pPr>
      <w:r>
        <w:t>As Transferências de Capital recebidas até o bimestre importaram em R$ 105.661,62 equivalente a 0.72% do total arrecadado.</w:t>
      </w:r>
    </w:p>
    <w:p w:rsidR="00233371" w:rsidRDefault="00225F71">
      <w:pPr>
        <w:pStyle w:val="titulo"/>
        <w:jc w:val="both"/>
        <w:divId w:val="1417363882"/>
      </w:pPr>
      <w:r>
        <w:t xml:space="preserve">Receita </w:t>
      </w:r>
      <w:proofErr w:type="spellStart"/>
      <w:r>
        <w:t>Intra-Orçamentária</w:t>
      </w:r>
      <w:proofErr w:type="spellEnd"/>
    </w:p>
    <w:p w:rsidR="00233371" w:rsidRDefault="00225F71">
      <w:pPr>
        <w:pStyle w:val="NormalWeb"/>
        <w:ind w:firstLine="964"/>
        <w:divId w:val="1417363882"/>
      </w:pPr>
      <w:r>
        <w:t>São as receitas de órgãos, fundos, autarquias, fundações, empresas estatais e outras entidades integrantes do mesmo orçamento fiscal decorrentes do fornecimento de materiais, bens e serviços, recebimentos de impostos, taxas e contribuições.</w:t>
      </w:r>
    </w:p>
    <w:p w:rsidR="00233371" w:rsidRDefault="00225F71">
      <w:pPr>
        <w:pStyle w:val="NormalWeb"/>
        <w:ind w:firstLine="964"/>
        <w:divId w:val="1417363882"/>
      </w:pPr>
      <w:r>
        <w:t xml:space="preserve">A receita </w:t>
      </w:r>
      <w:proofErr w:type="spellStart"/>
      <w:r>
        <w:t>Intra-Orçamentária</w:t>
      </w:r>
      <w:proofErr w:type="spellEnd"/>
      <w:r>
        <w:t xml:space="preserve"> importou em R$ 831.967,98, equivalente a 5.63% do total arrecadado.</w:t>
      </w:r>
    </w:p>
    <w:p w:rsidR="00233371" w:rsidRDefault="00233371">
      <w:pPr>
        <w:divId w:val="1417363882"/>
        <w:rPr>
          <w:rFonts w:ascii="Arial" w:eastAsia="Times New Roman" w:hAnsi="Arial" w:cs="Arial"/>
        </w:rPr>
      </w:pPr>
    </w:p>
    <w:p w:rsidR="00233371" w:rsidRDefault="00225F71">
      <w:pPr>
        <w:pStyle w:val="titulo"/>
        <w:jc w:val="both"/>
        <w:divId w:val="1003319884"/>
      </w:pPr>
      <w:r>
        <w:t>Despesa Orçamentária</w:t>
      </w:r>
    </w:p>
    <w:p w:rsidR="00233371" w:rsidRDefault="00225F71">
      <w:pPr>
        <w:pStyle w:val="NormalWeb"/>
        <w:ind w:firstLine="964"/>
        <w:divId w:val="1003319884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233371" w:rsidRDefault="00225F71">
      <w:pPr>
        <w:pStyle w:val="NormalWeb"/>
        <w:ind w:firstLine="964"/>
        <w:divId w:val="1003319884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233371" w:rsidRDefault="00225F71">
      <w:pPr>
        <w:pStyle w:val="NormalWeb"/>
        <w:ind w:firstLine="964"/>
        <w:divId w:val="1003319884"/>
      </w:pPr>
      <w:r>
        <w:t>A despesa empenhada Até o Bimestre importou em R$ 17.338.393,03, equivalente a 69.24%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233371">
        <w:trPr>
          <w:divId w:val="100331988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233371">
        <w:trPr>
          <w:divId w:val="10033198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26.516.691,35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17.338.393,03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65.39%</w:t>
            </w:r>
          </w:p>
        </w:tc>
      </w:tr>
    </w:tbl>
    <w:p w:rsidR="00233371" w:rsidRDefault="00225F71">
      <w:pPr>
        <w:pStyle w:val="NormalWeb"/>
        <w:divId w:val="1003319884"/>
      </w:pPr>
      <w:r>
        <w:t>Dispõe o artigo 63 da Lei Federal n. 4.320/64:</w:t>
      </w:r>
    </w:p>
    <w:p w:rsidR="00233371" w:rsidRDefault="00225F71">
      <w:pPr>
        <w:pStyle w:val="citacao"/>
        <w:divId w:val="1003319884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 xml:space="preserve">III - a quem se deve pagar a importância, para extinguir a obrigação. </w:t>
      </w:r>
      <w:r>
        <w:rPr>
          <w:rFonts w:ascii="Arial" w:hAnsi="Arial" w:cs="Arial"/>
        </w:rPr>
        <w:br/>
        <w:t xml:space="preserve">§ 2º A liquidação da despesa por fornecimentos feitos ou serviços prestados terá por base: 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:rsidR="00233371" w:rsidRDefault="00225F71">
      <w:pPr>
        <w:pStyle w:val="NormalWeb"/>
        <w:divId w:val="1003319884"/>
      </w:pPr>
      <w:r>
        <w:t>A liquidação é a segunda fase da execução da despesa.</w:t>
      </w:r>
    </w:p>
    <w:p w:rsidR="00233371" w:rsidRDefault="00225F71">
      <w:pPr>
        <w:pStyle w:val="NormalWeb"/>
        <w:ind w:firstLine="964"/>
        <w:divId w:val="1003319884"/>
      </w:pPr>
      <w:r>
        <w:t>A despesa liquidada Até o Bimestre importou em R$ 14.453.381,95, equivalendo a 83.36%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233371">
        <w:trPr>
          <w:divId w:val="100331988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233371">
        <w:trPr>
          <w:divId w:val="100331988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17.338.393,03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14.453.381,95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83.36%</w:t>
            </w:r>
          </w:p>
        </w:tc>
      </w:tr>
    </w:tbl>
    <w:p w:rsidR="00233371" w:rsidRDefault="00225F71">
      <w:pPr>
        <w:pStyle w:val="NormalWeb"/>
        <w:ind w:firstLine="964"/>
        <w:divId w:val="1003319884"/>
      </w:pPr>
      <w:r>
        <w:lastRenderedPageBreak/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233371" w:rsidRDefault="00225F71">
      <w:pPr>
        <w:pStyle w:val="NormalWeb"/>
        <w:ind w:firstLine="964"/>
        <w:divId w:val="1003319884"/>
      </w:pPr>
      <w:r>
        <w:t>A despesa paga Até o Bimestre importou em R$ 13.073.895,34, equivalente a 90.46%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233371">
        <w:trPr>
          <w:divId w:val="100331988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233371">
        <w:trPr>
          <w:divId w:val="10033198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14.453.381,95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13.073.895,34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t>90.46%</w:t>
            </w:r>
          </w:p>
        </w:tc>
      </w:tr>
    </w:tbl>
    <w:p w:rsidR="00233371" w:rsidRDefault="00233371">
      <w:pPr>
        <w:divId w:val="1003319884"/>
        <w:rPr>
          <w:rFonts w:eastAsia="Times New Roman"/>
        </w:rPr>
      </w:pPr>
    </w:p>
    <w:p w:rsidR="00233371" w:rsidRDefault="00225F71">
      <w:pPr>
        <w:pStyle w:val="titulo"/>
        <w:jc w:val="both"/>
        <w:divId w:val="453721196"/>
      </w:pPr>
      <w:r>
        <w:t>Execução da Despesa</w:t>
      </w:r>
    </w:p>
    <w:p w:rsidR="00233371" w:rsidRDefault="00225F71">
      <w:pPr>
        <w:pStyle w:val="NormalWeb"/>
        <w:ind w:firstLine="964"/>
        <w:divId w:val="453721196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45372119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233371">
        <w:trPr>
          <w:divId w:val="453721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233371">
        <w:trPr>
          <w:divId w:val="453721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0100 -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350.001,54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332.939,54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298.739,37</w:t>
            </w:r>
          </w:p>
        </w:tc>
      </w:tr>
      <w:tr w:rsidR="00233371">
        <w:trPr>
          <w:divId w:val="453721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0200 - PODER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11.660.074,56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9.448.037,89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8.600.248,38</w:t>
            </w:r>
          </w:p>
        </w:tc>
      </w:tr>
      <w:tr w:rsidR="00233371">
        <w:trPr>
          <w:divId w:val="453721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0300 - FUNDO MUNICIPAL DA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3.628.545,10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3.039.399,97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2.683.122,41</w:t>
            </w:r>
          </w:p>
        </w:tc>
      </w:tr>
      <w:tr w:rsidR="00233371">
        <w:trPr>
          <w:divId w:val="453721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0400 - FUNDO DE ASSISTENCIA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245.048,88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185.881,60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170.530,74</w:t>
            </w:r>
          </w:p>
        </w:tc>
      </w:tr>
      <w:tr w:rsidR="00233371">
        <w:trPr>
          <w:divId w:val="453721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0500 - INSTITUTO DE PREV. DO SERV. PUBLICO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859.339,47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851.739,47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726.308,09</w:t>
            </w:r>
          </w:p>
        </w:tc>
      </w:tr>
      <w:tr w:rsidR="00233371">
        <w:trPr>
          <w:divId w:val="453721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0600 - SIST. DE ASSIST. MEDICA E HOSP. DO SERV. PL.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595.383,48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595.383,48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594.946,35</w:t>
            </w:r>
          </w:p>
        </w:tc>
      </w:tr>
      <w:tr w:rsidR="00233371">
        <w:trPr>
          <w:divId w:val="453721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17.338.393,03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14.453.381,95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13.073.895,34</w:t>
            </w:r>
            <w:r>
              <w:t xml:space="preserve"> </w:t>
            </w:r>
          </w:p>
        </w:tc>
      </w:tr>
    </w:tbl>
    <w:p w:rsidR="00233371" w:rsidRDefault="00233371">
      <w:pPr>
        <w:divId w:val="453721196"/>
        <w:rPr>
          <w:rFonts w:eastAsia="Times New Roman"/>
        </w:rPr>
      </w:pPr>
    </w:p>
    <w:p w:rsidR="00233371" w:rsidRDefault="00225F71">
      <w:pPr>
        <w:pStyle w:val="NormalWeb"/>
        <w:ind w:firstLine="964"/>
        <w:divId w:val="1947031347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1947031347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350.001,54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332.939,54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298.739,37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2.268.056,78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1.824.963,76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1.654.104,68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271.511,48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88.355,93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88.137,71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914.834,69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851.415,45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827.150,09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859.339,47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851.739,47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726.308,09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3.893.989,14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3.146.061,70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2.789.784,14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3.055.420,16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2.711.433,28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2.375.507,77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274.908,69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268.017,86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264.260,56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477.829,02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395.629,60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354.224,95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5.082,50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1.520,29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1.406,15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941.402,85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745.140,85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652.444,28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800.000,00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6.419,41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5.101,20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4.695,58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2.466.309,65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1.703.053,93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1.529.615,83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334.127,84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308.849,28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288.356,33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419.159,81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419.159,81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419.159,81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lastRenderedPageBreak/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9470313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17.338.393,03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14.453.381,95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13.073.895,34</w:t>
            </w:r>
            <w:r>
              <w:t xml:space="preserve"> </w:t>
            </w:r>
          </w:p>
        </w:tc>
      </w:tr>
    </w:tbl>
    <w:p w:rsidR="00233371" w:rsidRDefault="00233371">
      <w:pPr>
        <w:divId w:val="1947031347"/>
        <w:rPr>
          <w:rFonts w:eastAsia="Times New Roman"/>
        </w:rPr>
      </w:pPr>
    </w:p>
    <w:p w:rsidR="00233371" w:rsidRDefault="00225F71">
      <w:pPr>
        <w:pStyle w:val="titulo"/>
        <w:jc w:val="both"/>
        <w:divId w:val="1892880812"/>
      </w:pPr>
      <w:r>
        <w:t>VERIFICAÇÃO DO CUMPRIMENTO DE LIMITES CONSTITUCIONAIS E LEGAIS</w:t>
      </w:r>
    </w:p>
    <w:p w:rsidR="00233371" w:rsidRDefault="00225F71">
      <w:pPr>
        <w:pStyle w:val="NormalWeb"/>
        <w:ind w:firstLine="964"/>
        <w:divId w:val="1892880812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233371" w:rsidRDefault="00225F71">
      <w:pPr>
        <w:pStyle w:val="NormalWeb"/>
        <w:ind w:firstLine="964"/>
        <w:divId w:val="1892880812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233371" w:rsidRDefault="00225F71">
      <w:pPr>
        <w:pStyle w:val="citacao"/>
        <w:divId w:val="1892880812"/>
        <w:rPr>
          <w:rFonts w:ascii="Arial" w:hAnsi="Arial" w:cs="Arial"/>
        </w:rPr>
      </w:pPr>
      <w:r>
        <w:rPr>
          <w:rFonts w:ascii="Arial" w:hAnsi="Arial" w:cs="Arial"/>
        </w:rPr>
        <w:t xml:space="preserve">Art. 25......... </w:t>
      </w:r>
      <w:r>
        <w:rPr>
          <w:rFonts w:ascii="Arial" w:hAnsi="Arial" w:cs="Arial"/>
        </w:rPr>
        <w:br/>
        <w:t xml:space="preserve">§ 1o São exigências para a realização de transferência voluntária, além das estabelecidas na lei de diretrizes orçamentárias: </w:t>
      </w:r>
      <w:r>
        <w:rPr>
          <w:rFonts w:ascii="Arial" w:hAnsi="Arial" w:cs="Arial"/>
        </w:rPr>
        <w:br/>
        <w:t xml:space="preserve">I - existência de dotação específica; </w:t>
      </w:r>
      <w:r>
        <w:rPr>
          <w:rFonts w:ascii="Arial" w:hAnsi="Arial" w:cs="Arial"/>
        </w:rPr>
        <w:br/>
        <w:t>II - (VETADO)</w:t>
      </w:r>
      <w:r>
        <w:rPr>
          <w:rFonts w:ascii="Arial" w:hAnsi="Arial" w:cs="Arial"/>
        </w:rPr>
        <w:br/>
        <w:t xml:space="preserve">III - observância do disposto no inciso X do art. 167 da Constituição; </w:t>
      </w:r>
      <w:r>
        <w:rPr>
          <w:rFonts w:ascii="Arial" w:hAnsi="Arial" w:cs="Arial"/>
        </w:rPr>
        <w:br/>
        <w:t xml:space="preserve">IV - comprovação, por parte do beneficiário, de: </w:t>
      </w:r>
      <w:r>
        <w:rPr>
          <w:rFonts w:ascii="Arial" w:hAnsi="Arial" w:cs="Arial"/>
        </w:rP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 cumprimento dos limites constitucionais relativos à educação e à saúde;</w:t>
      </w:r>
      <w:r>
        <w:rPr>
          <w:rFonts w:ascii="Arial" w:hAnsi="Arial" w:cs="Arial"/>
        </w:rP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rFonts w:ascii="Arial" w:hAnsi="Arial" w:cs="Arial"/>
          <w:b/>
          <w:bCs/>
        </w:rPr>
        <w:t>despesa total com pessoal;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d) previsão orçamentária de contrapartida. </w:t>
      </w:r>
    </w:p>
    <w:p w:rsidR="00233371" w:rsidRDefault="00225F71">
      <w:pPr>
        <w:pStyle w:val="NormalWeb"/>
        <w:ind w:firstLine="964"/>
        <w:divId w:val="1892880812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233371" w:rsidRDefault="00225F71">
      <w:pPr>
        <w:pStyle w:val="NormalWeb"/>
        <w:ind w:firstLine="964"/>
        <w:divId w:val="1892880812"/>
      </w:pPr>
      <w:r>
        <w:t>Na sequência, passa-se à análise individualizada destes limites pelo Município, levando-se em consideração a arrecadação da receita e as despesas realizadas, destacando-se:</w:t>
      </w:r>
    </w:p>
    <w:p w:rsidR="00233371" w:rsidRDefault="00225F71">
      <w:pPr>
        <w:pStyle w:val="NormalWeb"/>
        <w:jc w:val="left"/>
        <w:divId w:val="1892880812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233371" w:rsidRDefault="00225F71">
      <w:pPr>
        <w:pStyle w:val="titulo"/>
        <w:jc w:val="both"/>
        <w:divId w:val="1892880812"/>
      </w:pPr>
      <w:r>
        <w:t>Aplicação de 25% dos Recursos de Impostos e Transferências Constitucionais recebidas na Manutenção e Desenvolvimento do Ensino</w:t>
      </w:r>
    </w:p>
    <w:p w:rsidR="00233371" w:rsidRDefault="00225F71">
      <w:pPr>
        <w:pStyle w:val="NormalWeb"/>
        <w:ind w:firstLine="964"/>
        <w:divId w:val="1892880812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179.044,73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631.708,60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157.927,15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6.203,15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100.887,97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25.221,99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82.091,93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242.736,43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60.684,11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6.783,26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89.924,51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22.481,13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82.580,22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182.697,62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45.674,41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484,70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2.749,88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687,47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317,18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3.009,94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752,48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584,29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9.702,25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2.425,56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lastRenderedPageBreak/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1.508.660,88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6.098.869,62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1.524.717,44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1.357.050,07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5.545.496,35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1.386.374,12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134.274,41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483.422,41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120.855,60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17.336,40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69.950,86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17.487,71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1.368.093,77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5.334.830,33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1.333.707,59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1.052.708,07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5.019.117,42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1.254.779,38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244,97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572,18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143,04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315.140,73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315.140,73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78.785,18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3.055.799,38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12.065.408,55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3.016.352,18</w:t>
            </w:r>
            <w:r>
              <w:t xml:space="preserve"> </w:t>
            </w: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892880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272.806,01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1.132.032,27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272.806,01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1.132.032,27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-512.322,31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-2.223.710,07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-271.409,81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-1.109.098,48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-26.854,69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-96.683,77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-3.467,28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-13.990,18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-210.541,55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-1.003.823,26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-48,98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-114,38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-239.516,30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-1.091.677,80</w:t>
            </w:r>
            <w:r>
              <w:t xml:space="preserve"> </w:t>
            </w:r>
          </w:p>
        </w:tc>
      </w:tr>
    </w:tbl>
    <w:p w:rsidR="00233371" w:rsidRDefault="00225F71">
      <w:pPr>
        <w:pStyle w:val="NormalWeb"/>
        <w:ind w:firstLine="964"/>
        <w:divId w:val="1892880812"/>
      </w:pPr>
      <w:r>
        <w:t>Até o período analisado, o Município aplicou na manutenção e desenvolvimento do ensino, comparando a Despesa Empenhada o montante de R$ 3.792.213,36 correspondente a 31.43% da receita proveniente de impostos e transferências, sendo Aplicado à Maior o valor de R$ 775.861,11 que representa SUPERÁVIT de 6.43%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666.987,93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2.489.790,47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118.609,22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495.629,69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785.597,15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2.985.420,16</w:t>
            </w:r>
            <w:r>
              <w:t xml:space="preserve"> </w:t>
            </w: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892880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0062 -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127.000,84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159.168,84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0136 - Salário Educação - 0.1.36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2.861,36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31.567,11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2.622,00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2.772,00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0319 - </w:t>
            </w:r>
            <w:proofErr w:type="spellStart"/>
            <w:r>
              <w:t>Transferencias</w:t>
            </w:r>
            <w:proofErr w:type="spellEnd"/>
            <w:r>
              <w:t xml:space="preserve"> FUNDEB(</w:t>
            </w:r>
            <w:proofErr w:type="spellStart"/>
            <w:r>
              <w:t>Aplicacao</w:t>
            </w:r>
            <w:proofErr w:type="spellEnd"/>
            <w:r>
              <w:t xml:space="preserve"> em </w:t>
            </w:r>
            <w:proofErr w:type="spellStart"/>
            <w:r>
              <w:t>Out.despesas</w:t>
            </w:r>
            <w:proofErr w:type="spellEnd"/>
            <w:r>
              <w:t xml:space="preserve"> da </w:t>
            </w:r>
            <w:proofErr w:type="spellStart"/>
            <w:r>
              <w:t>Educacao</w:t>
            </w:r>
            <w:proofErr w:type="spellEnd"/>
            <w:r>
              <w:t xml:space="preserve"> </w:t>
            </w:r>
            <w:proofErr w:type="spellStart"/>
            <w:r>
              <w:t>Basica</w:t>
            </w:r>
            <w:proofErr w:type="spellEnd"/>
            <w:r>
              <w:t>) - 0.3.19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43.454,76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0336 - SALARIO EDUCAÇÃO - 0.3.36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3.800,00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22.950,24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21.350,70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 - ex. anterior - 0.3.62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2.035,67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2.035,67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138.319,87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283.299,32</w:t>
            </w:r>
            <w:r>
              <w:t xml:space="preserve"> </w:t>
            </w: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892880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368,12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1.585,28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368,12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1.585,28</w:t>
            </w:r>
            <w:r>
              <w:t xml:space="preserve"> </w:t>
            </w: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892880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lastRenderedPageBreak/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3.055.799,38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12.065.408,55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785.597,15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2.985.420,16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138.687,99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284.884,60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-239.516,30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-1.091.677,80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886.425,46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3.792.213,36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763.949,81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3.016.352,25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122.475,65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775.861,11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31,43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6,43</w:t>
            </w:r>
          </w:p>
        </w:tc>
      </w:tr>
    </w:tbl>
    <w:p w:rsidR="00233371" w:rsidRDefault="00225F71">
      <w:pPr>
        <w:pStyle w:val="NormalWeb"/>
        <w:ind w:firstLine="964"/>
        <w:divId w:val="1892880812"/>
      </w:pPr>
      <w:r>
        <w:t>Até o período analisado, o Município aplicou na manutenção e desenvolvimento do ensino, comparando a Despesa Liquidada o montante de R$ 3.581.152,81 correspondente a 29.68% da receita proveniente de impostos e transferências, sendo Aplicado à Maior o valor de R$ 564.800,56 que representa SUPERÁVIT de 4.68%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502.086,85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2.165.110,25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123.065,70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492.198,03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625.152,55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2.657.308,28</w:t>
            </w:r>
            <w:r>
              <w:t xml:space="preserve"> </w:t>
            </w: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892880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0062 -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39.520,41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71.688,41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0136 - Salário Educação - 0.1.36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3.545,42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13.741,96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2.622,00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2.682,00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0319 - </w:t>
            </w:r>
            <w:proofErr w:type="spellStart"/>
            <w:r>
              <w:t>Transferencias</w:t>
            </w:r>
            <w:proofErr w:type="spellEnd"/>
            <w:r>
              <w:t xml:space="preserve"> FUNDEB(</w:t>
            </w:r>
            <w:proofErr w:type="spellStart"/>
            <w:r>
              <w:t>Aplicacao</w:t>
            </w:r>
            <w:proofErr w:type="spellEnd"/>
            <w:r>
              <w:t xml:space="preserve"> em </w:t>
            </w:r>
            <w:proofErr w:type="spellStart"/>
            <w:r>
              <w:t>Out.despesas</w:t>
            </w:r>
            <w:proofErr w:type="spellEnd"/>
            <w:r>
              <w:t xml:space="preserve"> da </w:t>
            </w:r>
            <w:proofErr w:type="spellStart"/>
            <w:r>
              <w:t>Educacao</w:t>
            </w:r>
            <w:proofErr w:type="spellEnd"/>
            <w:r>
              <w:t xml:space="preserve"> </w:t>
            </w:r>
            <w:proofErr w:type="spellStart"/>
            <w:r>
              <w:t>Basica</w:t>
            </w:r>
            <w:proofErr w:type="spellEnd"/>
            <w:r>
              <w:t>) - 0.3.19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43.454,76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0336 - SALARIO EDUCAÇÃO - 0.3.36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19.150,24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3.459,70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13.494,95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 - ex. anterior - 0.3.62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2.035,67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2.035,67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51.183,20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166.247,99</w:t>
            </w:r>
            <w:r>
              <w:t xml:space="preserve"> </w:t>
            </w: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892880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368,12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1.585,28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368,12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1.585,28</w:t>
            </w:r>
            <w:r>
              <w:t xml:space="preserve"> </w:t>
            </w: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892880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8928808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3.055.799,38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12.065.408,55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625.152,55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2.657.308,28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51.551,32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167.833,27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-239.516,30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-1.091.677,80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813.117,53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3.581.152,81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763.949,81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3.016.352,25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49.167,72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564.800,56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29,68</w:t>
            </w:r>
          </w:p>
        </w:tc>
      </w:tr>
      <w:tr w:rsidR="00233371">
        <w:trPr>
          <w:divId w:val="1892880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4,68</w:t>
            </w:r>
          </w:p>
        </w:tc>
      </w:tr>
    </w:tbl>
    <w:p w:rsidR="00233371" w:rsidRDefault="00233371">
      <w:pPr>
        <w:divId w:val="1892880812"/>
        <w:rPr>
          <w:rFonts w:eastAsia="Times New Roman"/>
        </w:rPr>
      </w:pPr>
    </w:p>
    <w:p w:rsidR="00233371" w:rsidRDefault="00225F71">
      <w:pPr>
        <w:pStyle w:val="titulo"/>
        <w:jc w:val="both"/>
        <w:divId w:val="1888755148"/>
      </w:pPr>
      <w:r>
        <w:lastRenderedPageBreak/>
        <w:t>Aplicação de 60% dos Recursos do FUNDEB na Valorização dos Profissionais do Magistério da Educação Básica</w:t>
      </w:r>
    </w:p>
    <w:p w:rsidR="00233371" w:rsidRDefault="00225F71">
      <w:pPr>
        <w:pStyle w:val="NormalWeb"/>
        <w:ind w:firstLine="964"/>
        <w:divId w:val="1888755148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220,87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951,16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570,70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272.806,01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1.132.032,27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679.219,38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273.026,88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1.132.983,43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679.790,08</w:t>
            </w:r>
            <w:r>
              <w:t xml:space="preserve"> </w:t>
            </w:r>
          </w:p>
        </w:tc>
      </w:tr>
    </w:tbl>
    <w:p w:rsidR="00233371" w:rsidRDefault="00225F71">
      <w:pPr>
        <w:pStyle w:val="NormalWeb"/>
        <w:ind w:firstLine="964"/>
        <w:divId w:val="1888755148"/>
      </w:pPr>
      <w:r>
        <w:t>Até o período analisado, o Município realizou despesas Empenhadas com a remuneração dos profissionais do magistério no valor de R$ 936.231,78 correspondente a 82.63% dos recursos do FUNDEB recebidos no exercício. Constata-se uma Aplicação à Maior no montante de R$ 256.441,78 equivalente a 22.63%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152.754,60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762.603,51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16.803,26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69.225,30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6.718,92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104.402,97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176.276,78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936.231,78</w:t>
            </w:r>
            <w:r>
              <w:t xml:space="preserve"> </w:t>
            </w:r>
          </w:p>
        </w:tc>
      </w:tr>
    </w:tbl>
    <w:p w:rsidR="00233371" w:rsidRDefault="00233371">
      <w:pPr>
        <w:divId w:val="18887551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8887551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8887551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273.026,88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1.132.983,43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163.816,12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679.790,00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176.276,78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936.231,78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12.460,66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256.441,78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82,63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22,63</w:t>
            </w:r>
          </w:p>
        </w:tc>
      </w:tr>
    </w:tbl>
    <w:p w:rsidR="00233371" w:rsidRDefault="00225F71">
      <w:pPr>
        <w:pStyle w:val="NormalWeb"/>
        <w:ind w:firstLine="964"/>
        <w:divId w:val="1888755148"/>
      </w:pPr>
      <w:r>
        <w:t>Até o período analisado, o Município realizou despesas Liquidadas com a remuneração dos profissionais do magistério no valor de R$ 936.231,78 correspondente a 82.63% dos recursos do FUNDEB recebidos no exercício. Constata-se uma Aplicação à Maior no montante de R$ 256.441,78 equivalente a 22.63%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152.754,60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762.603,51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16.803,26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69.225,30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6.718,92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104.402,97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176.276,78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936.231,78</w:t>
            </w:r>
            <w:r>
              <w:t xml:space="preserve"> </w:t>
            </w:r>
          </w:p>
        </w:tc>
      </w:tr>
    </w:tbl>
    <w:p w:rsidR="00233371" w:rsidRDefault="00233371">
      <w:pPr>
        <w:divId w:val="18887551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8887551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8887551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273.026,88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1.132.983,43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163.816,12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679.790,00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176.276,78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936.231,78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12.460,66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256.441,78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82,63</w:t>
            </w:r>
          </w:p>
        </w:tc>
      </w:tr>
      <w:tr w:rsidR="00233371">
        <w:trPr>
          <w:divId w:val="1888755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22,63</w:t>
            </w:r>
          </w:p>
        </w:tc>
      </w:tr>
    </w:tbl>
    <w:p w:rsidR="00233371" w:rsidRDefault="00233371">
      <w:pPr>
        <w:divId w:val="1888755148"/>
        <w:rPr>
          <w:rFonts w:eastAsia="Times New Roman"/>
        </w:rPr>
      </w:pPr>
    </w:p>
    <w:p w:rsidR="00233371" w:rsidRDefault="00225F71">
      <w:pPr>
        <w:pStyle w:val="titulo"/>
        <w:jc w:val="both"/>
        <w:divId w:val="179124747"/>
      </w:pPr>
      <w:r>
        <w:t xml:space="preserve">Aplicação de 95% dos Recursos do FUNDEB </w:t>
      </w:r>
    </w:p>
    <w:p w:rsidR="00233371" w:rsidRDefault="00225F71">
      <w:pPr>
        <w:pStyle w:val="NormalWeb"/>
        <w:ind w:firstLine="964"/>
        <w:divId w:val="179124747"/>
      </w:pPr>
      <w:r>
        <w:t>Estabelece o artigo 21 da Lei Federal n° 11.494/2007 que regulamenta o FUNDEB:</w:t>
      </w:r>
    </w:p>
    <w:p w:rsidR="00233371" w:rsidRDefault="00225F71">
      <w:pPr>
        <w:pStyle w:val="NormalWeb"/>
        <w:ind w:firstLine="964"/>
        <w:divId w:val="179124747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233371" w:rsidRDefault="00225F71">
      <w:pPr>
        <w:pStyle w:val="citacao"/>
        <w:divId w:val="179124747"/>
        <w:rPr>
          <w:rFonts w:ascii="Arial" w:hAnsi="Arial" w:cs="Arial"/>
        </w:rPr>
      </w:pPr>
      <w:r>
        <w:rPr>
          <w:rFonts w:ascii="Arial" w:hAnsi="Arial" w:cs="Arial"/>
        </w:rP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233371" w:rsidRDefault="00225F71">
      <w:pPr>
        <w:pStyle w:val="citacao"/>
        <w:divId w:val="179124747"/>
        <w:rPr>
          <w:rFonts w:ascii="Arial" w:hAnsi="Arial" w:cs="Arial"/>
        </w:rPr>
      </w:pPr>
      <w:r>
        <w:rPr>
          <w:rFonts w:ascii="Arial" w:hAnsi="Arial" w:cs="Arial"/>
        </w:rP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233371" w:rsidRDefault="00225F71">
      <w:pPr>
        <w:pStyle w:val="NormalWeb"/>
        <w:ind w:firstLine="964"/>
        <w:divId w:val="179124747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272.806,01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1.132.032,27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1.075.430,62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368,12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1.585,28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1.506,02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273.174,13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1.133.617,55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259.515,42</w:t>
            </w:r>
            <w:r>
              <w:t xml:space="preserve"> </w:t>
            </w:r>
          </w:p>
        </w:tc>
      </w:tr>
    </w:tbl>
    <w:p w:rsidR="00233371" w:rsidRDefault="00225F71">
      <w:pPr>
        <w:pStyle w:val="NormalWeb"/>
        <w:ind w:firstLine="964"/>
        <w:divId w:val="179124747"/>
      </w:pPr>
      <w:r>
        <w:t>Até o período analisado considerando a despesa Empenhada, o Município aplicou na manutenção e desenvolvimento da educação básica o valor de R$ 1.109.619,01 equivalente a 97.88% dos recursos do FUNDEB recebidos no exercício. Constata-se uma aplicação que fora Aplicado à maior o montante de R$ 32.682,38 o qual corresponde a 2.88%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152.754,60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762.603,51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16.803,26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69.225,30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6.718,92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104.402,97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176.276,78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936.231,78</w:t>
            </w:r>
            <w:r>
              <w:t xml:space="preserve"> </w:t>
            </w:r>
          </w:p>
        </w:tc>
      </w:tr>
    </w:tbl>
    <w:p w:rsidR="00233371" w:rsidRDefault="00233371">
      <w:pPr>
        <w:divId w:val="17912474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79124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7912474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89.037,13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142.171,32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970,82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3.851,68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10.126,62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27.364,23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100.134,57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173.387,23</w:t>
            </w:r>
            <w:r>
              <w:t xml:space="preserve"> </w:t>
            </w:r>
          </w:p>
        </w:tc>
      </w:tr>
    </w:tbl>
    <w:p w:rsidR="00233371" w:rsidRDefault="00233371">
      <w:pPr>
        <w:divId w:val="17912474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79124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7912474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273.174,13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1.133.617,55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259.515,42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1.076.936,62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276.411,35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1.109.619,01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16.895,93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32.682,38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101,19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97,88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2,88</w:t>
            </w:r>
          </w:p>
        </w:tc>
      </w:tr>
    </w:tbl>
    <w:p w:rsidR="00233371" w:rsidRDefault="00225F71">
      <w:pPr>
        <w:pStyle w:val="NormalWeb"/>
        <w:ind w:firstLine="964"/>
        <w:divId w:val="179124747"/>
      </w:pPr>
      <w:r>
        <w:t xml:space="preserve">Até o período analisado considerando a despesa Liquidada, o Município aplicou na manutenção e desenvolvimento da educação básica o valor de R$ 1.109.619,01 equivalente a 97.88% dos recursos do FUNDEB recebidos </w:t>
      </w:r>
      <w:r>
        <w:lastRenderedPageBreak/>
        <w:t>no exercício. Constata-se uma aplicação que fora Aplicado à maior o montante de R$ 32.682,38 o qual corresponde a 2.88%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152.754,60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762.603,51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16.803,26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69.225,30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6.718,92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104.402,97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176.276,78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936.231,78</w:t>
            </w:r>
            <w:r>
              <w:t xml:space="preserve"> </w:t>
            </w:r>
          </w:p>
        </w:tc>
      </w:tr>
    </w:tbl>
    <w:p w:rsidR="00233371" w:rsidRDefault="00233371">
      <w:pPr>
        <w:divId w:val="17912474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79124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7912474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89.037,13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142.171,32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970,82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3.851,68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10.126,62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27.364,23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100.134,57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173.387,23</w:t>
            </w:r>
            <w:r>
              <w:t xml:space="preserve"> </w:t>
            </w:r>
          </w:p>
        </w:tc>
      </w:tr>
    </w:tbl>
    <w:p w:rsidR="00233371" w:rsidRDefault="00233371">
      <w:pPr>
        <w:divId w:val="17912474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79124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7912474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273.174,13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1.133.617,55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259.515,42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1.076.936,62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276.411,35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1.109.619,01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16.895,93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32.682,38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101,19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97,88</w:t>
            </w:r>
          </w:p>
        </w:tc>
      </w:tr>
      <w:tr w:rsidR="00233371">
        <w:trPr>
          <w:divId w:val="1791247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2,88</w:t>
            </w:r>
          </w:p>
        </w:tc>
      </w:tr>
    </w:tbl>
    <w:p w:rsidR="00233371" w:rsidRDefault="00233371">
      <w:pPr>
        <w:divId w:val="179124747"/>
        <w:rPr>
          <w:rFonts w:eastAsia="Times New Roman"/>
        </w:rPr>
      </w:pPr>
    </w:p>
    <w:p w:rsidR="00233371" w:rsidRDefault="00225F71">
      <w:pPr>
        <w:pStyle w:val="titulo"/>
        <w:jc w:val="both"/>
        <w:divId w:val="1156730279"/>
      </w:pPr>
      <w:r>
        <w:t>Aplicação de Recursos em Saúde 15%</w:t>
      </w:r>
    </w:p>
    <w:p w:rsidR="00233371" w:rsidRDefault="00225F71">
      <w:pPr>
        <w:pStyle w:val="NormalWeb"/>
        <w:ind w:firstLine="964"/>
        <w:divId w:val="1156730279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233371" w:rsidRDefault="00225F71">
      <w:pPr>
        <w:pStyle w:val="NormalWeb"/>
        <w:divId w:val="1156730279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233371" w:rsidRDefault="00225F71">
      <w:pPr>
        <w:pStyle w:val="NormalWeb"/>
        <w:ind w:firstLine="964"/>
        <w:divId w:val="1156730279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179.044,73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631.708,60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94.756,29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6.203,15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100.887,97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15.133,20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82.091,93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242.736,43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36.410,46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6.783,26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89.924,51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13.488,68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82.580,22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182.697,62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27.404,64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484,70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2.749,88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412,48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317,18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3.009,94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451,49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584,29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9.702,25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1.455,34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1.508.660,88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6.098.869,62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914.830,49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1.357.050,07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5.545.496,35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831.824,50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134.274,41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483.422,41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72.513,36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17.336,40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69.950,86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10.492,63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1.052.953,04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5.019.689,60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752.953,46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1.052.708,07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5.019.117,42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752.867,62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lastRenderedPageBreak/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244,97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572,18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85,83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2.740.658,65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11.750.267,82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1.762.540,24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1.762.540,24</w:t>
            </w:r>
            <w:r>
              <w:t xml:space="preserve"> </w:t>
            </w:r>
          </w:p>
        </w:tc>
      </w:tr>
    </w:tbl>
    <w:p w:rsidR="00233371" w:rsidRDefault="00225F71">
      <w:pPr>
        <w:pStyle w:val="NormalWeb"/>
        <w:ind w:firstLine="964"/>
        <w:divId w:val="1156730279"/>
      </w:pPr>
      <w:r>
        <w:t>Até o período em análise foram empenhadas despesas em ações e serviços públicos de saúde na ordem de R$ 2.979.000,55 correspondente a 25.35% das receitas provenientes de impostos e transferências, resultando em uma Aplicação à maior no valor de R$ 1.216.460,42 equivalente a 10.35%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812.684,42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3.891.628,34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2.360,80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813.034,42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3.893.989,14</w:t>
            </w:r>
            <w:r>
              <w:t xml:space="preserve"> </w:t>
            </w: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156730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0067 - </w:t>
            </w:r>
            <w:proofErr w:type="spellStart"/>
            <w:r>
              <w:t>Transferencias</w:t>
            </w:r>
            <w:proofErr w:type="spellEnd"/>
            <w:r>
              <w:t xml:space="preserve"> do Sistema </w:t>
            </w:r>
            <w:proofErr w:type="spellStart"/>
            <w:r>
              <w:t>Unico</w:t>
            </w:r>
            <w:proofErr w:type="spellEnd"/>
            <w:r>
              <w:t xml:space="preserve">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15.684,25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35.573,01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0100 - Recursos </w:t>
            </w:r>
            <w:proofErr w:type="spellStart"/>
            <w:r>
              <w:t>Ordinarios</w:t>
            </w:r>
            <w:proofErr w:type="spellEnd"/>
            <w:r>
              <w:t xml:space="preserve">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5.405,89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135.205,72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0133 - </w:t>
            </w:r>
            <w:proofErr w:type="spellStart"/>
            <w:r>
              <w:t>Transferencias</w:t>
            </w:r>
            <w:proofErr w:type="spellEnd"/>
            <w:r>
              <w:t xml:space="preserve">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343,71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36.240,70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43.121,80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0138 - </w:t>
            </w:r>
            <w:proofErr w:type="spellStart"/>
            <w:r>
              <w:t>Transferencia</w:t>
            </w:r>
            <w:proofErr w:type="spellEnd"/>
            <w:r>
              <w:t xml:space="preserve">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92.739,79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289.159,85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0333 - </w:t>
            </w:r>
            <w:proofErr w:type="spellStart"/>
            <w:r>
              <w:t>Transf</w:t>
            </w:r>
            <w:proofErr w:type="spellEnd"/>
            <w:r>
              <w:t>.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29.205,79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7.259,57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0338 - </w:t>
            </w:r>
            <w:proofErr w:type="spellStart"/>
            <w:r>
              <w:t>Transferencia</w:t>
            </w:r>
            <w:proofErr w:type="spellEnd"/>
            <w:r>
              <w:t xml:space="preserve"> do SUS/União - </w:t>
            </w:r>
            <w:proofErr w:type="spellStart"/>
            <w:r>
              <w:t>Exercicio</w:t>
            </w:r>
            <w:proofErr w:type="spellEnd"/>
            <w:r>
              <w:t xml:space="preserve">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44.198,14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292.060,18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3.202,01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0300 - Recursos Ordinários - Ex. anterior - 0.3.00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79.856,95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79.856,95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274.125,72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914.988,59</w:t>
            </w:r>
            <w:r>
              <w:t xml:space="preserve"> </w:t>
            </w: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156730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156730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2.740.658,65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11.750.267,82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813.034,42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3.893.989,14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274.125,72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914.988,59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538.908,70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2.979.000,55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411.098,81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1.762.540,12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127.809,89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1.216.460,42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19,66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25,35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10,35</w:t>
            </w:r>
          </w:p>
        </w:tc>
      </w:tr>
    </w:tbl>
    <w:p w:rsidR="00233371" w:rsidRDefault="00225F71">
      <w:pPr>
        <w:pStyle w:val="NormalWeb"/>
        <w:ind w:firstLine="964"/>
        <w:divId w:val="1156730279"/>
      </w:pPr>
      <w:r>
        <w:t>Até o período em análise foram liquidadas despesas em ações e serviços públicos de saúde na ordem de R$ 2.430.702,83 correspondente a 20.69% das receitas provenientes de impostos e transferências, resultando em uma Aplicação à maior no valor de R$ 668.162,70 equivalente a 5.69%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lastRenderedPageBreak/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790.923,84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3.143.700,90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2.360,80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791.273,84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3.146.061,70</w:t>
            </w:r>
            <w:r>
              <w:t xml:space="preserve"> </w:t>
            </w: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156730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0067 - </w:t>
            </w:r>
            <w:proofErr w:type="spellStart"/>
            <w:r>
              <w:t>Transferencias</w:t>
            </w:r>
            <w:proofErr w:type="spellEnd"/>
            <w:r>
              <w:t xml:space="preserve"> do Sistema </w:t>
            </w:r>
            <w:proofErr w:type="spellStart"/>
            <w:r>
              <w:t>Unico</w:t>
            </w:r>
            <w:proofErr w:type="spellEnd"/>
            <w:r>
              <w:t xml:space="preserve">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7.062,82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26.913,58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0100 - Recursos </w:t>
            </w:r>
            <w:proofErr w:type="spellStart"/>
            <w:r>
              <w:t>Ordinarios</w:t>
            </w:r>
            <w:proofErr w:type="spellEnd"/>
            <w:r>
              <w:t xml:space="preserve">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30.103,29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99.951,28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0133 - </w:t>
            </w:r>
            <w:proofErr w:type="spellStart"/>
            <w:r>
              <w:t>Transferencias</w:t>
            </w:r>
            <w:proofErr w:type="spellEnd"/>
            <w:r>
              <w:t xml:space="preserve">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343,71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1.218,21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3.387,23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0138 - </w:t>
            </w:r>
            <w:proofErr w:type="spellStart"/>
            <w:r>
              <w:t>Transferencia</w:t>
            </w:r>
            <w:proofErr w:type="spellEnd"/>
            <w:r>
              <w:t xml:space="preserve">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90.847,08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274.718,50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0333 - </w:t>
            </w:r>
            <w:proofErr w:type="spellStart"/>
            <w:r>
              <w:t>Transf</w:t>
            </w:r>
            <w:proofErr w:type="spellEnd"/>
            <w:r>
              <w:t>.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29.205,79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3.323,22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0338 - </w:t>
            </w:r>
            <w:proofErr w:type="spellStart"/>
            <w:r>
              <w:t>Transferencia</w:t>
            </w:r>
            <w:proofErr w:type="spellEnd"/>
            <w:r>
              <w:t xml:space="preserve"> do SUS/União - </w:t>
            </w:r>
            <w:proofErr w:type="spellStart"/>
            <w:r>
              <w:t>Exercicio</w:t>
            </w:r>
            <w:proofErr w:type="spellEnd"/>
            <w:r>
              <w:t xml:space="preserve">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69.782,97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274.313,55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3.202,01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0300 - Recursos Ordinários - Ex. anterior - 0.3.00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199.014,37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715.358,87</w:t>
            </w:r>
            <w:r>
              <w:t xml:space="preserve"> </w:t>
            </w: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156730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1156730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11567302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2.740.658,65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11.750.267,82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791.273,84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3.146.061,70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199.014,37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715.358,87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592.259,47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2.430.702,83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411.098,81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1.762.540,12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181.160,66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668.162,70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21,61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20,69</w:t>
            </w:r>
          </w:p>
        </w:tc>
      </w:tr>
      <w:tr w:rsidR="00233371">
        <w:trPr>
          <w:divId w:val="1156730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5,69</w:t>
            </w:r>
          </w:p>
        </w:tc>
      </w:tr>
    </w:tbl>
    <w:p w:rsidR="00233371" w:rsidRDefault="00233371">
      <w:pPr>
        <w:divId w:val="1156730279"/>
        <w:rPr>
          <w:rFonts w:eastAsia="Times New Roman"/>
        </w:rPr>
      </w:pPr>
    </w:p>
    <w:p w:rsidR="00233371" w:rsidRDefault="00225F71">
      <w:pPr>
        <w:pStyle w:val="titulo"/>
        <w:jc w:val="both"/>
        <w:divId w:val="277879365"/>
      </w:pPr>
      <w:r>
        <w:t>Receita Corrente Líquida do Município</w:t>
      </w:r>
    </w:p>
    <w:p w:rsidR="00233371" w:rsidRDefault="00225F71">
      <w:pPr>
        <w:pStyle w:val="NormalWeb"/>
        <w:spacing w:after="0" w:afterAutospacing="0"/>
        <w:ind w:firstLine="964"/>
        <w:divId w:val="277879365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233371" w:rsidRDefault="00225F71">
      <w:pPr>
        <w:pStyle w:val="NormalWeb"/>
        <w:spacing w:before="0" w:beforeAutospacing="0" w:after="0" w:afterAutospacing="0"/>
        <w:divId w:val="277879365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233371" w:rsidRDefault="00225F71">
      <w:pPr>
        <w:pStyle w:val="NormalWeb"/>
        <w:spacing w:before="0" w:beforeAutospacing="0" w:after="0" w:afterAutospacing="0"/>
        <w:divId w:val="277879365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233371" w:rsidRDefault="00225F71">
      <w:pPr>
        <w:pStyle w:val="NormalWeb"/>
        <w:spacing w:before="0" w:beforeAutospacing="0"/>
        <w:divId w:val="277879365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233371" w:rsidRDefault="00225F71">
      <w:pPr>
        <w:pStyle w:val="NormalWeb"/>
        <w:ind w:firstLine="964"/>
        <w:divId w:val="277879365"/>
      </w:pPr>
      <w:r>
        <w:t>Considerando as receitas correntes arrecadadas nos últimos doze meses, a receita corrente líquida do Município somou a importância de R$ 20.593.438,11, resultando em um valor médio mensal de R$ 1.716.119,84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233371">
        <w:trPr>
          <w:divId w:val="277879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lastRenderedPageBreak/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192.054,17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884.475,52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1.143.750,21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4,72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160.890,14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569.554,06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949.932,10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3,92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140.304,12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795.956,19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1.256.763,04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5,19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65.391,00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193.399,11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300.248,65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1,24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3.474.216,54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13.530.050,71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20.524.903,43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84,76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6.919,42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29.689,21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38.562,44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0,16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4.039.775,39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16.003.255,81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24.214.290,88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233371" w:rsidRDefault="00233371">
      <w:pPr>
        <w:divId w:val="27787936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277879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27787936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233371">
        <w:trPr>
          <w:divId w:val="277879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-512.322,31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-2.223.710,07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-3.248.448,67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Contribuição para Plano de Previdência Social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63.691,82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209.832,45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372.404,10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-576.014,13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-2.433.542,52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-3.620.852,77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233371" w:rsidRDefault="00233371">
      <w:pPr>
        <w:divId w:val="27787936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277879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27787936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233371">
        <w:trPr>
          <w:divId w:val="277879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233371">
        <w:trPr>
          <w:divId w:val="277879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3.463.761,26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16.82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13.569.713,29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65.89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20.593.438,11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100</w:t>
            </w:r>
          </w:p>
        </w:tc>
      </w:tr>
      <w:tr w:rsidR="00233371">
        <w:trPr>
          <w:divId w:val="27787936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1.716.119,84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8.33</w:t>
            </w:r>
          </w:p>
        </w:tc>
      </w:tr>
    </w:tbl>
    <w:p w:rsidR="00233371" w:rsidRDefault="00233371">
      <w:pPr>
        <w:divId w:val="277879365"/>
        <w:rPr>
          <w:rFonts w:eastAsia="Times New Roman"/>
        </w:rPr>
      </w:pPr>
    </w:p>
    <w:p w:rsidR="00233371" w:rsidRDefault="00225F71">
      <w:pPr>
        <w:pStyle w:val="titulo"/>
        <w:jc w:val="both"/>
        <w:divId w:val="490945179"/>
      </w:pPr>
      <w:r>
        <w:t>Despesa com Pessoal (Consolidado)</w:t>
      </w:r>
    </w:p>
    <w:p w:rsidR="00233371" w:rsidRDefault="00225F71">
      <w:pPr>
        <w:pStyle w:val="NormalWeb"/>
        <w:ind w:firstLine="964"/>
        <w:divId w:val="490945179"/>
      </w:pPr>
      <w:r>
        <w:t>Dispõe o artigo 19 da Lei de Responsabilidade Fiscal:</w:t>
      </w:r>
    </w:p>
    <w:p w:rsidR="00233371" w:rsidRDefault="00225F71">
      <w:pPr>
        <w:pStyle w:val="citacao"/>
        <w:divId w:val="490945179"/>
        <w:rPr>
          <w:rFonts w:ascii="Arial" w:hAnsi="Arial" w:cs="Arial"/>
        </w:rPr>
      </w:pPr>
      <w:r>
        <w:rPr>
          <w:rFonts w:ascii="Arial" w:hAnsi="Arial" w:cs="Arial"/>
        </w:rP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rPr>
          <w:rFonts w:ascii="Arial" w:hAnsi="Arial" w:cs="Arial"/>
        </w:rPr>
        <w:br/>
        <w:t>I - União: 50%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cento); </w:t>
      </w:r>
      <w:r>
        <w:rPr>
          <w:rFonts w:ascii="Arial" w:hAnsi="Arial" w:cs="Arial"/>
        </w:rPr>
        <w:br/>
        <w:t xml:space="preserve">II - Estados: 60% (sessenta por cento); </w:t>
      </w:r>
      <w:r>
        <w:rPr>
          <w:rFonts w:ascii="Arial" w:hAnsi="Arial" w:cs="Arial"/>
        </w:rPr>
        <w:br/>
        <w:t xml:space="preserve">III - Municípios: 60% (sessenta por cento). </w:t>
      </w:r>
    </w:p>
    <w:p w:rsidR="00233371" w:rsidRDefault="00225F71">
      <w:pPr>
        <w:pStyle w:val="NormalWeb"/>
        <w:ind w:firstLine="964"/>
        <w:divId w:val="490945179"/>
      </w:pPr>
      <w:r>
        <w:t>O artigo 20 da Lei de Responsabilidade Fiscal dispõe que:</w:t>
      </w:r>
    </w:p>
    <w:p w:rsidR="00233371" w:rsidRDefault="00225F71">
      <w:pPr>
        <w:pStyle w:val="citacao"/>
        <w:divId w:val="490945179"/>
        <w:rPr>
          <w:rFonts w:ascii="Arial" w:hAnsi="Arial" w:cs="Arial"/>
        </w:rPr>
      </w:pPr>
      <w:r>
        <w:rPr>
          <w:rFonts w:ascii="Arial" w:hAnsi="Arial" w:cs="Arial"/>
        </w:rPr>
        <w:t>Art. 20. A repartição dos limites globais do art. 19 não poderá exceder os seguintes percentuais:</w:t>
      </w:r>
      <w:r>
        <w:rPr>
          <w:rFonts w:ascii="Arial" w:hAnsi="Arial" w:cs="Arial"/>
        </w:rPr>
        <w:br/>
        <w:t xml:space="preserve">(.....) </w:t>
      </w:r>
      <w:r>
        <w:rPr>
          <w:rFonts w:ascii="Arial" w:hAnsi="Arial" w:cs="Arial"/>
        </w:rPr>
        <w:br/>
        <w:t xml:space="preserve">III - na esfera municipal: </w:t>
      </w:r>
      <w:r>
        <w:rPr>
          <w:rFonts w:ascii="Arial" w:hAnsi="Arial" w:cs="Arial"/>
        </w:rPr>
        <w:br/>
        <w:t xml:space="preserve">a) 6% (seis por cento) para o Legislativo, incluído o Tribunal de Contas do Município, quando houver; </w:t>
      </w:r>
      <w:r>
        <w:rPr>
          <w:rFonts w:ascii="Arial" w:hAnsi="Arial" w:cs="Arial"/>
        </w:rPr>
        <w:br/>
        <w:t>b) 54%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e quatro por cento) para o Executivo. </w:t>
      </w:r>
    </w:p>
    <w:p w:rsidR="00233371" w:rsidRDefault="00225F71">
      <w:pPr>
        <w:pStyle w:val="NormalWeb"/>
        <w:ind w:firstLine="964"/>
        <w:divId w:val="490945179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233371" w:rsidRDefault="00225F71">
      <w:pPr>
        <w:pStyle w:val="NormalWeb"/>
        <w:spacing w:after="0" w:afterAutospacing="0"/>
        <w:divId w:val="490945179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233371" w:rsidRDefault="00225F71">
      <w:pPr>
        <w:pStyle w:val="NormalWeb"/>
        <w:spacing w:before="0" w:beforeAutospacing="0" w:after="0" w:afterAutospacing="0"/>
        <w:divId w:val="490945179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233371" w:rsidRDefault="00225F71">
      <w:pPr>
        <w:pStyle w:val="NormalWeb"/>
        <w:spacing w:before="0" w:beforeAutospacing="0" w:after="0" w:afterAutospacing="0"/>
        <w:divId w:val="490945179"/>
      </w:pPr>
      <w:r>
        <w:rPr>
          <w:rStyle w:val="Forte"/>
          <w:i/>
          <w:iCs/>
        </w:rPr>
        <w:t xml:space="preserve">II - criação de cargo, emprego ou função; </w:t>
      </w:r>
    </w:p>
    <w:p w:rsidR="00233371" w:rsidRDefault="00225F71">
      <w:pPr>
        <w:pStyle w:val="NormalWeb"/>
        <w:spacing w:before="0" w:beforeAutospacing="0" w:after="0" w:afterAutospacing="0"/>
        <w:divId w:val="490945179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233371" w:rsidRDefault="00225F71">
      <w:pPr>
        <w:pStyle w:val="NormalWeb"/>
        <w:spacing w:before="0" w:beforeAutospacing="0" w:after="0" w:afterAutospacing="0"/>
        <w:divId w:val="490945179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233371" w:rsidRDefault="00225F71">
      <w:pPr>
        <w:pStyle w:val="NormalWeb"/>
        <w:spacing w:before="0" w:beforeAutospacing="0"/>
        <w:divId w:val="490945179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233371" w:rsidRDefault="00225F71">
      <w:pPr>
        <w:pStyle w:val="NormalWeb"/>
        <w:ind w:firstLine="964"/>
        <w:divId w:val="490945179"/>
      </w:pPr>
      <w:r>
        <w:lastRenderedPageBreak/>
        <w:t>A despesa líquida com pessoal do Município de Pinheiro Preto realizada nos últimos doze meses no valor de R$ 9.813.342,54, equivalendo a 47,65%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1.554.460,74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6.384.662,80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9.824.453,19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3.250,00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27.825,00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33.090,00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1.283.667,91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5.145.857,07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7.674.544,09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147.701,76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500.678,85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884.030,13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2.840,81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8.269,84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119.841,07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710.301,88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1.221.678,32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217.637,58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823.084,79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1.205.788,09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187.876,20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721.024,07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1.054.780,73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29.761,38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102.060,72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151.007,36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1.772.098,32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7.207.747,59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11.030.241,28</w:t>
            </w:r>
            <w:r>
              <w:t xml:space="preserve"> </w:t>
            </w: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490945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187.876,20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721.024,07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1.054.780,73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29.761,38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102.060,72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151.007,36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2.840,81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8.269,84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217.637,58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823.084,79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1.216.898,74</w:t>
            </w:r>
            <w:r>
              <w:t xml:space="preserve"> </w:t>
            </w: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490945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233371">
        <w:trPr>
          <w:divId w:val="49094517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20.593.438,11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11.738.259,72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12.356.062,87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11.030.241,28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1.216.898,74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9.813.342,54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47,65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1.924.917,18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2.542.720,33</w:t>
            </w:r>
          </w:p>
        </w:tc>
      </w:tr>
    </w:tbl>
    <w:p w:rsidR="00233371" w:rsidRDefault="00225F71">
      <w:pPr>
        <w:pStyle w:val="titulo"/>
        <w:jc w:val="both"/>
        <w:divId w:val="490945179"/>
      </w:pPr>
      <w:r>
        <w:t>Despesas com Pessoal do Poder Executivo</w:t>
      </w:r>
    </w:p>
    <w:p w:rsidR="00233371" w:rsidRDefault="00225F71">
      <w:pPr>
        <w:pStyle w:val="NormalWeb"/>
        <w:ind w:firstLine="964"/>
        <w:divId w:val="490945179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233371" w:rsidRDefault="00225F71">
      <w:pPr>
        <w:pStyle w:val="NormalWeb"/>
        <w:ind w:firstLine="964"/>
        <w:divId w:val="490945179"/>
      </w:pPr>
      <w:r>
        <w:lastRenderedPageBreak/>
        <w:t>A despesa líquida com pessoal realizada pelo Poder Executivo nos últimos doze meses no valor de R$ 9.356.929,91, equivale a 45,44%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1.472.027,78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6.089.125,61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9.368.040,56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3.250,00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27.825,00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33.090,00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1.215.747,99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4.899.286,06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7.301.278,19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136.786,74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463.509,97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820.681,48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2.840,81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8.269,84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116.243,05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698.504,58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1.201.880,24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217.637,58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823.084,79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1.205.788,09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187.876,20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721.024,07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1.054.780,73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29.761,38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102.060,72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151.007,36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1.689.665,36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6.912.210,40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10.573.828,65</w:t>
            </w:r>
            <w:r>
              <w:t xml:space="preserve"> </w:t>
            </w: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490945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187.876,20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721.024,07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1.054.780,73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29.761,38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102.060,72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151.007,36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2.840,81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8.269,84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217.637,58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823.084,79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1.216.898,74</w:t>
            </w:r>
            <w:r>
              <w:t xml:space="preserve"> </w:t>
            </w: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490945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233371">
        <w:trPr>
          <w:divId w:val="49094517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20.593.438,11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10.564.433,75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11.120.456,58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10.573.828,65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1.216.898,74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9.356.929,91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45,44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1.207.503,84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1.763.526,67</w:t>
            </w:r>
          </w:p>
        </w:tc>
      </w:tr>
    </w:tbl>
    <w:p w:rsidR="00233371" w:rsidRDefault="00225F71">
      <w:pPr>
        <w:pStyle w:val="titulo"/>
        <w:jc w:val="both"/>
        <w:divId w:val="490945179"/>
      </w:pPr>
      <w:r>
        <w:t>Despesas com Pessoal do Poder Legislativo</w:t>
      </w:r>
    </w:p>
    <w:p w:rsidR="00233371" w:rsidRDefault="00225F71">
      <w:pPr>
        <w:pStyle w:val="NormalWeb"/>
        <w:ind w:firstLine="964"/>
        <w:divId w:val="490945179"/>
      </w:pPr>
      <w:r>
        <w:t>O limite de despesas com pessoal do Poder Legislativo está fixado em 6% (seis por cento) da receita corrente líquida, com limite prudencial de 5,7% (cinco vírgula sete por cento).</w:t>
      </w:r>
    </w:p>
    <w:p w:rsidR="00233371" w:rsidRDefault="00225F71">
      <w:pPr>
        <w:pStyle w:val="NormalWeb"/>
        <w:ind w:firstLine="964"/>
        <w:divId w:val="490945179"/>
      </w:pPr>
      <w:r>
        <w:t>A despesa líquida com pessoal realizada pelo Poder Legislativo nos últimos doze meses no valor de R$ 456.412,63, equivale a 2,22%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lastRenderedPageBreak/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82.432,96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295.537,19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456.412,63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67.919,92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246.571,01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373.265,90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10.915,02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37.168,88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63.348,65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3.598,02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11.797,30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19.798,08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82.432,96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295.537,19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456.412,63</w:t>
            </w:r>
            <w:r>
              <w:t xml:space="preserve"> </w:t>
            </w: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490945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233371">
        <w:trPr>
          <w:divId w:val="490945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71" w:rsidRDefault="00233371">
            <w:pPr>
              <w:rPr>
                <w:rFonts w:ascii="Arial" w:eastAsia="Times New Roman" w:hAnsi="Arial" w:cs="Arial"/>
              </w:rPr>
            </w:pPr>
          </w:p>
        </w:tc>
      </w:tr>
    </w:tbl>
    <w:p w:rsidR="00233371" w:rsidRDefault="00233371">
      <w:pPr>
        <w:divId w:val="4909451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233371">
        <w:trPr>
          <w:divId w:val="49094517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20.593.438,11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1.173.825,97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1.235.606,29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456.412,63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456.412,63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2,22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717.413,34</w:t>
            </w:r>
          </w:p>
        </w:tc>
      </w:tr>
      <w:tr w:rsidR="00233371">
        <w:trPr>
          <w:divId w:val="490945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779.193,66</w:t>
            </w:r>
          </w:p>
        </w:tc>
      </w:tr>
    </w:tbl>
    <w:p w:rsidR="00233371" w:rsidRDefault="00233371">
      <w:pPr>
        <w:divId w:val="490945179"/>
        <w:rPr>
          <w:rFonts w:eastAsia="Times New Roman"/>
        </w:rPr>
      </w:pPr>
    </w:p>
    <w:p w:rsidR="00233371" w:rsidRDefault="00225F71">
      <w:pPr>
        <w:pStyle w:val="titulo"/>
        <w:jc w:val="both"/>
        <w:divId w:val="33505715"/>
      </w:pPr>
      <w:r>
        <w:t>GESTÃO FISCAL DO PODER EXECUTIVO</w:t>
      </w:r>
    </w:p>
    <w:p w:rsidR="00233371" w:rsidRDefault="00225F71">
      <w:pPr>
        <w:pStyle w:val="titulo"/>
        <w:jc w:val="both"/>
        <w:divId w:val="33505715"/>
      </w:pPr>
      <w:r>
        <w:t>Metas Bimestrais de Arrecadação</w:t>
      </w:r>
    </w:p>
    <w:p w:rsidR="00233371" w:rsidRDefault="00225F71">
      <w:pPr>
        <w:pStyle w:val="NormalWeb"/>
        <w:ind w:firstLine="964"/>
        <w:divId w:val="33505715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233371" w:rsidRDefault="00225F71">
      <w:pPr>
        <w:pStyle w:val="NormalWeb"/>
        <w:ind w:firstLine="964"/>
        <w:divId w:val="33505715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233371" w:rsidRDefault="00225F71">
      <w:pPr>
        <w:pStyle w:val="NormalWeb"/>
        <w:ind w:firstLine="964"/>
        <w:divId w:val="33505715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233371" w:rsidRDefault="00225F71">
      <w:pPr>
        <w:pStyle w:val="citacao"/>
        <w:divId w:val="3350571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233371" w:rsidRDefault="00225F71">
      <w:pPr>
        <w:pStyle w:val="citacao"/>
        <w:divId w:val="33505715"/>
        <w:rPr>
          <w:rFonts w:ascii="Arial" w:hAnsi="Arial" w:cs="Arial"/>
        </w:rPr>
      </w:pPr>
      <w:r>
        <w:rPr>
          <w:rFonts w:ascii="Arial" w:hAnsi="Arial" w:cs="Arial"/>
        </w:rP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233371" w:rsidRDefault="00225F71">
      <w:pPr>
        <w:pStyle w:val="NormalWeb"/>
        <w:ind w:firstLine="964"/>
        <w:divId w:val="33505715"/>
      </w:pPr>
      <w:r>
        <w:t>Até o Bimestre analisado, a meta bimestral de arrecadação não foi atingida com a arrecadação de R$ 14.773.898,75 o que representa 99.76% da receita prevista no montante de R$ 14.809.300,00.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233371">
        <w:trPr>
          <w:divId w:val="33505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233371">
        <w:trPr>
          <w:divId w:val="33505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3.554.250,00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3.599.748,22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101.28 %</w:t>
            </w:r>
          </w:p>
        </w:tc>
      </w:tr>
      <w:tr w:rsidR="00233371">
        <w:trPr>
          <w:divId w:val="33505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3.673.550,00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3.724.946,88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101.40 %</w:t>
            </w:r>
          </w:p>
        </w:tc>
      </w:tr>
      <w:tr w:rsidR="00233371">
        <w:trPr>
          <w:divId w:val="33505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3.836.750,00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3.666.131,58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95.55 %</w:t>
            </w:r>
          </w:p>
        </w:tc>
      </w:tr>
      <w:tr w:rsidR="00233371">
        <w:trPr>
          <w:divId w:val="33505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3.744.750,00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3.783.072,07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101.02 %</w:t>
            </w:r>
          </w:p>
        </w:tc>
      </w:tr>
      <w:tr w:rsidR="00233371">
        <w:trPr>
          <w:divId w:val="33505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0.00 %</w:t>
            </w:r>
          </w:p>
        </w:tc>
      </w:tr>
      <w:tr w:rsidR="00233371">
        <w:trPr>
          <w:divId w:val="33505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0.00 %</w:t>
            </w:r>
          </w:p>
        </w:tc>
      </w:tr>
      <w:tr w:rsidR="00233371">
        <w:trPr>
          <w:divId w:val="335057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14.809.300,00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14.773.898,75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99.76 %</w:t>
            </w:r>
            <w:r>
              <w:t xml:space="preserve"> </w:t>
            </w:r>
          </w:p>
        </w:tc>
      </w:tr>
    </w:tbl>
    <w:p w:rsidR="00233371" w:rsidRDefault="00233371">
      <w:pPr>
        <w:divId w:val="33505715"/>
        <w:rPr>
          <w:rFonts w:eastAsia="Times New Roman"/>
        </w:rPr>
      </w:pPr>
    </w:p>
    <w:p w:rsidR="00233371" w:rsidRDefault="00225F71">
      <w:pPr>
        <w:pStyle w:val="titulo"/>
        <w:jc w:val="both"/>
        <w:divId w:val="1540508535"/>
      </w:pPr>
      <w:r>
        <w:t>Cronograma de Execução Mensal de Desembolso</w:t>
      </w:r>
    </w:p>
    <w:p w:rsidR="00233371" w:rsidRDefault="00225F71">
      <w:pPr>
        <w:pStyle w:val="NormalWeb"/>
        <w:ind w:firstLine="964"/>
        <w:divId w:val="1540508535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233371" w:rsidRDefault="00225F71">
      <w:pPr>
        <w:pStyle w:val="NormalWeb"/>
        <w:ind w:firstLine="964"/>
        <w:divId w:val="1540508535"/>
      </w:pPr>
      <w:r>
        <w:t xml:space="preserve"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</w:t>
      </w:r>
      <w:proofErr w:type="spellStart"/>
      <w:r>
        <w:t>á</w:t>
      </w:r>
      <w:proofErr w:type="spellEnd"/>
      <w:r>
        <w:t xml:space="preserve"> aritmética, mas sim variável. Além disso deve-se levar em conta as chamadas despesas fixas e as prioridades em termos de projetos de investimento.</w:t>
      </w:r>
    </w:p>
    <w:p w:rsidR="00233371" w:rsidRDefault="00225F71">
      <w:pPr>
        <w:pStyle w:val="NormalWeb"/>
        <w:ind w:firstLine="964"/>
        <w:divId w:val="1540508535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233371">
        <w:trPr>
          <w:divId w:val="1540508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233371">
        <w:trPr>
          <w:divId w:val="1540508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3.443.000,00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2.455.553,50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71.32 %</w:t>
            </w:r>
          </w:p>
        </w:tc>
      </w:tr>
      <w:tr w:rsidR="00233371">
        <w:trPr>
          <w:divId w:val="1540508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3.668.000,00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4.226.889,39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115.24 %</w:t>
            </w:r>
          </w:p>
        </w:tc>
      </w:tr>
      <w:tr w:rsidR="00233371">
        <w:trPr>
          <w:divId w:val="1540508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3.703.000,00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4.311.644,69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116.44 %</w:t>
            </w:r>
          </w:p>
        </w:tc>
      </w:tr>
      <w:tr w:rsidR="00233371">
        <w:trPr>
          <w:divId w:val="1540508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3.648.500,00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3.459.294,37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94.81 %</w:t>
            </w:r>
          </w:p>
        </w:tc>
      </w:tr>
      <w:tr w:rsidR="00233371">
        <w:trPr>
          <w:divId w:val="1540508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0.00 %</w:t>
            </w:r>
          </w:p>
        </w:tc>
      </w:tr>
      <w:tr w:rsidR="00233371">
        <w:trPr>
          <w:divId w:val="1540508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t>0.00 %</w:t>
            </w:r>
          </w:p>
        </w:tc>
      </w:tr>
      <w:tr w:rsidR="00233371">
        <w:trPr>
          <w:divId w:val="1540508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14.462.500,00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14.453.381,95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ptabeladireita"/>
            </w:pPr>
            <w:r>
              <w:rPr>
                <w:b/>
                <w:bCs/>
              </w:rPr>
              <w:t>99.94 %</w:t>
            </w:r>
            <w:r>
              <w:t xml:space="preserve"> </w:t>
            </w:r>
          </w:p>
        </w:tc>
      </w:tr>
    </w:tbl>
    <w:p w:rsidR="00233371" w:rsidRDefault="00233371">
      <w:pPr>
        <w:divId w:val="1540508535"/>
        <w:rPr>
          <w:rFonts w:eastAsia="Times New Roman"/>
        </w:rPr>
      </w:pPr>
    </w:p>
    <w:p w:rsidR="00233371" w:rsidRDefault="00225F71">
      <w:pPr>
        <w:spacing w:after="240"/>
        <w:divId w:val="16779213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233371" w:rsidRDefault="00233371">
      <w:pPr>
        <w:spacing w:after="240"/>
        <w:divId w:val="1677921314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 w:rsidR="00233371" w:rsidTr="00821169">
        <w:trPr>
          <w:divId w:val="1677921314"/>
          <w:trHeight w:val="54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25F71">
            <w:pPr>
              <w:pStyle w:val="assinatura"/>
            </w:pPr>
            <w:r>
              <w:br/>
            </w:r>
            <w:bookmarkStart w:id="0" w:name="_GoBack"/>
            <w:bookmarkEnd w:id="0"/>
            <w: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371" w:rsidRDefault="00233371">
            <w:pPr>
              <w:pStyle w:val="NormalWeb"/>
              <w:spacing w:after="240" w:afterAutospacing="0"/>
              <w:rPr>
                <w:sz w:val="17"/>
                <w:szCs w:val="17"/>
              </w:rPr>
            </w:pPr>
          </w:p>
        </w:tc>
      </w:tr>
    </w:tbl>
    <w:p w:rsidR="00225F71" w:rsidRDefault="00225F71">
      <w:pPr>
        <w:divId w:val="1677921314"/>
        <w:rPr>
          <w:rFonts w:eastAsia="Times New Roman"/>
        </w:rPr>
      </w:pPr>
    </w:p>
    <w:sectPr w:rsidR="00225F71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25C" w:rsidRDefault="0045425C">
      <w:r>
        <w:separator/>
      </w:r>
    </w:p>
  </w:endnote>
  <w:endnote w:type="continuationSeparator" w:id="0">
    <w:p w:rsidR="0045425C" w:rsidRDefault="0045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F4" w:rsidRDefault="00225F7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25C" w:rsidRDefault="0045425C">
      <w:r>
        <w:separator/>
      </w:r>
    </w:p>
  </w:footnote>
  <w:footnote w:type="continuationSeparator" w:id="0">
    <w:p w:rsidR="0045425C" w:rsidRDefault="0045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F4" w:rsidRDefault="00225F71">
    <w:pPr>
      <w:pStyle w:val="Cabealho"/>
      <w:jc w:val="center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Pinheiro Preto</w:t>
    </w:r>
  </w:p>
  <w:p w:rsidR="003771F4" w:rsidRDefault="00225F71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3771F4" w:rsidRDefault="00225F71">
    <w:pPr>
      <w:pStyle w:val="Cabealho"/>
      <w:jc w:val="center"/>
    </w:pPr>
    <w:r>
      <w:rPr>
        <w:rFonts w:ascii="Arial" w:hAnsi="Arial" w:cs="Arial"/>
        <w:sz w:val="20"/>
        <w:szCs w:val="20"/>
      </w:rPr>
      <w:t>Avenida Marechal Arthur Costa e Silva, 111 - Centro - 89570-000</w:t>
    </w:r>
  </w:p>
  <w:p w:rsidR="003771F4" w:rsidRDefault="00225F71">
    <w:pPr>
      <w:pStyle w:val="Cabealho"/>
      <w:jc w:val="center"/>
    </w:pPr>
    <w:r>
      <w:rPr>
        <w:rFonts w:ascii="Arial" w:hAnsi="Arial" w:cs="Arial"/>
        <w:sz w:val="20"/>
        <w:szCs w:val="20"/>
      </w:rPr>
      <w:t>CNPJ. 82.827.148/0001-69</w:t>
    </w:r>
  </w:p>
  <w:p w:rsidR="003771F4" w:rsidRDefault="003771F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F4"/>
    <w:rsid w:val="00225F71"/>
    <w:rsid w:val="00233371"/>
    <w:rsid w:val="003771F4"/>
    <w:rsid w:val="0045425C"/>
    <w:rsid w:val="005930DD"/>
    <w:rsid w:val="008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EFE8"/>
  <w15:docId w15:val="{DA54E6DC-DE58-4269-B965-5861DA3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9691</Words>
  <Characters>52334</Characters>
  <Application>Microsoft Office Word</Application>
  <DocSecurity>0</DocSecurity>
  <Lines>436</Lines>
  <Paragraphs>123</Paragraphs>
  <ScaleCrop>false</ScaleCrop>
  <Company/>
  <LinksUpToDate>false</LinksUpToDate>
  <CharactersWithSpaces>61902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ControleInterno</cp:lastModifiedBy>
  <cp:revision>3</cp:revision>
  <dcterms:created xsi:type="dcterms:W3CDTF">2019-12-19T17:45:00Z</dcterms:created>
  <dcterms:modified xsi:type="dcterms:W3CDTF">2019-12-19T17:52:00Z</dcterms:modified>
  <dc:language>pt-BR</dc:language>
</cp:coreProperties>
</file>