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 xml:space="preserve">CONTRATO </w:t>
      </w:r>
      <w:r>
        <w:rPr>
          <w:rFonts w:cs="Arial" w:ascii="Arial" w:hAnsi="Arial"/>
          <w:b/>
          <w:bCs/>
          <w:sz w:val="22"/>
          <w:szCs w:val="22"/>
        </w:rPr>
        <w:t>ADMINISTRATIVA</w:t>
      </w:r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086/2018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Termo de Contrato de </w:t>
      </w:r>
      <w:r>
        <w:rPr>
          <w:rFonts w:cs="Arial" w:ascii="Arial" w:hAnsi="Arial"/>
          <w:b/>
          <w:sz w:val="22"/>
          <w:szCs w:val="22"/>
        </w:rPr>
        <w:t>FORNECIMENTO DE PROGRAMA DE SOFTWARE GESTÃO MUNICIPAL - MARÇO/2018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</w:t>
      </w:r>
      <w:r>
        <w:rPr>
          <w:rFonts w:cs="Arial" w:ascii="Arial" w:hAnsi="Arial"/>
          <w:b/>
          <w:sz w:val="22"/>
          <w:szCs w:val="22"/>
        </w:rPr>
        <w:t xml:space="preserve"> PUBLICA TECNOLOGIA  LTDA</w:t>
      </w:r>
      <w:r>
        <w:rPr>
          <w:rFonts w:cs="Arial" w:ascii="Arial" w:hAnsi="Arial"/>
          <w:sz w:val="22"/>
          <w:szCs w:val="22"/>
        </w:rPr>
        <w:t>, autorizado através do Processo n. 092/2018, Licitação n. 031DL2018, modalidade Dispensa por Justificativa.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  <w:szCs w:val="22"/>
        </w:rPr>
        <w:t>CONTRATANTE: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CNPJ-MF nº 82.827.148/0001-69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Endereço: (sede): Avenida Marechal Arthur Costa e Silva, 111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Centro, Pinheiro Preto-SC.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Representada por: PEDRO RABUSKE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Empresa: PUBLICA TECNOLOGIA  LTDA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CNPJ-MF nº 95.836.771/0001-20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 xml:space="preserve">Endereço: Rua Rua Içara,  151, Itoupava Seca, 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Blumenau - Santa Catarina – CEP 89.030-170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Em conformidade com o processo de licitação na modalidade Dispensa por Justificativa nº 031DL2018, datado de 08/03/2018,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PRIMEIRA – DO OBJETO E DO PREÇO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708" w:hanging="0"/>
        <w:jc w:val="left"/>
        <w:rPr/>
      </w:pPr>
      <w:r>
        <w:rPr>
          <w:rFonts w:cs="Arial" w:ascii="Arial" w:hAnsi="Arial"/>
          <w:sz w:val="22"/>
          <w:szCs w:val="22"/>
        </w:rPr>
        <w:t>1. O termo de contrato tem por objeto FORNECIMENTO DE PROGRAMA DE SOFTWARE GESTÃO MUNICIPAL - MARÇO/2018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Grid"/>
        <w:tblW w:w="98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00"/>
        <w:gridCol w:w="4320"/>
        <w:gridCol w:w="1125"/>
        <w:gridCol w:w="1875"/>
        <w:gridCol w:w="1650"/>
      </w:tblGrid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Material/Serviço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Quantidade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Valor unitário (R$)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Valor total (R$)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Locação de Software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6.601,21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6.601,21</w:t>
            </w:r>
          </w:p>
        </w:tc>
      </w:tr>
    </w:tbl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TOTAL CONTRATADO:  R$ 6.601,21 (seis mil e seiscentos e um reais e vinte e um centavos).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SEGUNDA – DO PAGAMENTO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2.1. Os recursos para pagamento do objeto do termo de contrato estarão garantidos através das classificações orçamentárias:</w:t>
      </w:r>
    </w:p>
    <w:p>
      <w:pPr>
        <w:pStyle w:val="Normal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szCs w:val="22"/>
          <w:u w:val="none"/>
          <w:em w:val="none"/>
        </w:rPr>
        <w:t>2 - Município de Pinheiro Preto</w:t>
        <w:br/>
        <w:t>2000 - PODER EXECUTIVO</w:t>
        <w:br/>
        <w:t>2002 - SECRET. DE ADMINISTR. E FINANCAS</w:t>
        <w:br/>
        <w:t>4 - Administração</w:t>
        <w:br/>
        <w:t>122 - Administração Geral</w:t>
        <w:br/>
        <w:t>3 - Administração Geral</w:t>
        <w:br/>
        <w:t>2.22 - MANUTENÇÃO DA SECRETARIA DE ADMINSTRAÇÃO E FINANÇAS</w:t>
        <w:br/>
        <w:t>99 - 3.3.90.00.00 - Aplicações Diretas</w:t>
        <w:br/>
        <w:t>100 - Recursos Ordinarios</w:t>
        <w:br/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2.2.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2.3.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conta-corrente da CONTRATADA e a descrição clara e sucinta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2.4.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3.1. A forma de execução do presente Contrato será indireta, sob o regime de empreitada por preço unitário, conforme disposto na Lei n° 8.666/93.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3.2 O contrato terá início na data da sua assinatura e término em com a entrega total dos produtos e efetuação dos serviços.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QUARTA – DAS OBRIGAÇÕES DO CONTRATANTE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4.1.</w:t>
      </w:r>
      <w:r>
        <w:rPr>
          <w:rFonts w:cs="Arial" w:ascii="Arial" w:hAnsi="Arial"/>
          <w:sz w:val="22"/>
          <w:szCs w:val="22"/>
        </w:rPr>
        <w:t xml:space="preserve"> Constituem obrigações do CONTRATANTE, sem prejuízo das disposições específicas estabelecidas no Edital: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4.1.1. Cumprir e fazer cumprir o disposto neste Contrato;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4.1.2. Relacionar-se com a CONTRATADA exclusivamente por meio de pessoa por ela indicada;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4.1.4. Efetuar com pontualidade os pagamentos à CONTRATADA, após o cumprimento das formalidades legais;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4.2. O CONTRATANTE reserva para si o direito de aplicar sanções ou rescindir o contrato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4.3.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1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4.4.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4.5. O C</w:t>
      </w:r>
      <w:r>
        <w:rPr>
          <w:rFonts w:cs="Arial" w:ascii="Arial" w:hAnsi="Arial"/>
          <w:sz w:val="22"/>
          <w:szCs w:val="22"/>
        </w:rPr>
        <w:t>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5.1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5.2 A CO</w:t>
      </w:r>
      <w:r>
        <w:rPr>
          <w:rFonts w:cs="Arial" w:ascii="Arial" w:hAnsi="Arial"/>
          <w:color w:val="000000"/>
          <w:sz w:val="22"/>
          <w:szCs w:val="22"/>
        </w:rPr>
        <w:t>NTRATADA fica obrigada a reparar, corrigir, remover, reconstruir ou substituir, às suas expensas, no total ou em parte, os vícios, defeitos e incorreções resultantes da execução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CLÁUSULA SEXTA – VINCULAÇÃO 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6.1 O presente contrato fica vinculado à </w:t>
      </w:r>
      <w:r>
        <w:rPr>
          <w:rFonts w:cs="Arial" w:ascii="Arial" w:hAnsi="Arial"/>
          <w:b/>
          <w:sz w:val="22"/>
          <w:szCs w:val="22"/>
        </w:rPr>
        <w:t>Licitação n</w:t>
      </w:r>
      <w:r>
        <w:rPr>
          <w:rFonts w:cs="Arial" w:ascii="Arial" w:hAnsi="Arial"/>
          <w:sz w:val="22"/>
          <w:szCs w:val="22"/>
        </w:rPr>
        <w:t xml:space="preserve">º </w:t>
      </w:r>
      <w:r>
        <w:rPr>
          <w:rFonts w:cs="Arial" w:ascii="Arial" w:hAnsi="Arial"/>
          <w:b/>
          <w:sz w:val="22"/>
          <w:szCs w:val="22"/>
        </w:rPr>
        <w:t>031DL2018</w:t>
      </w:r>
      <w:r>
        <w:rPr>
          <w:rFonts w:cs="Arial" w:ascii="Arial" w:hAnsi="Arial"/>
          <w:b/>
          <w:bCs/>
          <w:sz w:val="22"/>
          <w:szCs w:val="22"/>
        </w:rPr>
        <w:t xml:space="preserve"> – modalidade Dispensa por Justificativa,</w:t>
      </w:r>
      <w:r>
        <w:rPr>
          <w:rFonts w:cs="Arial" w:ascii="Arial" w:hAnsi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CLÁUSULA SÉTIMA – LEGISLAÇÃO APLICÁVEL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O presente contrato rege-se pelas disposições contidas na Lei Federal nº 8.666/93 e suas alterações, Lei nº 10.520/2002 e Decreto Municipal nº 2.785/07,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OITAVA – DA RESCISÃO 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9.1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9.2 Constituem motivos para rescisão do contrato as hipóteses previstas no art. 78 da Lei nº 8.666/93.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9.3 A rescisão do contrato poderá ser: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9.3.1 Determinada por ato unilateral e escrito da Administração, nos casos enumerados nos incisos I a XII e XVII do art. 78 da Lei nº 8.666/93.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9.3.2 Amigável, por acordo entre as partes, reduzida a termo no processo da licitação, desde que haja conve</w:t>
      </w:r>
      <w:r>
        <w:rPr>
          <w:rFonts w:cs="Arial" w:ascii="Arial" w:hAnsi="Arial"/>
          <w:color w:val="000000"/>
          <w:sz w:val="22"/>
          <w:szCs w:val="22"/>
        </w:rPr>
        <w:t>niência para a Administração;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9.3.3 Judicial, nos termos da legislação aplicável.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br/>
      </w:r>
      <w:r>
        <w:rPr>
          <w:rFonts w:cs="Arial" w:ascii="Arial" w:hAnsi="Arial"/>
          <w:b/>
          <w:sz w:val="22"/>
          <w:szCs w:val="22"/>
        </w:rPr>
        <w:t>CLÁUSULA NONA – PENALIDADES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10.1. Pela inexecução total ou parcial do contrato, o CONTRATANTE poderá, garantida a prévia </w:t>
      </w:r>
      <w:r>
        <w:rPr>
          <w:rFonts w:cs="Arial" w:ascii="Arial" w:hAnsi="Arial"/>
          <w:sz w:val="22"/>
          <w:szCs w:val="22"/>
        </w:rPr>
        <w:t>defesa, aplicar à CONTRATADA as seguintes sanções: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0" w:name="art87i"/>
      <w:bookmarkStart w:id="1" w:name="art87i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>10.1.1. Advertência;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2" w:name="art87ii"/>
      <w:bookmarkEnd w:id="2"/>
      <w:r>
        <w:rPr>
          <w:rFonts w:cs="Arial" w:ascii="Arial" w:hAnsi="Arial"/>
          <w:sz w:val="22"/>
          <w:szCs w:val="22"/>
        </w:rPr>
        <w:t>10.1.2. Multa de 10% (dez por cento) sobre valor total do contrato;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3" w:name="art87iii"/>
      <w:bookmarkEnd w:id="3"/>
      <w:r>
        <w:rPr>
          <w:rFonts w:cs="Arial" w:ascii="Arial" w:hAnsi="Arial"/>
          <w:sz w:val="22"/>
          <w:szCs w:val="22"/>
        </w:rPr>
        <w:t xml:space="preserve">10.1.3. Suspensão temporária de participação em licitação e impedimento de contratar com a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>Administração, por prazo até 2 (dois) anos;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4" w:name="art87iv"/>
      <w:bookmarkEnd w:id="4"/>
      <w:r>
        <w:rPr>
          <w:rFonts w:cs="Arial" w:ascii="Arial" w:hAnsi="Arial"/>
          <w:sz w:val="22"/>
          <w:szCs w:val="22"/>
        </w:rPr>
        <w:t>10.1.4. 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10.2.</w:t>
      </w:r>
      <w:r>
        <w:rPr>
          <w:rFonts w:cs="Arial" w:ascii="Arial" w:hAnsi="Arial"/>
          <w:sz w:val="22"/>
          <w:szCs w:val="22"/>
        </w:rPr>
        <w:t xml:space="preserve"> As sanções previstas nos itens 11.1.3 e 11.1.4 poderão, ainda, ser aplicadas caso a CONTRATADA:</w:t>
      </w:r>
    </w:p>
    <w:p>
      <w:pPr>
        <w:pStyle w:val="NormalWeb"/>
        <w:jc w:val="both"/>
        <w:rPr/>
      </w:pPr>
      <w:r>
        <w:rPr>
          <w:rFonts w:cs="Arial" w:ascii="Arial" w:hAnsi="Arial"/>
          <w:sz w:val="22"/>
          <w:szCs w:val="22"/>
        </w:rPr>
        <w:t>10.2.1. Tenha sofrido condenação definitiva por praticar, por meios dolosos, fraude fiscal no recolhimento de quaisquer tributos;</w:t>
      </w:r>
    </w:p>
    <w:p>
      <w:pPr>
        <w:pStyle w:val="NormalWeb"/>
        <w:jc w:val="both"/>
        <w:rPr/>
      </w:pPr>
      <w:r>
        <w:rPr>
          <w:rFonts w:cs="Arial" w:ascii="Arial" w:hAnsi="Arial"/>
          <w:sz w:val="22"/>
          <w:szCs w:val="22"/>
        </w:rPr>
        <w:t>10.2.2. 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DÉCIMA  – DISPOSIÇÕES FINAIS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11.2.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Pinheiro Preto–SC, </w:t>
      </w:r>
      <w:r>
        <w:rPr>
          <w:rFonts w:cs="Arial" w:ascii="Arial" w:hAnsi="Arial"/>
          <w:b w:val="false"/>
          <w:bCs w:val="false"/>
          <w:sz w:val="22"/>
          <w:szCs w:val="22"/>
        </w:rPr>
        <w:t>8 de março de 2018.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CONTRATANTE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PEDRO RABUSKE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CONTRATADA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PUBLICA TECNOLOGIA  LTDA</w:t>
      </w:r>
    </w:p>
    <w:p>
      <w:pPr>
        <w:pStyle w:val="Normal"/>
        <w:jc w:val="center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REPRESENTANTE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5" w:name="_GoBack"/>
      <w:bookmarkStart w:id="6" w:name="_GoBack"/>
      <w:bookmarkEnd w:id="6"/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7" w:name="__DdeLink__2509_1522768819"/>
      <w:bookmarkStart w:id="8" w:name="__DdeLink__2509_1522768819"/>
      <w:bookmarkEnd w:id="8"/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9" w:name="__DdeLink__2509_15227688191"/>
      <w:bookmarkStart w:id="10" w:name="__DdeLink__2509_15227688191"/>
      <w:bookmarkEnd w:id="10"/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567" w:top="2230" w:footer="0" w:bottom="567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Nome: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CPF: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Nome: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CPF:</w:t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cols w:num="2" w:space="0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sectPr>
      <w:type w:val="continuous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/>
    </w:pPr>
    <w:r>
      <w:rPr>
        <w:rFonts w:ascii="Arial" w:hAnsi="Arial"/>
      </w:rPr>
      <w:tab/>
      <w:tab/>
      <w:tab/>
      <w:tab/>
      <w:t>89.570-000, Centro, Pinheiro Preto-SC</w:t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WW8Num35z0">
    <w:name w:val="WW8Num35z0"/>
    <w:qFormat/>
    <w:rPr>
      <w:rFonts w:ascii="Arial;Arial" w:hAnsi="Arial;Arial" w:cs="Arial;Arial"/>
      <w:sz w:val="24"/>
      <w:szCs w:val="24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Smbolosdenumerao">
    <w:name w:val="Símbolos de numeração"/>
    <w:qFormat/>
    <w:rPr/>
  </w:style>
  <w:style w:type="character" w:styleId="ListLabel1">
    <w:name w:val="ListLabel 1"/>
    <w:qFormat/>
    <w:rPr>
      <w:rFonts w:ascii="Arial;Arial" w:hAnsi="Arial;Arial" w:cs="Arial;Arial"/>
      <w:sz w:val="24"/>
      <w:szCs w:val="24"/>
    </w:rPr>
  </w:style>
  <w:style w:type="character" w:styleId="ListLabel2">
    <w:name w:val="ListLabel 2"/>
    <w:qFormat/>
    <w:rPr>
      <w:rFonts w:ascii="Arial;Arial" w:hAnsi="Arial;Arial" w:cs="Arial;Arial"/>
      <w:sz w:val="24"/>
      <w:szCs w:val="24"/>
    </w:rPr>
  </w:style>
  <w:style w:type="character" w:styleId="ListLabel3">
    <w:name w:val="ListLabel 3"/>
    <w:qFormat/>
    <w:rPr>
      <w:rFonts w:cs="Arial;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adro">
    <w:name w:val="Padrão"/>
    <w:qFormat/>
    <w:pPr>
      <w:widowControl/>
      <w:suppressAutoHyphens w:val="true"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LibreOffice/5.3.3.2$Windows_x86 LibreOffice_project/3d9a8b4b4e538a85e0782bd6c2d430bafe583448</Application>
  <Pages>4</Pages>
  <Words>1190</Words>
  <Characters>6999</Characters>
  <CharactersWithSpaces>8139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2017-05-22T14:38:55Z</dcterms:created>
  <dc:creator/>
  <dc:description/>
  <dc:language>pt-BR</dc:language>
  <cp:lastModifiedBy/>
  <cp:lastPrinted>2018-03-09T10:35:09Z</cp:lastPrinted>
  <dcterms:modified xsi:type="dcterms:W3CDTF">2018-03-09T10:35:33Z</dcterms:modified>
  <cp:revision>35</cp:revision>
  <dc:subject/>
  <dc:title/>
</cp:coreProperties>
</file>