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CONTRATO DE PRESTAÇÃO DE SERVIÇOS 264/2017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Termo de Contrato de </w:t>
      </w:r>
      <w:r>
        <w:rPr>
          <w:rFonts w:cs="Arial" w:ascii="Arial" w:hAnsi="Arial"/>
          <w:b/>
          <w:sz w:val="22"/>
          <w:szCs w:val="22"/>
        </w:rPr>
        <w:t>PRESTAÇÃO DE SERVIÇOS</w:t>
      </w:r>
      <w:r>
        <w:rPr>
          <w:rFonts w:cs="Arial" w:ascii="Arial" w:hAnsi="Arial"/>
          <w:sz w:val="22"/>
          <w:szCs w:val="22"/>
        </w:rPr>
        <w:t xml:space="preserve"> celebrado entre o MUNICÍPIO DE PINHEIRO PRETO, ESTADO DE SANTA CATARINA, e a empresa</w:t>
      </w:r>
      <w:r>
        <w:rPr>
          <w:rFonts w:cs="Arial" w:ascii="Arial" w:hAnsi="Arial"/>
          <w:b/>
          <w:sz w:val="22"/>
          <w:szCs w:val="22"/>
        </w:rPr>
        <w:t xml:space="preserve"> POPP MECANICA E AUTO PEÇAS LTDA - EPP</w:t>
      </w:r>
      <w:r>
        <w:rPr>
          <w:rFonts w:cs="Arial" w:ascii="Arial" w:hAnsi="Arial"/>
          <w:sz w:val="22"/>
          <w:szCs w:val="22"/>
        </w:rPr>
        <w:t>, autorizado através do Processo n. 215/2017, Licitação n. 140/2017, modalidade DISPENSA DE LICITAÇÃO.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CONTRATANTE:</w:t>
      </w: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MUNICÍPIO DE PINHEIRO PRETO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CNPJ-MF nº. 82.827.148/0001-69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Endereço: (sede): Avenida Mal. Costa e Silva, 111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Centro, Pinheiro Preto -  SC.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Representada por:  PEDRO RABUSKE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CONTRATADA</w:t>
      </w:r>
      <w:r>
        <w:rPr>
          <w:rFonts w:cs="Arial" w:ascii="Arial" w:hAnsi="Arial"/>
          <w:sz w:val="22"/>
          <w:szCs w:val="22"/>
        </w:rPr>
        <w:t xml:space="preserve">: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Empresa: POPP MECANICA E AUTO PEÇAS LTDA  EPP 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CNPJ-MF n.º.07.434.575/0001-61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Endereço: ROD SC 303 – KM 03, ENTRADA PARA SANTA LUCIA, BAIRRO SANTA LUCIA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VIDEIRA – SC - CEP: 89560-000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                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Em conformidade com o processo de licitação na modalidade Dispensa de Licitação nº 140/2017, datado de 30/06/2017, na forma e condições estabelecidas nas cláusulas seguintes: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CLÁUSULA PRIMEIRA - DO OBJETO E DO PREÇO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 presente contrato tem como objeto, a aquisição de peças para conserto de veículos para a Secretaria de Educação e Secretaria de Transportes e Obras.</w:t>
      </w:r>
    </w:p>
    <w:p>
      <w:pPr>
        <w:pStyle w:val="ListParagraph"/>
        <w:ind w:left="37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ind w:left="37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9639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953"/>
        <w:gridCol w:w="4871"/>
        <w:gridCol w:w="954"/>
        <w:gridCol w:w="953"/>
        <w:gridCol w:w="952"/>
        <w:gridCol w:w="1"/>
        <w:gridCol w:w="954"/>
      </w:tblGrid>
      <w:tr>
        <w:trPr/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b/>
                <w:sz w:val="24"/>
              </w:rPr>
              <w:t>Item</w:t>
            </w:r>
          </w:p>
        </w:tc>
        <w:tc>
          <w:tcPr>
            <w:tcW w:w="4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b/>
                <w:sz w:val="24"/>
              </w:rPr>
              <w:t>Material/Serviço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b/>
                <w:sz w:val="24"/>
              </w:rPr>
              <w:t>Unid. medida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b/>
                <w:sz w:val="24"/>
              </w:rPr>
              <w:t>Qtd licitada</w:t>
            </w:r>
          </w:p>
        </w:tc>
        <w:tc>
          <w:tcPr>
            <w:tcW w:w="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b/>
                <w:sz w:val="24"/>
              </w:rPr>
              <w:t>Valor unitário (R$)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b/>
                <w:sz w:val="24"/>
              </w:rPr>
              <w:t>Valor total (R$)</w:t>
            </w:r>
          </w:p>
        </w:tc>
      </w:tr>
      <w:tr>
        <w:trPr/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13740 - tampa tanque [13754] tampa tanque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un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58,90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58,90</w:t>
            </w:r>
          </w:p>
        </w:tc>
      </w:tr>
      <w:tr>
        <w:trPr/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30364 - CHAVETA PINO MOLA C/ PORCA 10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un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9,45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18,90</w:t>
            </w:r>
          </w:p>
        </w:tc>
      </w:tr>
      <w:tr>
        <w:trPr/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21731 - PORCA 12 FINA ROSCA [21764] PORCA 12 FINA ROSCA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un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1,35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1,35</w:t>
            </w:r>
          </w:p>
        </w:tc>
      </w:tr>
      <w:tr>
        <w:trPr/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21732 - PORCA 10 GROSSA [21765] PORCA 10 GROSSA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un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1,16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2,32</w:t>
            </w:r>
          </w:p>
        </w:tc>
      </w:tr>
      <w:tr>
        <w:trPr/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25975 - pino de centro 12x8 [2002809]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PÇ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12,25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12,25</w:t>
            </w:r>
          </w:p>
        </w:tc>
      </w:tr>
      <w:tr>
        <w:trPr/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35597 - JUMELO ALGEMA MOLA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PÇ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63,80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63,80</w:t>
            </w:r>
          </w:p>
        </w:tc>
      </w:tr>
      <w:tr>
        <w:trPr/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35598 - ARRUELA LISA 24MM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PÇ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3,77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15,08</w:t>
            </w:r>
          </w:p>
        </w:tc>
      </w:tr>
      <w:tr>
        <w:trPr/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26320 - pino mola dianteiro [2003154]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PÇ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17,45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34,90</w:t>
            </w:r>
          </w:p>
        </w:tc>
      </w:tr>
      <w:tr>
        <w:trPr/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8376 - GRAXEIRA 3/8 RETA [8385] GRAXEIRA 3/8 RETA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PÇ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2,90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8,70</w:t>
            </w:r>
          </w:p>
        </w:tc>
      </w:tr>
      <w:tr>
        <w:trPr/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7554 - ARRUELA LISA 6MM [7563] ARRUELA LISA 6MM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un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0,33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1,32</w:t>
            </w:r>
          </w:p>
        </w:tc>
      </w:tr>
      <w:tr>
        <w:trPr/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35599 - PARADUSO 06 X 40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PÇ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1,07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4,28</w:t>
            </w:r>
          </w:p>
        </w:tc>
      </w:tr>
      <w:tr>
        <w:trPr/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4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35600 - ABRAÇADEIRA CABO AÇO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PÇ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3,75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11,25</w:t>
            </w:r>
          </w:p>
        </w:tc>
      </w:tr>
      <w:tr>
        <w:trPr/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4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29233 - porca 6mm [20040494]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PÇ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0,45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1,80</w:t>
            </w:r>
          </w:p>
        </w:tc>
      </w:tr>
      <w:tr>
        <w:trPr/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4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35292 - DISCO DE DESBASTE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PÇ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14,65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29,30</w:t>
            </w:r>
          </w:p>
        </w:tc>
      </w:tr>
      <w:tr>
        <w:trPr/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4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16219 - disco de corte 7 [16237] disco de corte 7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un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14,90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29,80</w:t>
            </w:r>
          </w:p>
        </w:tc>
      </w:tr>
      <w:tr>
        <w:trPr/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4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35601 - TINTA BRANCA GEADA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PÇ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>0,3</w:t>
            </w:r>
          </w:p>
        </w:tc>
        <w:tc>
          <w:tcPr>
            <w:tcW w:w="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29,51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8,85</w:t>
            </w:r>
          </w:p>
        </w:tc>
      </w:tr>
      <w:tr>
        <w:trPr/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17</w:t>
            </w:r>
          </w:p>
        </w:tc>
        <w:tc>
          <w:tcPr>
            <w:tcW w:w="4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35293 - OXIGENIO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PÇ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4,75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61,75</w:t>
            </w:r>
          </w:p>
        </w:tc>
      </w:tr>
      <w:tr>
        <w:trPr/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18</w:t>
            </w:r>
          </w:p>
        </w:tc>
        <w:tc>
          <w:tcPr>
            <w:tcW w:w="4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 xml:space="preserve">35602 - BADANA 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PÇ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33,95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33,95</w:t>
            </w:r>
          </w:p>
        </w:tc>
      </w:tr>
      <w:tr>
        <w:trPr/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19</w:t>
            </w:r>
          </w:p>
        </w:tc>
        <w:tc>
          <w:tcPr>
            <w:tcW w:w="4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17314 - tinta preto semi brilho [17335] tinta preto semi brilho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un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>0,4</w:t>
            </w:r>
          </w:p>
        </w:tc>
        <w:tc>
          <w:tcPr>
            <w:tcW w:w="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27,86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11,14</w:t>
            </w:r>
          </w:p>
        </w:tc>
      </w:tr>
      <w:tr>
        <w:trPr/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4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30934 - CABO DE AÇO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M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24,90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24,90</w:t>
            </w:r>
          </w:p>
        </w:tc>
      </w:tr>
      <w:tr>
        <w:trPr/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21</w:t>
            </w:r>
          </w:p>
        </w:tc>
        <w:tc>
          <w:tcPr>
            <w:tcW w:w="4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35603 - JUNTA COLUNA DIREÇÃO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PÇ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71,50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71,50</w:t>
            </w:r>
          </w:p>
        </w:tc>
      </w:tr>
      <w:tr>
        <w:trPr/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22</w:t>
            </w:r>
          </w:p>
        </w:tc>
        <w:tc>
          <w:tcPr>
            <w:tcW w:w="4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22499 - CHAPA ACO CARBONO [22534] CHAPA ACO CARBONO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un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44,90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179,60</w:t>
            </w:r>
          </w:p>
        </w:tc>
      </w:tr>
      <w:tr>
        <w:trPr/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23</w:t>
            </w:r>
          </w:p>
        </w:tc>
        <w:tc>
          <w:tcPr>
            <w:tcW w:w="4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31458 - LUVA DE CONEXÃO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un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1,49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2,98</w:t>
            </w:r>
          </w:p>
        </w:tc>
      </w:tr>
      <w:tr>
        <w:trPr/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24</w:t>
            </w:r>
          </w:p>
        </w:tc>
        <w:tc>
          <w:tcPr>
            <w:tcW w:w="4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35584 - CONECTOR MACHO 1/8 X 6MM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PÇ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15,75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78,75</w:t>
            </w:r>
          </w:p>
        </w:tc>
      </w:tr>
      <w:tr>
        <w:trPr/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25</w:t>
            </w:r>
          </w:p>
        </w:tc>
        <w:tc>
          <w:tcPr>
            <w:tcW w:w="4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35585 - ABRAÇADEIRA PLASTICA 4.8 X 400MM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PÇ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0,62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3,72</w:t>
            </w:r>
          </w:p>
        </w:tc>
      </w:tr>
      <w:tr>
        <w:trPr/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26</w:t>
            </w:r>
          </w:p>
        </w:tc>
        <w:tc>
          <w:tcPr>
            <w:tcW w:w="4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35586 - MEIA BORRAHCA ESTABILIZADORA MB R-458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PÇ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24,15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96,60</w:t>
            </w:r>
          </w:p>
        </w:tc>
      </w:tr>
      <w:tr>
        <w:trPr/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27</w:t>
            </w:r>
          </w:p>
        </w:tc>
        <w:tc>
          <w:tcPr>
            <w:tcW w:w="4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35587 - CONEXÃO UNIÃO COM PORCA 4MM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PÇ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8,79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17,58</w:t>
            </w:r>
          </w:p>
        </w:tc>
      </w:tr>
      <w:tr>
        <w:trPr/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28</w:t>
            </w:r>
          </w:p>
        </w:tc>
        <w:tc>
          <w:tcPr>
            <w:tcW w:w="4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35588 - VLVULA PORTA ONIBUS PARKER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PÇ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219,80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219,80</w:t>
            </w:r>
          </w:p>
        </w:tc>
      </w:tr>
      <w:tr>
        <w:trPr/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29</w:t>
            </w:r>
          </w:p>
        </w:tc>
        <w:tc>
          <w:tcPr>
            <w:tcW w:w="4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35589 - ESPELHO RETROVISOR MB 16MM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PÇ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129,90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129,90</w:t>
            </w:r>
          </w:p>
        </w:tc>
      </w:tr>
      <w:tr>
        <w:trPr/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30</w:t>
            </w:r>
          </w:p>
        </w:tc>
        <w:tc>
          <w:tcPr>
            <w:tcW w:w="4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 xml:space="preserve">35590 - PARAFUSO 14 X 80 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PÇ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4,65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18,60</w:t>
            </w:r>
          </w:p>
        </w:tc>
      </w:tr>
      <w:tr>
        <w:trPr/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31</w:t>
            </w:r>
          </w:p>
        </w:tc>
        <w:tc>
          <w:tcPr>
            <w:tcW w:w="4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31810 - PORCA 1/2 FINA PORCA 1/2 FINA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un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1,43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1,43</w:t>
            </w:r>
          </w:p>
        </w:tc>
      </w:tr>
      <w:tr>
        <w:trPr/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32</w:t>
            </w:r>
          </w:p>
        </w:tc>
        <w:tc>
          <w:tcPr>
            <w:tcW w:w="4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17120 - PORCA 12MM [17140] PORCA 12MM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un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1,98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7,92</w:t>
            </w:r>
          </w:p>
        </w:tc>
      </w:tr>
      <w:tr>
        <w:trPr/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33</w:t>
            </w:r>
          </w:p>
        </w:tc>
        <w:tc>
          <w:tcPr>
            <w:tcW w:w="4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34969 - PORCA 14MM TORQUE ROSCA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PÇ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2,29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9,16</w:t>
            </w:r>
          </w:p>
        </w:tc>
      </w:tr>
      <w:tr>
        <w:trPr/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34</w:t>
            </w:r>
          </w:p>
        </w:tc>
        <w:tc>
          <w:tcPr>
            <w:tcW w:w="4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35585 - ABRAÇADEIRA PLASTICA 4.8 X 400MM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PÇ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0,62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1,24</w:t>
            </w:r>
          </w:p>
        </w:tc>
      </w:tr>
      <w:tr>
        <w:trPr/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35</w:t>
            </w:r>
          </w:p>
        </w:tc>
        <w:tc>
          <w:tcPr>
            <w:tcW w:w="4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34884 - BUCHA ESTABILIZADORA DIANTEIRO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un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26,333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105,33</w:t>
            </w:r>
          </w:p>
        </w:tc>
      </w:tr>
      <w:tr>
        <w:trPr/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36</w:t>
            </w:r>
          </w:p>
        </w:tc>
        <w:tc>
          <w:tcPr>
            <w:tcW w:w="4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8376 - GRAXEIRA 3/8 RETA [8385] GRAXEIRA 3/8 RETA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PÇ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2,90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8,70</w:t>
            </w:r>
          </w:p>
        </w:tc>
      </w:tr>
      <w:tr>
        <w:trPr/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37</w:t>
            </w:r>
          </w:p>
        </w:tc>
        <w:tc>
          <w:tcPr>
            <w:tcW w:w="4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30364 - CHAVETA PINO MOLA C/ PORCA 10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un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9,45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9,45</w:t>
            </w:r>
          </w:p>
        </w:tc>
      </w:tr>
      <w:tr>
        <w:trPr/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38</w:t>
            </w:r>
          </w:p>
        </w:tc>
        <w:tc>
          <w:tcPr>
            <w:tcW w:w="4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30365 - MOLA MB 48.1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un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365,19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365,19</w:t>
            </w:r>
          </w:p>
        </w:tc>
      </w:tr>
      <w:tr>
        <w:trPr/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39</w:t>
            </w:r>
          </w:p>
        </w:tc>
        <w:tc>
          <w:tcPr>
            <w:tcW w:w="4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7596 - BUCHA MOLA DIANTEIRA [7605] BUCHA MOLA DIANTEIRA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PÇ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8,99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26,97</w:t>
            </w:r>
          </w:p>
        </w:tc>
      </w:tr>
      <w:tr>
        <w:trPr/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40</w:t>
            </w:r>
          </w:p>
        </w:tc>
        <w:tc>
          <w:tcPr>
            <w:tcW w:w="4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34970 - FILTRO DIESEL 3/4 LT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un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16,90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33,80</w:t>
            </w:r>
          </w:p>
        </w:tc>
      </w:tr>
      <w:tr>
        <w:trPr/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41</w:t>
            </w:r>
          </w:p>
        </w:tc>
        <w:tc>
          <w:tcPr>
            <w:tcW w:w="4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32782 - PARAFUSO 3/8X1 ROSCA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un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1,01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4,04</w:t>
            </w:r>
          </w:p>
        </w:tc>
      </w:tr>
      <w:tr>
        <w:trPr/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42</w:t>
            </w:r>
          </w:p>
        </w:tc>
        <w:tc>
          <w:tcPr>
            <w:tcW w:w="4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35591 - ARRUELA VEDAÇÃO ALUMINIO 8 MM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PÇ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0,48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0,96</w:t>
            </w:r>
          </w:p>
        </w:tc>
      </w:tr>
      <w:tr>
        <w:trPr/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43</w:t>
            </w:r>
          </w:p>
        </w:tc>
        <w:tc>
          <w:tcPr>
            <w:tcW w:w="4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30421 - ARRUELA VEDAÇÃO ALUMINIO 14MM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PÇ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1,02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2,04</w:t>
            </w:r>
          </w:p>
        </w:tc>
      </w:tr>
      <w:tr>
        <w:trPr/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44</w:t>
            </w:r>
          </w:p>
        </w:tc>
        <w:tc>
          <w:tcPr>
            <w:tcW w:w="4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21731 - PORCA 12 FINA ROSCA [21764] PORCA 12 FINA ROSCA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un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1,35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4,05</w:t>
            </w:r>
          </w:p>
        </w:tc>
      </w:tr>
      <w:tr>
        <w:trPr/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45</w:t>
            </w:r>
          </w:p>
        </w:tc>
        <w:tc>
          <w:tcPr>
            <w:tcW w:w="4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21732 - PORCA 10 GROSSA [21765] PORCA 10 GROSSA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un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1,16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1,16</w:t>
            </w:r>
          </w:p>
        </w:tc>
      </w:tr>
      <w:tr>
        <w:trPr/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46</w:t>
            </w:r>
          </w:p>
        </w:tc>
        <w:tc>
          <w:tcPr>
            <w:tcW w:w="4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30366 - PORCA 18 DUPLA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un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3,29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6,58</w:t>
            </w:r>
          </w:p>
        </w:tc>
      </w:tr>
      <w:tr>
        <w:trPr/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47</w:t>
            </w:r>
          </w:p>
        </w:tc>
        <w:tc>
          <w:tcPr>
            <w:tcW w:w="4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35594 - TUBO NYLON P/ COMBUSTIVEL 12MM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PÇ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7,99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7,99</w:t>
            </w:r>
          </w:p>
        </w:tc>
      </w:tr>
      <w:tr>
        <w:trPr/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48</w:t>
            </w:r>
          </w:p>
        </w:tc>
        <w:tc>
          <w:tcPr>
            <w:tcW w:w="4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16187 - disco de corte 7 [16205] disco de corte 7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un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14,90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14,90</w:t>
            </w:r>
          </w:p>
        </w:tc>
      </w:tr>
      <w:tr>
        <w:trPr/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49</w:t>
            </w:r>
          </w:p>
        </w:tc>
        <w:tc>
          <w:tcPr>
            <w:tcW w:w="4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21332 - BUCHA ESTABILIZADOR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un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30,39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60,78</w:t>
            </w:r>
          </w:p>
        </w:tc>
      </w:tr>
      <w:tr>
        <w:trPr/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50</w:t>
            </w:r>
          </w:p>
        </w:tc>
        <w:tc>
          <w:tcPr>
            <w:tcW w:w="4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35293 - OXIGENIO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PÇ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4,75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28,50</w:t>
            </w:r>
          </w:p>
        </w:tc>
      </w:tr>
      <w:tr>
        <w:trPr/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51</w:t>
            </w:r>
          </w:p>
        </w:tc>
        <w:tc>
          <w:tcPr>
            <w:tcW w:w="4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35595 - TUBO NYLON 11X 8MM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PÇ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4,80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4,80</w:t>
            </w:r>
          </w:p>
        </w:tc>
      </w:tr>
      <w:tr>
        <w:trPr/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52</w:t>
            </w:r>
          </w:p>
        </w:tc>
        <w:tc>
          <w:tcPr>
            <w:tcW w:w="4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35596 - GRAMPO DE MOLA 18 X 82 X 280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PÇ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18,97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18,97</w:t>
            </w:r>
          </w:p>
        </w:tc>
      </w:tr>
      <w:tr>
        <w:trPr/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53</w:t>
            </w:r>
          </w:p>
        </w:tc>
        <w:tc>
          <w:tcPr>
            <w:tcW w:w="4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11007 - pino centro 1/2 x 8 [11016] pino centro 1/2 x 8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un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15,90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31,80</w:t>
            </w:r>
          </w:p>
        </w:tc>
      </w:tr>
      <w:tr>
        <w:trPr/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54</w:t>
            </w:r>
          </w:p>
        </w:tc>
        <w:tc>
          <w:tcPr>
            <w:tcW w:w="4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26320 - pino mola dianteiro [2003154]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4"/>
              </w:rPr>
              <w:t>PÇ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17,45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52,35</w:t>
            </w:r>
          </w:p>
        </w:tc>
      </w:tr>
      <w:tr>
        <w:trPr/>
        <w:tc>
          <w:tcPr>
            <w:tcW w:w="868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b/>
                <w:sz w:val="24"/>
              </w:rPr>
              <w:t>Total Geral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2.061,68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CLÁUSULA SEGUNDA - DO PAGAMENTO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2.1 Os recursos para pagamento do objeto do presente Edital estarão garantidos através das classificações orçamentárias:</w:t>
      </w:r>
    </w:p>
    <w:p>
      <w:pPr>
        <w:pStyle w:val="Normal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Unidade Gestora:2 - Município de Pinheiro Preto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Órgão Orçamentário:2000 - PODER EXECUTIVO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Unidade Orçamentária:2003 - SECRET. DE EDUCACAO, CULTURA E ESPORTES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Função:12 - Educação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Subfunção:361 - Ensino Fundamental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Programa:12 - Desenvolvimento Educacional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Ação:2.32 - MANUTENÇÃO DAS ATIVIDADES DO ENSINO FUNDAMENTAL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Despesa 119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3.3.90.00.00 Aplicações Diretas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Unidade Gestora: 2 - Município de Pinheiro Preto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Órgão Orçamentário: 2000 - PODER EXECUTIVO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Unidade Orçamentária: 2006 - SECRET. DE TRANSPORTES E OBRAS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Função: 26 - Transporte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Subfunção: 782 - Transporte Rodoviário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Programa: 23 - Estradas Vicinais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Ação: 2.42 - MANUTENÇÃO SECRETARIA DE TRANSPORTE E OBRAS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Despesa 152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3.3.90.00.00 Aplicações Diretas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2.2 O pagamento do preço será efetuado por meio de depósito na conta bancária da contratada, até o 5º (quinto) dia do recebimento definitivo, através de Ordem Bancária, mediante apresentação da nota fiscal, devidamente atestada pelo setor competente.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2.3. Para execução do pagamento de que trata a presente Cláusula, a CONTRATADA deverá fazer constar como beneficiário/cliente a ser indicado, da Nota Fiscal/Fatura correspondente, emitida sem rasuras, e ainda o número da Nota de Empenho, os números do Banco, da Agência e da conta corrente da CONTRATADA e a descrição clara e sucinta do objeto.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2.4. Ao CONTRATANTE fica reservado o direito de não efetuar o pagamento se, no momento da aceitação, os serviços prestados, não estiverem em perfeitas condições e em conformidade com as especificações estipuladas.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CLÁUSULA TERCEIRA – DO REGIME DE EXECUÇÃO e VIGÊNCIA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3.1 A forma de execução do presente Contrato será indireta, sob o regime de empreitada por preço unitário, conforme disposto na Lei n° 8.666/93.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3.2 O contrato terá início na data da sua assinatura e término em com a entrega total dos produtos e efetuação dos serviços.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CLÁUSULA QUARTA – DAS OBRIGAÇÕES DO CONTRATANTE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4.1</w:t>
      </w:r>
      <w:r>
        <w:rPr>
          <w:rFonts w:cs="Arial" w:ascii="Arial" w:hAnsi="Arial"/>
          <w:sz w:val="22"/>
          <w:szCs w:val="22"/>
        </w:rPr>
        <w:t xml:space="preserve"> Constituem obrigações do CONTRATANTE, sem prejuízo das disposições específicas estabelecidas no Edital: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4.1.1. Cumprir e fazer cumprir o disposto neste Contrato;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4.1.2. Relacionar-se com a CONTRATADA exclusivamente por meio de pessoa por ela indicada;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4.1.3. Assegurar o livre acesso dos empregados da CONTRATADA, quando devidamente identificados e uniformizados, aos locais em que devam executar suas tarefas;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4.1.4. Efetuar com pontualidade os pagamentos à CONTRATADA, após o cumprimento das formalidades legais;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4.1.5. Fornecer à CONTRATADA, todos os esclarecimentos necessários para execução dos serviços e demais informações que estes venham a solicitar para o desempenho dos serviços ora contratados.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4.2</w:t>
      </w:r>
      <w:r>
        <w:rPr>
          <w:rFonts w:cs="Arial" w:ascii="Arial" w:hAnsi="Arial"/>
          <w:sz w:val="22"/>
          <w:szCs w:val="22"/>
        </w:rPr>
        <w:t>. O CONTRATANTE reserva para si o direito de aplicar sanções ou rescindir o contrato no caso de inobservância pela CONTRATADA de quaisquer das cláusulas e condições estabelecidas neste Contrato.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4.3.</w:t>
      </w:r>
      <w:r>
        <w:rPr>
          <w:rFonts w:cs="Arial" w:ascii="Arial" w:hAnsi="Arial"/>
          <w:sz w:val="22"/>
          <w:szCs w:val="22"/>
        </w:rPr>
        <w:t xml:space="preserve"> O CONTRATANTE efetuará a fiscalização e o acompanhamento da execução dos serviços por meio do Gestor/Fiscal do Contrato, devendo este fazer anotações e registros de todas as ocorrências e determinar o que for necessário à regularização das falhas ou defeitos observados.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4.4.</w:t>
      </w:r>
      <w:r>
        <w:rPr>
          <w:rFonts w:cs="Arial" w:ascii="Arial" w:hAnsi="Arial"/>
          <w:sz w:val="22"/>
          <w:szCs w:val="22"/>
        </w:rPr>
        <w:t xml:space="preserve"> O CONTRATANTE não responderá por quaisquer ônus, direitos e obrigações vinculadas à legislação tributária, trabalhista, previdenciária ou securitária e decorrentes da execução do presente Contrato, cujo cumprimento e responsabilidade caberá, exclusivamente à Contratada.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4.5.</w:t>
      </w:r>
      <w:r>
        <w:rPr>
          <w:rFonts w:cs="Arial" w:ascii="Arial" w:hAnsi="Arial"/>
          <w:sz w:val="22"/>
          <w:szCs w:val="22"/>
        </w:rPr>
        <w:t xml:space="preserve"> O CONTRATANTE não responderá por quaisquer compromissos assumidos pela Contratada com terceiros, ainda que vinculados à execução do presente Contrato, bem como por quaisquer danos causados a terceiros em decorrência de ato da Contratada, de seus empregados, prepostos ou subordinados.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CLÁUSULA QUINTA – DAS OBRIGAÇÕES DA CONTRATADA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5.1</w:t>
      </w:r>
      <w:r>
        <w:rPr>
          <w:rFonts w:cs="Arial" w:ascii="Arial" w:hAnsi="Arial"/>
          <w:sz w:val="22"/>
          <w:szCs w:val="22"/>
        </w:rPr>
        <w:t xml:space="preserve"> A CONTRATADA assume como exclusivamente seus os riscos e as despesas necessárias à boa e perfeita prestação do serviço, conforme solicitado. Responsabiliza-se, também, pela idoneidade e pelo comportamento de seus empregados, prepostos ou subordinados, e ainda quaisquer prejuízos que sejam causados a Contratante ou a terceiros.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5.2</w:t>
      </w:r>
      <w:r>
        <w:rPr>
          <w:rFonts w:cs="Arial" w:ascii="Arial" w:hAnsi="Arial"/>
          <w:color w:val="000000"/>
          <w:sz w:val="22"/>
          <w:szCs w:val="22"/>
        </w:rPr>
        <w:t xml:space="preserve"> A CONTRATADA fica obrigada a reparar, corrigir, remover, reconstruir ou substituir, às suas expensas, no total ou em parte, os vícios, defeitos e incorreções resultantes da execução do objeto.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CLÁUSULA SEXTA - VINCULAÇÃO DO CONTRATO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6.1 O presente contrato fica vinculado à </w:t>
      </w:r>
      <w:r>
        <w:rPr>
          <w:rFonts w:cs="Arial" w:ascii="Arial" w:hAnsi="Arial"/>
          <w:b/>
          <w:sz w:val="22"/>
          <w:szCs w:val="22"/>
        </w:rPr>
        <w:t>Licitação n</w:t>
      </w:r>
      <w:r>
        <w:rPr>
          <w:rFonts w:cs="Arial" w:ascii="Arial" w:hAnsi="Arial"/>
          <w:sz w:val="22"/>
          <w:szCs w:val="22"/>
        </w:rPr>
        <w:t xml:space="preserve">º </w:t>
      </w:r>
      <w:r>
        <w:rPr>
          <w:rFonts w:cs="Arial" w:ascii="Arial" w:hAnsi="Arial"/>
          <w:b/>
          <w:sz w:val="22"/>
          <w:szCs w:val="22"/>
        </w:rPr>
        <w:t>140/2017</w:t>
      </w:r>
      <w:r>
        <w:rPr>
          <w:rFonts w:cs="Arial" w:ascii="Arial" w:hAnsi="Arial"/>
          <w:b/>
          <w:bCs/>
          <w:sz w:val="22"/>
          <w:szCs w:val="22"/>
        </w:rPr>
        <w:t xml:space="preserve"> – modalidade dispensa de licitação,</w:t>
      </w:r>
      <w:r>
        <w:rPr>
          <w:rFonts w:cs="Arial" w:ascii="Arial" w:hAnsi="Arial"/>
          <w:sz w:val="22"/>
          <w:szCs w:val="22"/>
        </w:rPr>
        <w:t xml:space="preserve"> obrigando-se à CONTRATADA em manter a vigência do presente contrato, em compatibilidade com as obrigações assumidas, todas as condições de habilitação e qualificação exigidas por lei.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CLÁUSULA SÉTIMA - LEGISLAÇÃO APLICÁVEL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 presente contrato rege-se pelas disposições contidas na Lei Federal nº 8.666/93 e suas alterações, Lei nº 10.520/2002 e Decreto Municipal nº 2.785/07, e demais normas e Princípios de Direito Administrativo aplicáveis.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CLÁUSULA OITAVA - DA RESCISÃO DO CONTRATO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9.1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 inexecução total ou parcial do contrato enseja a sua rescisão.</w:t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9.2</w:t>
      </w:r>
      <w:r>
        <w:rPr>
          <w:rFonts w:cs="Arial" w:ascii="Arial" w:hAnsi="Arial"/>
          <w:color w:val="000000"/>
          <w:sz w:val="22"/>
          <w:szCs w:val="22"/>
        </w:rPr>
        <w:t xml:space="preserve"> Constituem motivos para rescisão do contrato as hipóteses previstas no art. 78 da Lei nº  8.666/93.</w:t>
      </w:r>
    </w:p>
    <w:p>
      <w:pPr>
        <w:pStyle w:val="Normal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9.3</w:t>
      </w:r>
      <w:r>
        <w:rPr>
          <w:rFonts w:cs="Arial" w:ascii="Arial" w:hAnsi="Arial"/>
          <w:color w:val="000000"/>
          <w:sz w:val="22"/>
          <w:szCs w:val="22"/>
        </w:rPr>
        <w:t xml:space="preserve"> A rescisão do contrato poderá ser:</w:t>
        <w:br/>
      </w:r>
    </w:p>
    <w:p>
      <w:pPr>
        <w:pStyle w:val="Normal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9.3.1 Determinada por ato unilateral e escrito da Administração, nos casos enumerados nos incisos I a XII e XVII do art. 78 da Lei nº 8.666/93</w:t>
        <w:br/>
        <w:br/>
        <w:t>9.3.2 Amigável, por acordo entre as partes, reduzida a termo no processo da licitação, desde que haja conveniência para a Administração;</w:t>
        <w:br/>
      </w:r>
    </w:p>
    <w:p>
      <w:pPr>
        <w:pStyle w:val="Normal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9.3.3 Judicial, nos termos da legislação aplicável.</w:t>
        <w:br/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CLÁUSULA NONA - PENALIDADES</w:t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10.1</w:t>
      </w:r>
      <w:r>
        <w:rPr>
          <w:rFonts w:cs="Arial" w:ascii="Arial" w:hAnsi="Arial"/>
          <w:sz w:val="22"/>
          <w:szCs w:val="22"/>
        </w:rPr>
        <w:t xml:space="preserve"> Pela inexecução total ou parcial do contrato, o CONTRATANTE poderá, garantida a prévia defesa, aplicar à CONTRATADA as seguintes sanções: </w:t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sz w:val="22"/>
          <w:szCs w:val="22"/>
        </w:rPr>
      </w:pPr>
      <w:bookmarkStart w:id="0" w:name="art87i"/>
      <w:bookmarkStart w:id="1" w:name="art87i"/>
      <w:bookmarkEnd w:id="1"/>
      <w:r>
        <w:rPr>
          <w:rFonts w:cs="Arial" w:ascii="Arial" w:hAnsi="Arial"/>
          <w:sz w:val="22"/>
          <w:szCs w:val="22"/>
        </w:rPr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10.1.1 Advertência;</w:t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sz w:val="22"/>
          <w:szCs w:val="22"/>
        </w:rPr>
      </w:pPr>
      <w:bookmarkStart w:id="2" w:name="art87ii"/>
      <w:bookmarkEnd w:id="2"/>
      <w:r>
        <w:rPr>
          <w:rFonts w:cs="Arial" w:ascii="Arial" w:hAnsi="Arial"/>
          <w:sz w:val="22"/>
          <w:szCs w:val="22"/>
        </w:rPr>
        <w:t>10.1.2 Multa de 10% (dez por cento) sobre valor total do contrato;</w:t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sz w:val="22"/>
          <w:szCs w:val="22"/>
        </w:rPr>
      </w:pPr>
      <w:bookmarkStart w:id="3" w:name="art87iii"/>
      <w:bookmarkEnd w:id="3"/>
      <w:r>
        <w:rPr>
          <w:rFonts w:cs="Arial" w:ascii="Arial" w:hAnsi="Arial"/>
          <w:sz w:val="22"/>
          <w:szCs w:val="22"/>
        </w:rPr>
        <w:t xml:space="preserve">10.1.3 Suspensão temporária de participação em licitação e impedimento de contratar com a </w:t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Administração, por prazo até 2 (dois) anos;</w:t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sz w:val="22"/>
          <w:szCs w:val="22"/>
        </w:rPr>
      </w:pPr>
      <w:bookmarkStart w:id="4" w:name="art87iv"/>
      <w:bookmarkEnd w:id="4"/>
      <w:r>
        <w:rPr>
          <w:rFonts w:cs="Arial" w:ascii="Arial" w:hAnsi="Arial"/>
          <w:sz w:val="22"/>
          <w:szCs w:val="22"/>
        </w:rPr>
        <w:t>10.1.4 Declaração de inidoneidade para licitar ou contratar com a Administração Pública enquanto perdurarem os motivos determinantes da punição, ou até que seja promovida a reabilitação.</w:t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10.2</w:t>
      </w:r>
      <w:r>
        <w:rPr>
          <w:rFonts w:cs="Arial" w:ascii="Arial" w:hAnsi="Arial"/>
          <w:sz w:val="22"/>
          <w:szCs w:val="22"/>
        </w:rPr>
        <w:t xml:space="preserve"> As sanções previstas nos itens 11.1.3 e 11.1.4 poderão, ainda, ser aplicadas caso a CONTRATADA:</w:t>
      </w:r>
    </w:p>
    <w:p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10.2.1 Tenha sofrido condenação definitiva por praticar, por meios dolosos, fraude fiscal no recolhimento de quaisquer tributos;</w:t>
      </w:r>
    </w:p>
    <w:p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10.2.2 Demonstre não possuir idoneidade para contratar com a Administração em virtude de atos ilícitos praticados.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CLÁUSULA DÉCIMA  – DISPOSIÇÕES FINAIS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11.1 A CONTRATADA fica obrigada a aceitar, nas mesmas condições contratuais, os acréscimos ou supressões que se fizerem necessário na prestação de serviço, até o limite de 25 % (vinte e cinco por cento).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11.2. Fica eleito o Foro da Comarca de Tangará, Estado de Santa Catarina, para dirimir eventual controvérsia oriunda do presente Contrato.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E, por assim acordarem, firmam este instrumento em quatro vias, de igual teor e forma, perante duas testemunhas abaixo assinadas.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>Pinheiro Preto - SC, 30 de junho de 2017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CONTRATANTE        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MUNICÍPIO DE PINHEIRO PRETO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CONTRATADA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POPP MECANICA E AUTO PEÇAS LTDA </w:t>
      </w:r>
      <w:bookmarkStart w:id="5" w:name="_GoBack"/>
      <w:bookmarkEnd w:id="5"/>
      <w:r>
        <w:rPr>
          <w:rFonts w:cs="Arial" w:ascii="Arial" w:hAnsi="Arial"/>
          <w:sz w:val="22"/>
          <w:szCs w:val="22"/>
        </w:rPr>
        <w:t xml:space="preserve">EPP  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TESTEMUNHAS: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1).................................          2) ......................................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Nome:                                         Nome:</w:t>
      </w:r>
    </w:p>
    <w:p>
      <w:pPr>
        <w:pStyle w:val="Normal"/>
        <w:pBdr/>
        <w:jc w:val="both"/>
        <w:rPr/>
      </w:pPr>
      <w:r>
        <w:rPr>
          <w:rFonts w:cs="Arial" w:ascii="Arial" w:hAnsi="Arial"/>
          <w:sz w:val="22"/>
          <w:szCs w:val="22"/>
        </w:rPr>
        <w:t xml:space="preserve">  </w:t>
      </w:r>
      <w:r>
        <w:rPr>
          <w:rFonts w:cs="Arial" w:ascii="Arial" w:hAnsi="Arial"/>
          <w:sz w:val="22"/>
          <w:szCs w:val="22"/>
        </w:rPr>
        <w:t>CPF:                                          CPF:</w:t>
      </w:r>
    </w:p>
    <w:sectPr>
      <w:headerReference w:type="default" r:id="rId2"/>
      <w:footerReference w:type="default" r:id="rId3"/>
      <w:type w:val="nextPage"/>
      <w:pgSz w:w="12240" w:h="15840"/>
      <w:pgMar w:left="1701" w:right="1041" w:header="567" w:top="624" w:footer="0" w:bottom="568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Brooklyn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Univers">
    <w:charset w:val="00"/>
    <w:family w:val="roman"/>
    <w:pitch w:val="variable"/>
  </w:font>
  <w:font w:name="Symbol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ms Rmn">
    <w:altName w:val="Times New Roman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Century Gothic">
    <w:charset w:val="00"/>
    <w:family w:val="roman"/>
    <w:pitch w:val="variable"/>
  </w:font>
  <w:font w:name="Bookman Old Style">
    <w:charset w:val="00"/>
    <w:family w:val="roman"/>
    <w:pitch w:val="variable"/>
  </w:font>
  <w:font w:name="Arial Unicode MS">
    <w:charset w:val="00"/>
    <w:family w:val="roman"/>
    <w:pitch w:val="variable"/>
  </w:font>
  <w:font w:name="Bangkok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1" w:color="00000A"/>
      </w:pBdr>
      <w:ind w:right="360" w:hanging="0"/>
      <w:jc w:val="center"/>
      <w:rPr>
        <w:color w:val="808080"/>
        <w:sz w:val="18"/>
      </w:rPr>
    </w:pPr>
    <w:r>
      <w:rPr>
        <w:color w:val="808080"/>
        <w:sz w:val="18"/>
      </w:rPr>
      <w:t>Av. Mal. Costa e Silva, 111 -  Fone/Fax:  (49) 3562-2000</w:t>
    </w:r>
  </w:p>
  <w:p>
    <w:pPr>
      <w:pStyle w:val="Rodap"/>
      <w:jc w:val="center"/>
      <w:rPr>
        <w:color w:val="808080"/>
        <w:sz w:val="18"/>
        <w:u w:val="single"/>
      </w:rPr>
    </w:pPr>
    <w:r>
      <w:rPr>
        <w:color w:val="808080"/>
        <w:sz w:val="18"/>
        <w:u w:val="single"/>
      </w:rPr>
      <w:t>89570-000 – PINHEIRO PRETO – SC.</w:t>
    </w:r>
  </w:p>
  <w:p>
    <w:pPr>
      <w:pStyle w:val="Rodap"/>
      <w:jc w:val="center"/>
      <w:rPr>
        <w:color w:val="595959"/>
      </w:rPr>
    </w:pPr>
    <w:r>
      <w:rPr>
        <w:color w:val="595959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82" w:type="dxa"/>
      <w:jc w:val="left"/>
      <w:tblInd w:w="-175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top w:w="0" w:type="dxa"/>
        <w:left w:w="103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9782"/>
    </w:tblGrid>
    <w:tr>
      <w:trPr>
        <w:trHeight w:val="1131" w:hRule="atLeast"/>
      </w:trPr>
      <w:tc>
        <w:tcPr>
          <w:tcW w:w="9782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fill="auto" w:val="clear"/>
          <w:tcMar>
            <w:left w:w="103" w:type="dxa"/>
          </w:tcMar>
        </w:tcPr>
        <w:p>
          <w:pPr>
            <w:pStyle w:val="Normal"/>
            <w:ind w:right="5137" w:firstLine="1027"/>
            <w:rPr>
              <w:rFonts w:ascii="Bangkok" w:hAnsi="Bangkok"/>
              <w:b/>
              <w:b/>
              <w:color w:val="FFFFFF"/>
              <w:sz w:val="10"/>
              <w:szCs w:val="10"/>
            </w:rPr>
          </w:pPr>
          <w:r>
            <w:rPr>
              <w:rFonts w:ascii="Bangkok" w:hAnsi="Bangkok"/>
              <w:b/>
              <w:color w:val="FFFFFF"/>
              <w:sz w:val="10"/>
              <w:szCs w:val="10"/>
            </w:rPr>
            <w:t>E</w:t>
          </w:r>
        </w:p>
        <w:p>
          <w:pPr>
            <w:pStyle w:val="Normal"/>
            <w:ind w:right="1735" w:firstLine="1027"/>
            <w:jc w:val="center"/>
            <w:rPr>
              <w:rFonts w:ascii="Bangkok" w:hAnsi="Bangkok"/>
              <w:b/>
              <w:b/>
              <w:color w:val="000000"/>
              <w:sz w:val="26"/>
            </w:rPr>
          </w:pPr>
          <w:r>
            <mc:AlternateContent>
              <mc:Choice Requires="wps">
                <w:drawing>
                  <wp:anchor behindDoc="1" distT="0" distB="0" distL="114300" distR="114300" simplePos="0" locked="0" layoutInCell="1" allowOverlap="1" relativeHeight="7">
                    <wp:simplePos x="0" y="0"/>
                    <wp:positionH relativeFrom="column">
                      <wp:posOffset>368935</wp:posOffset>
                    </wp:positionH>
                    <wp:positionV relativeFrom="paragraph">
                      <wp:posOffset>-10160</wp:posOffset>
                    </wp:positionV>
                    <wp:extent cx="483235" cy="711200"/>
                    <wp:effectExtent l="0" t="0" r="0" b="0"/>
                    <wp:wrapNone/>
                    <wp:docPr id="1" name="Text Box 5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82760" cy="710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Contedodoquadro"/>
                                  <w:rPr/>
                                </w:pPr>
                                <w:r>
                                  <w:rPr/>
                                  <w:drawing>
                                    <wp:inline distT="0" distB="9525" distL="0" distR="9525">
                                      <wp:extent cx="466725" cy="695325"/>
                                      <wp:effectExtent l="0" t="0" r="0" b="0"/>
                                      <wp:docPr id="3" name="Imagem 2" descr="Brasaopp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Imagem 2" descr="Brasaopp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66725" cy="6953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lIns="90000" rIns="90000" tIns="45000" bIns="4500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Text Box 5" stroked="f" style="position:absolute;margin-left:29.05pt;margin-top:-0.8pt;width:37.95pt;height:55.9pt">
                    <w10:wrap type="none"/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Contedodoquadro"/>
                            <w:rPr/>
                          </w:pPr>
                          <w:r>
                            <w:rPr/>
                            <w:drawing>
                              <wp:inline distT="0" distB="9525" distL="0" distR="9525">
                                <wp:extent cx="466725" cy="695325"/>
                                <wp:effectExtent l="0" t="0" r="0" b="0"/>
                                <wp:docPr id="4" name="Imagem 2" descr="Brasaop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m 2" descr="Brasaop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6953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rFonts w:ascii="Bangkok" w:hAnsi="Bangkok"/>
              <w:b/>
              <w:color w:val="000000"/>
              <w:sz w:val="26"/>
            </w:rPr>
            <w:t xml:space="preserve">        </w:t>
          </w:r>
          <w:r>
            <w:rPr>
              <w:rFonts w:ascii="Bangkok" w:hAnsi="Bangkok"/>
              <w:b/>
              <w:color w:val="000000"/>
              <w:sz w:val="26"/>
            </w:rPr>
            <w:t>ESTADO DE SANTA CATARINA</w:t>
          </w:r>
        </w:p>
        <w:p>
          <w:pPr>
            <w:pStyle w:val="Normal"/>
            <w:ind w:right="-107" w:hanging="0"/>
            <w:jc w:val="center"/>
            <w:rPr>
              <w:rFonts w:ascii="Bangkok" w:hAnsi="Bangkok"/>
              <w:b/>
              <w:b/>
              <w:color w:val="000000"/>
              <w:sz w:val="2"/>
              <w:szCs w:val="2"/>
            </w:rPr>
          </w:pPr>
          <w:r>
            <w:rPr>
              <w:rFonts w:ascii="Bangkok" w:hAnsi="Bangkok"/>
              <w:b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Bangkok" w:hAnsi="Bangkok"/>
              <w:b/>
              <w:b/>
              <w:color w:val="000000"/>
              <w:sz w:val="2"/>
              <w:szCs w:val="2"/>
            </w:rPr>
          </w:pPr>
          <w:r>
            <w:rPr>
              <w:rFonts w:ascii="Bangkok" w:hAnsi="Bangkok"/>
              <w:b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Bangkok" w:hAnsi="Bangkok"/>
              <w:b/>
              <w:b/>
              <w:color w:val="000000"/>
              <w:sz w:val="2"/>
              <w:szCs w:val="2"/>
            </w:rPr>
          </w:pPr>
          <w:r>
            <w:rPr>
              <w:rFonts w:ascii="Bangkok" w:hAnsi="Bangkok"/>
              <w:b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Bangkok" w:hAnsi="Bangkok"/>
              <w:b/>
              <w:b/>
              <w:color w:val="000000"/>
              <w:sz w:val="2"/>
              <w:szCs w:val="2"/>
            </w:rPr>
          </w:pPr>
          <w:r>
            <w:rPr>
              <w:rFonts w:ascii="Bangkok" w:hAnsi="Bangkok"/>
              <w:b/>
              <w:color w:val="000000"/>
              <w:sz w:val="2"/>
              <w:szCs w:val="2"/>
            </w:rPr>
          </w:r>
        </w:p>
        <w:p>
          <w:pPr>
            <w:pStyle w:val="Normal"/>
            <w:tabs>
              <w:tab w:val="left" w:pos="8397" w:leader="none"/>
            </w:tabs>
            <w:ind w:right="-107" w:hanging="0"/>
            <w:rPr>
              <w:rFonts w:ascii="Bangkok" w:hAnsi="Bangkok"/>
              <w:b/>
              <w:b/>
              <w:color w:val="000000"/>
              <w:sz w:val="2"/>
              <w:szCs w:val="2"/>
            </w:rPr>
          </w:pPr>
          <w:r>
            <w:rPr>
              <w:rFonts w:ascii="Bangkok" w:hAnsi="Bangkok"/>
              <w:b/>
              <w:color w:val="000000"/>
              <w:sz w:val="2"/>
              <w:szCs w:val="2"/>
            </w:rPr>
            <w:tab/>
          </w:r>
        </w:p>
        <w:p>
          <w:pPr>
            <w:pStyle w:val="Normal"/>
            <w:ind w:right="-107" w:hanging="0"/>
            <w:jc w:val="center"/>
            <w:rPr>
              <w:rFonts w:ascii="Bangkok" w:hAnsi="Bangkok"/>
              <w:b/>
              <w:b/>
              <w:color w:val="000000"/>
              <w:sz w:val="2"/>
              <w:szCs w:val="2"/>
            </w:rPr>
          </w:pPr>
          <w:r>
            <w:rPr>
              <w:rFonts w:ascii="Bangkok" w:hAnsi="Bangkok"/>
              <w:b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Bangkok" w:hAnsi="Bangkok"/>
              <w:b/>
              <w:b/>
              <w:color w:val="000000"/>
              <w:sz w:val="2"/>
              <w:szCs w:val="2"/>
            </w:rPr>
          </w:pPr>
          <w:r>
            <w:rPr>
              <w:rFonts w:ascii="Bangkok" w:hAnsi="Bangkok"/>
              <w:b/>
              <w:color w:val="000000"/>
              <w:sz w:val="2"/>
              <w:szCs w:val="2"/>
            </w:rPr>
          </w:r>
        </w:p>
        <w:p>
          <w:pPr>
            <w:pStyle w:val="Normal"/>
            <w:ind w:right="-107" w:firstLine="3"/>
            <w:rPr>
              <w:rFonts w:ascii="Bangkok" w:hAnsi="Bangkok"/>
              <w:b/>
              <w:b/>
              <w:color w:val="000000"/>
              <w:sz w:val="26"/>
            </w:rPr>
          </w:pPr>
          <w:r>
            <w:rPr>
              <w:rFonts w:ascii="Bangkok" w:hAnsi="Bangkok"/>
              <w:b/>
              <w:color w:val="000000"/>
              <w:sz w:val="26"/>
            </w:rPr>
            <w:t xml:space="preserve">                     </w:t>
          </w:r>
          <w:r>
            <w:rPr>
              <w:rFonts w:ascii="Bangkok" w:hAnsi="Bangkok"/>
              <w:b/>
              <w:color w:val="000000"/>
              <w:sz w:val="26"/>
            </w:rPr>
            <w:t xml:space="preserve">MUNICÍPIO DE PINHEIRO PRETO    </w:t>
          </w:r>
        </w:p>
        <w:p>
          <w:pPr>
            <w:pStyle w:val="Normal"/>
            <w:ind w:right="-107" w:hanging="0"/>
            <w:jc w:val="center"/>
            <w:rPr>
              <w:rFonts w:ascii="Arial" w:hAnsi="Arial" w:cs="Arial"/>
              <w:b/>
              <w:b/>
              <w:color w:val="000000"/>
              <w:sz w:val="2"/>
              <w:szCs w:val="2"/>
            </w:rPr>
          </w:pPr>
          <w:r>
            <w:rPr>
              <w:rFonts w:cs="Arial" w:ascii="Arial" w:hAnsi="Arial"/>
              <w:b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Arial" w:hAnsi="Arial" w:cs="Arial"/>
              <w:b/>
              <w:b/>
              <w:color w:val="000000"/>
              <w:sz w:val="2"/>
              <w:szCs w:val="2"/>
            </w:rPr>
          </w:pPr>
          <w:r>
            <w:rPr>
              <w:rFonts w:cs="Arial" w:ascii="Arial" w:hAnsi="Arial"/>
              <w:b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Arial" w:hAnsi="Arial" w:cs="Arial"/>
              <w:b/>
              <w:b/>
              <w:color w:val="000000"/>
              <w:sz w:val="2"/>
              <w:szCs w:val="2"/>
            </w:rPr>
          </w:pPr>
          <w:r>
            <w:rPr>
              <w:rFonts w:cs="Arial" w:ascii="Arial" w:hAnsi="Arial"/>
              <w:b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Arial" w:hAnsi="Arial" w:cs="Arial"/>
              <w:b/>
              <w:b/>
              <w:color w:val="000000"/>
              <w:sz w:val="2"/>
              <w:szCs w:val="2"/>
            </w:rPr>
          </w:pPr>
          <w:r>
            <w:rPr>
              <w:rFonts w:cs="Arial" w:ascii="Arial" w:hAnsi="Arial"/>
              <w:b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Arial" w:hAnsi="Arial" w:cs="Arial"/>
              <w:b/>
              <w:b/>
              <w:color w:val="000000"/>
              <w:sz w:val="2"/>
              <w:szCs w:val="2"/>
            </w:rPr>
          </w:pPr>
          <w:r>
            <w:rPr>
              <w:rFonts w:cs="Arial" w:ascii="Arial" w:hAnsi="Arial"/>
              <w:b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Arial" w:hAnsi="Arial" w:cs="Arial"/>
              <w:b/>
              <w:b/>
              <w:color w:val="000000"/>
              <w:sz w:val="2"/>
              <w:szCs w:val="2"/>
            </w:rPr>
          </w:pPr>
          <w:r>
            <w:rPr>
              <w:rFonts w:cs="Arial" w:ascii="Arial" w:hAnsi="Arial"/>
              <w:b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Arial" w:hAnsi="Arial" w:cs="Arial"/>
              <w:b/>
              <w:b/>
              <w:color w:val="000000"/>
              <w:sz w:val="2"/>
              <w:szCs w:val="2"/>
            </w:rPr>
          </w:pPr>
          <w:r>
            <w:rPr>
              <w:rFonts w:cs="Arial" w:ascii="Arial" w:hAnsi="Arial"/>
              <w:b/>
              <w:color w:val="000000"/>
              <w:sz w:val="2"/>
              <w:szCs w:val="2"/>
            </w:rPr>
          </w:r>
        </w:p>
        <w:p>
          <w:pPr>
            <w:pStyle w:val="Normal"/>
            <w:tabs>
              <w:tab w:val="left" w:pos="9440" w:leader="none"/>
            </w:tabs>
            <w:ind w:right="-107" w:hanging="0"/>
            <w:rPr>
              <w:rFonts w:ascii="Arial" w:hAnsi="Arial" w:cs="Arial"/>
              <w:b/>
              <w:b/>
              <w:color w:val="000000"/>
            </w:rPr>
          </w:pPr>
          <w:r>
            <w:rPr>
              <w:rFonts w:cs="Arial" w:ascii="Arial" w:hAnsi="Arial"/>
              <w:b/>
              <w:color w:val="000000"/>
            </w:rPr>
            <w:tab/>
          </w:r>
        </w:p>
      </w:tc>
    </w:tr>
  </w:tbl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Sample" w:semiHidden="1" w:unhideWhenUsed="1"/>
    <w:lsdException w:name="HTML Vari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0c26e9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d330bc"/>
    <w:pPr>
      <w:keepNext/>
      <w:spacing w:before="80" w:after="60"/>
      <w:jc w:val="center"/>
      <w:outlineLvl w:val="0"/>
    </w:pPr>
    <w:rPr>
      <w:rFonts w:ascii="Brooklyn" w:hAnsi="Brooklyn"/>
      <w:b/>
      <w:sz w:val="41"/>
    </w:rPr>
  </w:style>
  <w:style w:type="paragraph" w:styleId="Ttulo2">
    <w:name w:val="Heading 2"/>
    <w:basedOn w:val="Normal"/>
    <w:next w:val="Normal"/>
    <w:qFormat/>
    <w:rsid w:val="00ca29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e3c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c38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4323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617012"/>
    <w:pPr>
      <w:keepNext/>
      <w:ind w:firstLine="708"/>
      <w:jc w:val="both"/>
      <w:outlineLvl w:val="5"/>
    </w:pPr>
    <w:rPr>
      <w:rFonts w:ascii="Arial" w:hAnsi="Arial"/>
      <w:b/>
      <w:bCs/>
      <w:sz w:val="24"/>
    </w:rPr>
  </w:style>
  <w:style w:type="paragraph" w:styleId="Ttulo7">
    <w:name w:val="Heading 7"/>
    <w:basedOn w:val="Normal"/>
    <w:next w:val="Normal"/>
    <w:qFormat/>
    <w:rsid w:val="00617012"/>
    <w:pPr>
      <w:spacing w:before="240" w:after="60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rsid w:val="00fa2cbf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617012"/>
    <w:pPr>
      <w:keepNext/>
      <w:tabs>
        <w:tab w:val="center" w:pos="1843" w:leader="none"/>
        <w:tab w:val="center" w:pos="7088" w:leader="none"/>
      </w:tabs>
      <w:jc w:val="both"/>
      <w:outlineLvl w:val="8"/>
    </w:pPr>
    <w:rPr>
      <w:rFonts w:ascii="Arial" w:hAnsi="Arial"/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link w:val="Ttulo1"/>
    <w:qFormat/>
    <w:rsid w:val="000721ba"/>
    <w:rPr>
      <w:rFonts w:ascii="Brooklyn" w:hAnsi="Brooklyn"/>
      <w:b/>
      <w:sz w:val="41"/>
    </w:rPr>
  </w:style>
  <w:style w:type="character" w:styleId="Ttulo3Char" w:customStyle="1">
    <w:name w:val="Título 3 Char"/>
    <w:link w:val="Ttulo3"/>
    <w:qFormat/>
    <w:rsid w:val="0074664e"/>
    <w:rPr>
      <w:rFonts w:ascii="Arial" w:hAnsi="Arial" w:cs="Arial"/>
      <w:b/>
      <w:bCs/>
      <w:sz w:val="26"/>
      <w:szCs w:val="26"/>
    </w:rPr>
  </w:style>
  <w:style w:type="character" w:styleId="Ttulo5Char" w:customStyle="1">
    <w:name w:val="Título 5 Char"/>
    <w:link w:val="Ttulo5"/>
    <w:qFormat/>
    <w:rsid w:val="00617012"/>
    <w:rPr>
      <w:b/>
      <w:bCs/>
      <w:i/>
      <w:iCs/>
      <w:sz w:val="26"/>
      <w:szCs w:val="26"/>
      <w:lang w:val="pt-BR" w:eastAsia="pt-BR" w:bidi="ar-SA"/>
    </w:rPr>
  </w:style>
  <w:style w:type="character" w:styleId="Ttulo6Char" w:customStyle="1">
    <w:name w:val="Título 6 Char"/>
    <w:link w:val="Ttulo6"/>
    <w:qFormat/>
    <w:rsid w:val="00617012"/>
    <w:rPr>
      <w:rFonts w:ascii="Arial" w:hAnsi="Arial"/>
      <w:b/>
      <w:bCs/>
      <w:sz w:val="24"/>
      <w:lang w:val="pt-BR" w:eastAsia="pt-BR" w:bidi="ar-SA"/>
    </w:rPr>
  </w:style>
  <w:style w:type="character" w:styleId="Ttulo9Char" w:customStyle="1">
    <w:name w:val="Título 9 Char"/>
    <w:link w:val="Ttulo9"/>
    <w:qFormat/>
    <w:rsid w:val="00617012"/>
    <w:rPr>
      <w:rFonts w:ascii="Arial" w:hAnsi="Arial"/>
      <w:b/>
      <w:sz w:val="28"/>
      <w:lang w:val="pt-BR" w:eastAsia="pt-BR" w:bidi="ar-SA"/>
    </w:rPr>
  </w:style>
  <w:style w:type="character" w:styleId="CabealhoChar" w:customStyle="1">
    <w:name w:val="Cabeçalho Char"/>
    <w:link w:val="Cabealho"/>
    <w:qFormat/>
    <w:rsid w:val="00e8433e"/>
    <w:rPr>
      <w:lang w:val="pt-BR" w:eastAsia="pt-BR" w:bidi="ar-SA"/>
    </w:rPr>
  </w:style>
  <w:style w:type="character" w:styleId="RodapChar" w:customStyle="1">
    <w:name w:val="Rodapé Char"/>
    <w:basedOn w:val="DefaultParagraphFont"/>
    <w:link w:val="Rodap"/>
    <w:uiPriority w:val="99"/>
    <w:qFormat/>
    <w:rsid w:val="00be3863"/>
    <w:rPr/>
  </w:style>
  <w:style w:type="character" w:styleId="LinkdaInternet">
    <w:name w:val="Link da Internet"/>
    <w:uiPriority w:val="99"/>
    <w:rsid w:val="00d330bc"/>
    <w:rPr>
      <w:color w:val="0000FF"/>
      <w:u w:val="single"/>
    </w:rPr>
  </w:style>
  <w:style w:type="character" w:styleId="Corpodetexto2Char" w:customStyle="1">
    <w:name w:val="Corpo de texto 2 Char"/>
    <w:basedOn w:val="DefaultParagraphFont"/>
    <w:link w:val="Corpodetexto2"/>
    <w:uiPriority w:val="99"/>
    <w:qFormat/>
    <w:rsid w:val="002e19be"/>
    <w:rPr/>
  </w:style>
  <w:style w:type="character" w:styleId="Pagenumber">
    <w:name w:val="page number"/>
    <w:basedOn w:val="DefaultParagraphFont"/>
    <w:qFormat/>
    <w:rsid w:val="005c421c"/>
    <w:rPr/>
  </w:style>
  <w:style w:type="character" w:styleId="Corpodetexto3Char" w:customStyle="1">
    <w:name w:val="Corpo de texto 3 Char"/>
    <w:link w:val="Corpodetexto3"/>
    <w:qFormat/>
    <w:rsid w:val="00e840d9"/>
    <w:rPr>
      <w:sz w:val="16"/>
      <w:szCs w:val="16"/>
    </w:rPr>
  </w:style>
  <w:style w:type="character" w:styleId="TextosemFormataoChar" w:customStyle="1">
    <w:name w:val="Texto sem Formatação Char"/>
    <w:link w:val="TextosemFormatao"/>
    <w:qFormat/>
    <w:rsid w:val="0099510f"/>
    <w:rPr>
      <w:rFonts w:ascii="Courier New" w:hAnsi="Courier New"/>
      <w:lang w:val="pt-BR" w:eastAsia="pt-BR" w:bidi="ar-SA"/>
    </w:rPr>
  </w:style>
  <w:style w:type="character" w:styleId="Strong">
    <w:name w:val="Strong"/>
    <w:uiPriority w:val="22"/>
    <w:qFormat/>
    <w:rsid w:val="00e8433e"/>
    <w:rPr>
      <w:b/>
      <w:bCs/>
    </w:rPr>
  </w:style>
  <w:style w:type="character" w:styleId="Caracteristicastxt" w:customStyle="1">
    <w:name w:val="caracteristicastxt"/>
    <w:basedOn w:val="DefaultParagraphFont"/>
    <w:qFormat/>
    <w:rsid w:val="00e8433e"/>
    <w:rPr/>
  </w:style>
  <w:style w:type="character" w:styleId="Posttip" w:customStyle="1">
    <w:name w:val="posttip"/>
    <w:basedOn w:val="DefaultParagraphFont"/>
    <w:qFormat/>
    <w:rsid w:val="006e3ad7"/>
    <w:rPr/>
  </w:style>
  <w:style w:type="character" w:styleId="Nfase">
    <w:name w:val="Ênfase"/>
    <w:qFormat/>
    <w:rsid w:val="00617012"/>
    <w:rPr>
      <w:i/>
      <w:iCs/>
    </w:rPr>
  </w:style>
  <w:style w:type="character" w:styleId="TextodebaloChar" w:customStyle="1">
    <w:name w:val="Texto de balão Char"/>
    <w:link w:val="Textodebalo"/>
    <w:qFormat/>
    <w:rsid w:val="00617012"/>
    <w:rPr>
      <w:rFonts w:ascii="Tahoma" w:hAnsi="Tahoma" w:cs="Tahoma"/>
      <w:sz w:val="16"/>
      <w:szCs w:val="16"/>
      <w:lang w:val="pt-BR" w:eastAsia="pt-BR" w:bidi="ar-SA"/>
    </w:rPr>
  </w:style>
  <w:style w:type="character" w:styleId="FollowedHyperlink">
    <w:name w:val="FollowedHyperlink"/>
    <w:uiPriority w:val="99"/>
    <w:qFormat/>
    <w:rsid w:val="00415ff5"/>
    <w:rPr>
      <w:color w:val="800080"/>
      <w:u w:val="single"/>
    </w:rPr>
  </w:style>
  <w:style w:type="character" w:styleId="CharCharCharCharChar" w:customStyle="1">
    <w:name w:val="Char Char Char Char Char"/>
    <w:qFormat/>
    <w:rsid w:val="007e5593"/>
    <w:rPr>
      <w:sz w:val="24"/>
      <w:szCs w:val="24"/>
      <w:lang w:val="pt-BR" w:eastAsia="pt-BR" w:bidi="ar-SA"/>
    </w:rPr>
  </w:style>
  <w:style w:type="character" w:styleId="Wnormalgrande" w:customStyle="1">
    <w:name w:val="wnormal grande"/>
    <w:basedOn w:val="DefaultParagraphFont"/>
    <w:qFormat/>
    <w:rsid w:val="007e5593"/>
    <w:rPr/>
  </w:style>
  <w:style w:type="character" w:styleId="Style21" w:customStyle="1">
    <w:name w:val="style2"/>
    <w:basedOn w:val="DefaultParagraphFont"/>
    <w:qFormat/>
    <w:rsid w:val="00333d3f"/>
    <w:rPr/>
  </w:style>
  <w:style w:type="character" w:styleId="Municipiosnome" w:customStyle="1">
    <w:name w:val="municipiosnome"/>
    <w:basedOn w:val="DefaultParagraphFont"/>
    <w:qFormat/>
    <w:rsid w:val="003c48f6"/>
    <w:rPr/>
  </w:style>
  <w:style w:type="character" w:styleId="Normalchar1" w:customStyle="1">
    <w:name w:val="normal__char1"/>
    <w:qFormat/>
    <w:rsid w:val="003c4e4a"/>
    <w:rPr>
      <w:rFonts w:ascii="Times New Roman" w:hAnsi="Times New Roman" w:cs="Times New Roman"/>
      <w:strike w:val="false"/>
      <w:dstrike w:val="false"/>
      <w:sz w:val="24"/>
      <w:szCs w:val="24"/>
      <w:u w:val="none"/>
      <w:effect w:val="none"/>
    </w:rPr>
  </w:style>
  <w:style w:type="character" w:styleId="Applestylespan" w:customStyle="1">
    <w:name w:val="apple-style-span"/>
    <w:basedOn w:val="DefaultParagraphFont"/>
    <w:uiPriority w:val="99"/>
    <w:qFormat/>
    <w:rsid w:val="00b13eee"/>
    <w:rPr/>
  </w:style>
  <w:style w:type="character" w:styleId="SubttuloChar" w:customStyle="1">
    <w:name w:val="Subtítulo Char"/>
    <w:link w:val="Subttulo"/>
    <w:qFormat/>
    <w:rsid w:val="00ea1333"/>
    <w:rPr>
      <w:rFonts w:ascii="Univers" w:hAnsi="Univers"/>
      <w:b/>
      <w:i/>
      <w:color w:val="000000"/>
      <w:sz w:val="24"/>
    </w:rPr>
  </w:style>
  <w:style w:type="character" w:styleId="WW8Num2z0" w:customStyle="1">
    <w:name w:val="WW8Num2z0"/>
    <w:qFormat/>
    <w:rsid w:val="002e19be"/>
    <w:rPr>
      <w:rFonts w:ascii="Symbol" w:hAnsi="Symbol"/>
    </w:rPr>
  </w:style>
  <w:style w:type="character" w:styleId="AbsatzStandardschriftart" w:customStyle="1">
    <w:name w:val="Absatz-Standardschriftart"/>
    <w:qFormat/>
    <w:rsid w:val="002e19be"/>
    <w:rPr/>
  </w:style>
  <w:style w:type="character" w:styleId="WWAbsatzStandardschriftart" w:customStyle="1">
    <w:name w:val="WW-Absatz-Standardschriftart"/>
    <w:qFormat/>
    <w:rsid w:val="002e19be"/>
    <w:rPr/>
  </w:style>
  <w:style w:type="character" w:styleId="WWAbsatzStandardschriftart1" w:customStyle="1">
    <w:name w:val="WW-Absatz-Standardschriftart1"/>
    <w:qFormat/>
    <w:rsid w:val="002e19be"/>
    <w:rPr/>
  </w:style>
  <w:style w:type="character" w:styleId="WWAbsatzStandardschriftart11" w:customStyle="1">
    <w:name w:val="WW-Absatz-Standardschriftart11"/>
    <w:qFormat/>
    <w:rsid w:val="002e19be"/>
    <w:rPr/>
  </w:style>
  <w:style w:type="character" w:styleId="WW8Num1z0" w:customStyle="1">
    <w:name w:val="WW8Num1z0"/>
    <w:qFormat/>
    <w:rsid w:val="002e19be"/>
    <w:rPr>
      <w:rFonts w:ascii="Times New Roman" w:hAnsi="Times New Roman" w:eastAsia="Times New Roman" w:cs="Times New Roman"/>
    </w:rPr>
  </w:style>
  <w:style w:type="character" w:styleId="WW8Num1z1" w:customStyle="1">
    <w:name w:val="WW8Num1z1"/>
    <w:qFormat/>
    <w:rsid w:val="002e19be"/>
    <w:rPr>
      <w:rFonts w:ascii="Symbol" w:hAnsi="Symbol" w:eastAsia="Times New Roman" w:cs="Times New Roman"/>
    </w:rPr>
  </w:style>
  <w:style w:type="character" w:styleId="WW8Num1z2" w:customStyle="1">
    <w:name w:val="WW8Num1z2"/>
    <w:qFormat/>
    <w:rsid w:val="002e19be"/>
    <w:rPr>
      <w:rFonts w:ascii="Wingdings" w:hAnsi="Wingdings"/>
    </w:rPr>
  </w:style>
  <w:style w:type="character" w:styleId="WW8Num1z3" w:customStyle="1">
    <w:name w:val="WW8Num1z3"/>
    <w:qFormat/>
    <w:rsid w:val="002e19be"/>
    <w:rPr>
      <w:rFonts w:ascii="Symbol" w:hAnsi="Symbol"/>
    </w:rPr>
  </w:style>
  <w:style w:type="character" w:styleId="WW8Num1z4" w:customStyle="1">
    <w:name w:val="WW8Num1z4"/>
    <w:qFormat/>
    <w:rsid w:val="002e19be"/>
    <w:rPr>
      <w:rFonts w:ascii="Courier New" w:hAnsi="Courier New"/>
    </w:rPr>
  </w:style>
  <w:style w:type="character" w:styleId="WW8Num2z1" w:customStyle="1">
    <w:name w:val="WW8Num2z1"/>
    <w:qFormat/>
    <w:rsid w:val="002e19be"/>
    <w:rPr>
      <w:rFonts w:ascii="Courier New" w:hAnsi="Courier New" w:cs="Courier New"/>
    </w:rPr>
  </w:style>
  <w:style w:type="character" w:styleId="WW8Num2z2" w:customStyle="1">
    <w:name w:val="WW8Num2z2"/>
    <w:qFormat/>
    <w:rsid w:val="002e19be"/>
    <w:rPr>
      <w:rFonts w:ascii="Wingdings" w:hAnsi="Wingdings"/>
    </w:rPr>
  </w:style>
  <w:style w:type="character" w:styleId="WW8Num5z0" w:customStyle="1">
    <w:name w:val="WW8Num5z0"/>
    <w:qFormat/>
    <w:rsid w:val="002e19be"/>
    <w:rPr>
      <w:rFonts w:ascii="Symbol" w:hAnsi="Symbol" w:eastAsia="Times New Roman" w:cs="Times New Roman"/>
      <w:b/>
    </w:rPr>
  </w:style>
  <w:style w:type="character" w:styleId="WW8Num5z1" w:customStyle="1">
    <w:name w:val="WW8Num5z1"/>
    <w:qFormat/>
    <w:rsid w:val="002e19be"/>
    <w:rPr>
      <w:rFonts w:ascii="Courier New" w:hAnsi="Courier New" w:cs="Courier New"/>
    </w:rPr>
  </w:style>
  <w:style w:type="character" w:styleId="WW8Num5z2" w:customStyle="1">
    <w:name w:val="WW8Num5z2"/>
    <w:qFormat/>
    <w:rsid w:val="002e19be"/>
    <w:rPr>
      <w:rFonts w:ascii="Wingdings" w:hAnsi="Wingdings"/>
    </w:rPr>
  </w:style>
  <w:style w:type="character" w:styleId="WW8Num5z3" w:customStyle="1">
    <w:name w:val="WW8Num5z3"/>
    <w:qFormat/>
    <w:rsid w:val="002e19be"/>
    <w:rPr>
      <w:rFonts w:ascii="Symbol" w:hAnsi="Symbol"/>
    </w:rPr>
  </w:style>
  <w:style w:type="character" w:styleId="WW8Num6z0" w:customStyle="1">
    <w:name w:val="WW8Num6z0"/>
    <w:qFormat/>
    <w:rsid w:val="002e19be"/>
    <w:rPr>
      <w:rFonts w:ascii="Symbol" w:hAnsi="Symbol"/>
    </w:rPr>
  </w:style>
  <w:style w:type="character" w:styleId="WW8Num6z1" w:customStyle="1">
    <w:name w:val="WW8Num6z1"/>
    <w:qFormat/>
    <w:rsid w:val="002e19be"/>
    <w:rPr>
      <w:rFonts w:ascii="Courier New" w:hAnsi="Courier New"/>
    </w:rPr>
  </w:style>
  <w:style w:type="character" w:styleId="WW8Num6z2" w:customStyle="1">
    <w:name w:val="WW8Num6z2"/>
    <w:qFormat/>
    <w:rsid w:val="002e19be"/>
    <w:rPr>
      <w:rFonts w:ascii="Wingdings" w:hAnsi="Wingdings"/>
    </w:rPr>
  </w:style>
  <w:style w:type="character" w:styleId="WW8Num7z0" w:customStyle="1">
    <w:name w:val="WW8Num7z0"/>
    <w:qFormat/>
    <w:rsid w:val="002e19be"/>
    <w:rPr>
      <w:rFonts w:ascii="Symbol" w:hAnsi="Symbol"/>
    </w:rPr>
  </w:style>
  <w:style w:type="character" w:styleId="WW8Num7z1" w:customStyle="1">
    <w:name w:val="WW8Num7z1"/>
    <w:qFormat/>
    <w:rsid w:val="002e19be"/>
    <w:rPr>
      <w:rFonts w:ascii="Courier New" w:hAnsi="Courier New" w:cs="Courier New"/>
    </w:rPr>
  </w:style>
  <w:style w:type="character" w:styleId="WW8Num7z2" w:customStyle="1">
    <w:name w:val="WW8Num7z2"/>
    <w:qFormat/>
    <w:rsid w:val="002e19be"/>
    <w:rPr>
      <w:rFonts w:ascii="Wingdings" w:hAnsi="Wingdings"/>
    </w:rPr>
  </w:style>
  <w:style w:type="character" w:styleId="WW8Num8z0" w:customStyle="1">
    <w:name w:val="WW8Num8z0"/>
    <w:qFormat/>
    <w:rsid w:val="002e19be"/>
    <w:rPr>
      <w:rFonts w:ascii="Symbol" w:hAnsi="Symbol" w:eastAsia="Arial Unicode MS" w:cs="Times New Roman"/>
    </w:rPr>
  </w:style>
  <w:style w:type="character" w:styleId="WW8Num8z1" w:customStyle="1">
    <w:name w:val="WW8Num8z1"/>
    <w:qFormat/>
    <w:rsid w:val="002e19be"/>
    <w:rPr>
      <w:rFonts w:ascii="Courier New" w:hAnsi="Courier New" w:cs="Courier New"/>
    </w:rPr>
  </w:style>
  <w:style w:type="character" w:styleId="WW8Num8z2" w:customStyle="1">
    <w:name w:val="WW8Num8z2"/>
    <w:qFormat/>
    <w:rsid w:val="002e19be"/>
    <w:rPr>
      <w:rFonts w:ascii="Wingdings" w:hAnsi="Wingdings"/>
    </w:rPr>
  </w:style>
  <w:style w:type="character" w:styleId="WW8Num8z3" w:customStyle="1">
    <w:name w:val="WW8Num8z3"/>
    <w:qFormat/>
    <w:rsid w:val="002e19be"/>
    <w:rPr>
      <w:rFonts w:ascii="Symbol" w:hAnsi="Symbol"/>
    </w:rPr>
  </w:style>
  <w:style w:type="character" w:styleId="WW8Num10z0" w:customStyle="1">
    <w:name w:val="WW8Num10z0"/>
    <w:qFormat/>
    <w:rsid w:val="002e19be"/>
    <w:rPr>
      <w:rFonts w:ascii="Symbol" w:hAnsi="Symbol" w:eastAsia="Times New Roman" w:cs="Arial"/>
    </w:rPr>
  </w:style>
  <w:style w:type="character" w:styleId="WW8Num10z1" w:customStyle="1">
    <w:name w:val="WW8Num10z1"/>
    <w:qFormat/>
    <w:rsid w:val="002e19be"/>
    <w:rPr>
      <w:rFonts w:ascii="Courier New" w:hAnsi="Courier New" w:cs="Courier New"/>
    </w:rPr>
  </w:style>
  <w:style w:type="character" w:styleId="WW8Num10z2" w:customStyle="1">
    <w:name w:val="WW8Num10z2"/>
    <w:qFormat/>
    <w:rsid w:val="002e19be"/>
    <w:rPr>
      <w:rFonts w:ascii="Wingdings" w:hAnsi="Wingdings"/>
    </w:rPr>
  </w:style>
  <w:style w:type="character" w:styleId="WW8Num10z3" w:customStyle="1">
    <w:name w:val="WW8Num10z3"/>
    <w:qFormat/>
    <w:rsid w:val="002e19be"/>
    <w:rPr>
      <w:rFonts w:ascii="Symbol" w:hAnsi="Symbol"/>
    </w:rPr>
  </w:style>
  <w:style w:type="character" w:styleId="WW8Num15z0" w:customStyle="1">
    <w:name w:val="WW8Num15z0"/>
    <w:qFormat/>
    <w:rsid w:val="002e19be"/>
    <w:rPr>
      <w:rFonts w:ascii="Symbol" w:hAnsi="Symbol" w:eastAsia="Arial Unicode MS" w:cs="Arial"/>
    </w:rPr>
  </w:style>
  <w:style w:type="character" w:styleId="WW8Num15z1" w:customStyle="1">
    <w:name w:val="WW8Num15z1"/>
    <w:qFormat/>
    <w:rsid w:val="002e19be"/>
    <w:rPr>
      <w:rFonts w:ascii="Courier New" w:hAnsi="Courier New" w:cs="Courier New"/>
    </w:rPr>
  </w:style>
  <w:style w:type="character" w:styleId="WW8Num15z2" w:customStyle="1">
    <w:name w:val="WW8Num15z2"/>
    <w:qFormat/>
    <w:rsid w:val="002e19be"/>
    <w:rPr>
      <w:rFonts w:ascii="Wingdings" w:hAnsi="Wingdings"/>
    </w:rPr>
  </w:style>
  <w:style w:type="character" w:styleId="WW8Num15z3" w:customStyle="1">
    <w:name w:val="WW8Num15z3"/>
    <w:qFormat/>
    <w:rsid w:val="002e19be"/>
    <w:rPr>
      <w:rFonts w:ascii="Symbol" w:hAnsi="Symbol"/>
    </w:rPr>
  </w:style>
  <w:style w:type="character" w:styleId="WW8Num16z0" w:customStyle="1">
    <w:name w:val="WW8Num16z0"/>
    <w:qFormat/>
    <w:rsid w:val="002e19be"/>
    <w:rPr>
      <w:b/>
    </w:rPr>
  </w:style>
  <w:style w:type="character" w:styleId="WW8Num19z0" w:customStyle="1">
    <w:name w:val="WW8Num19z0"/>
    <w:qFormat/>
    <w:rsid w:val="002e19be"/>
    <w:rPr>
      <w:rFonts w:ascii="Symbol" w:hAnsi="Symbol" w:eastAsia="Times New Roman" w:cs="Arial"/>
    </w:rPr>
  </w:style>
  <w:style w:type="character" w:styleId="WW8Num19z1" w:customStyle="1">
    <w:name w:val="WW8Num19z1"/>
    <w:qFormat/>
    <w:rsid w:val="002e19be"/>
    <w:rPr>
      <w:rFonts w:ascii="Courier New" w:hAnsi="Courier New" w:cs="Courier New"/>
    </w:rPr>
  </w:style>
  <w:style w:type="character" w:styleId="WW8Num19z2" w:customStyle="1">
    <w:name w:val="WW8Num19z2"/>
    <w:qFormat/>
    <w:rsid w:val="002e19be"/>
    <w:rPr>
      <w:rFonts w:ascii="Wingdings" w:hAnsi="Wingdings"/>
    </w:rPr>
  </w:style>
  <w:style w:type="character" w:styleId="WW8Num19z3" w:customStyle="1">
    <w:name w:val="WW8Num19z3"/>
    <w:qFormat/>
    <w:rsid w:val="002e19be"/>
    <w:rPr>
      <w:rFonts w:ascii="Symbol" w:hAnsi="Symbol"/>
    </w:rPr>
  </w:style>
  <w:style w:type="character" w:styleId="Fontepargpadro1" w:customStyle="1">
    <w:name w:val="Fonte parág. padrão1"/>
    <w:qFormat/>
    <w:rsid w:val="002e19be"/>
    <w:rPr/>
  </w:style>
  <w:style w:type="character" w:styleId="Grame" w:customStyle="1">
    <w:name w:val="grame"/>
    <w:basedOn w:val="Fontepargpadro1"/>
    <w:qFormat/>
    <w:rsid w:val="002e19be"/>
    <w:rPr/>
  </w:style>
  <w:style w:type="character" w:styleId="MapadoDocumentoChar" w:customStyle="1">
    <w:name w:val="Mapa do Documento Char"/>
    <w:qFormat/>
    <w:rsid w:val="002e19be"/>
    <w:rPr>
      <w:rFonts w:ascii="Tahoma" w:hAnsi="Tahoma" w:cs="Tahoma"/>
      <w:sz w:val="16"/>
      <w:szCs w:val="16"/>
    </w:rPr>
  </w:style>
  <w:style w:type="character" w:styleId="Ttulo7Char" w:customStyle="1">
    <w:name w:val="Título 7 Char"/>
    <w:qFormat/>
    <w:rsid w:val="002e19be"/>
    <w:rPr>
      <w:sz w:val="24"/>
      <w:szCs w:val="24"/>
    </w:rPr>
  </w:style>
  <w:style w:type="character" w:styleId="Ttulo8Char" w:customStyle="1">
    <w:name w:val="Título 8 Char"/>
    <w:qFormat/>
    <w:rsid w:val="002e19be"/>
    <w:rPr>
      <w:rFonts w:ascii="Arial" w:hAnsi="Arial" w:cs="Arial"/>
      <w:b/>
      <w:szCs w:val="24"/>
    </w:rPr>
  </w:style>
  <w:style w:type="character" w:styleId="Caracteresdenotaderodap" w:customStyle="1">
    <w:name w:val="Caracteres de nota de rodapé"/>
    <w:qFormat/>
    <w:rsid w:val="002e19be"/>
    <w:rPr>
      <w:vertAlign w:val="superscript"/>
    </w:rPr>
  </w:style>
  <w:style w:type="character" w:styleId="CorpodetextoChar" w:customStyle="1">
    <w:name w:val="Corpo de texto Char"/>
    <w:qFormat/>
    <w:rsid w:val="002e19be"/>
    <w:rPr>
      <w:rFonts w:ascii="Arial" w:hAnsi="Arial"/>
      <w:sz w:val="24"/>
      <w:szCs w:val="24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rsid w:val="00b66c5a"/>
    <w:pPr/>
    <w:rPr>
      <w:sz w:val="24"/>
    </w:rPr>
  </w:style>
  <w:style w:type="paragraph" w:styleId="Lista">
    <w:name w:val="List"/>
    <w:basedOn w:val="Corpodetexto"/>
    <w:rsid w:val="002e19be"/>
    <w:pPr>
      <w:suppressAutoHyphens w:val="true"/>
      <w:ind w:right="-559" w:hanging="0"/>
      <w:jc w:val="both"/>
    </w:pPr>
    <w:rPr>
      <w:rFonts w:ascii="Arial" w:hAnsi="Arial" w:cs="Tahoma"/>
      <w:szCs w:val="24"/>
      <w:lang w:eastAsia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2e19be"/>
    <w:pPr>
      <w:suppressLineNumbers/>
      <w:suppressAutoHyphens w:val="true"/>
    </w:pPr>
    <w:rPr>
      <w:rFonts w:cs="Tahoma"/>
      <w:sz w:val="24"/>
      <w:szCs w:val="24"/>
      <w:lang w:eastAsia="ar-SA"/>
    </w:rPr>
  </w:style>
  <w:style w:type="paragraph" w:styleId="Corpodetextorecuado">
    <w:name w:val="Body Text Indent"/>
    <w:basedOn w:val="Normal"/>
    <w:rsid w:val="00a43b6c"/>
    <w:pPr>
      <w:spacing w:before="0" w:after="120"/>
      <w:ind w:left="283" w:hanging="0"/>
    </w:pPr>
    <w:rPr/>
  </w:style>
  <w:style w:type="paragraph" w:styleId="Cabealho">
    <w:name w:val="Header"/>
    <w:basedOn w:val="Normal"/>
    <w:link w:val="CabealhoChar"/>
    <w:rsid w:val="00d330bc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rsid w:val="00d330bc"/>
    <w:pPr>
      <w:tabs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qFormat/>
    <w:rsid w:val="00827788"/>
    <w:pPr>
      <w:spacing w:beforeAutospacing="1" w:afterAutospacing="1"/>
    </w:pPr>
    <w:rPr>
      <w:sz w:val="24"/>
      <w:szCs w:val="24"/>
    </w:rPr>
  </w:style>
  <w:style w:type="paragraph" w:styleId="Corpodetexto1" w:customStyle="1">
    <w:name w:val="corpo de texto"/>
    <w:qFormat/>
    <w:rsid w:val="002c29fc"/>
    <w:pPr>
      <w:widowControl w:val="false"/>
      <w:shd w:val="clear" w:color="000000" w:fill="FFFFFF"/>
      <w:bidi w:val="0"/>
      <w:spacing w:lineRule="atLeast" w:line="240"/>
      <w:ind w:firstLine="3118"/>
      <w:jc w:val="both"/>
    </w:pPr>
    <w:rPr>
      <w:rFonts w:ascii="Times New Roman" w:hAnsi="Times New Roman" w:eastAsia="Times New Roman" w:cs="Times New Roman"/>
      <w:color w:val="000000"/>
      <w:sz w:val="28"/>
      <w:szCs w:val="28"/>
      <w:lang w:val="pt-BR" w:eastAsia="pt-BR" w:bidi="ar-SA"/>
    </w:rPr>
  </w:style>
  <w:style w:type="paragraph" w:styleId="WWNormalWeb" w:customStyle="1">
    <w:name w:val="WW-Normal (Web)"/>
    <w:basedOn w:val="Normal"/>
    <w:qFormat/>
    <w:rsid w:val="001417d5"/>
    <w:pPr>
      <w:suppressAutoHyphens w:val="true"/>
      <w:spacing w:before="280" w:after="280"/>
      <w:jc w:val="both"/>
    </w:pPr>
    <w:rPr>
      <w:rFonts w:ascii="Arial" w:hAnsi="Arial" w:cs="Arial"/>
      <w:sz w:val="24"/>
      <w:szCs w:val="24"/>
      <w:lang w:eastAsia="ar-SA"/>
    </w:rPr>
  </w:style>
  <w:style w:type="paragraph" w:styleId="Blockquote" w:customStyle="1">
    <w:name w:val="Blockquote"/>
    <w:basedOn w:val="Normal"/>
    <w:qFormat/>
    <w:rsid w:val="002f7c0f"/>
    <w:pPr>
      <w:spacing w:before="100" w:after="100"/>
      <w:ind w:left="360" w:right="360" w:hanging="0"/>
    </w:pPr>
    <w:rPr>
      <w:rFonts w:ascii="Arial" w:hAnsi="Arial"/>
      <w:sz w:val="24"/>
      <w:szCs w:val="24"/>
    </w:rPr>
  </w:style>
  <w:style w:type="paragraph" w:styleId="BodyTextIndent3">
    <w:name w:val="Body Text Indent 3"/>
    <w:basedOn w:val="Normal"/>
    <w:qFormat/>
    <w:rsid w:val="00fa2cbf"/>
    <w:pPr>
      <w:spacing w:before="0" w:after="120"/>
      <w:ind w:left="283" w:hanging="0"/>
    </w:pPr>
    <w:rPr>
      <w:sz w:val="16"/>
      <w:szCs w:val="16"/>
    </w:rPr>
  </w:style>
  <w:style w:type="paragraph" w:styleId="BodyText2">
    <w:name w:val="Body Text 2"/>
    <w:basedOn w:val="Normal"/>
    <w:link w:val="Corpodetexto2Char"/>
    <w:qFormat/>
    <w:rsid w:val="007c382a"/>
    <w:pPr>
      <w:spacing w:lineRule="auto" w:line="480" w:before="0" w:after="120"/>
    </w:pPr>
    <w:rPr/>
  </w:style>
  <w:style w:type="paragraph" w:styleId="Ttulododocumento">
    <w:name w:val="Title"/>
    <w:basedOn w:val="Normal"/>
    <w:qFormat/>
    <w:rsid w:val="0052135f"/>
    <w:pPr>
      <w:jc w:val="center"/>
    </w:pPr>
    <w:rPr>
      <w:b/>
      <w:sz w:val="24"/>
    </w:rPr>
  </w:style>
  <w:style w:type="paragraph" w:styleId="BodyTextIndent2">
    <w:name w:val="Body Text Indent 2"/>
    <w:basedOn w:val="Normal"/>
    <w:qFormat/>
    <w:rsid w:val="0043234f"/>
    <w:pPr>
      <w:spacing w:lineRule="auto" w:line="480" w:before="0" w:after="120"/>
      <w:ind w:left="283" w:hanging="0"/>
    </w:pPr>
    <w:rPr/>
  </w:style>
  <w:style w:type="paragraph" w:styleId="BodyText3">
    <w:name w:val="Body Text 3"/>
    <w:basedOn w:val="Normal"/>
    <w:link w:val="Corpodetexto3Char"/>
    <w:qFormat/>
    <w:rsid w:val="0056030e"/>
    <w:pPr>
      <w:spacing w:before="0" w:after="120"/>
    </w:pPr>
    <w:rPr>
      <w:sz w:val="16"/>
      <w:szCs w:val="16"/>
    </w:rPr>
  </w:style>
  <w:style w:type="paragraph" w:styleId="PlainText">
    <w:name w:val="Plain Text"/>
    <w:basedOn w:val="Normal"/>
    <w:link w:val="TextosemFormataoChar"/>
    <w:qFormat/>
    <w:rsid w:val="005a1edb"/>
    <w:pPr/>
    <w:rPr>
      <w:rFonts w:ascii="Courier New" w:hAnsi="Courier New"/>
    </w:rPr>
  </w:style>
  <w:style w:type="paragraph" w:styleId="Textopadro" w:customStyle="1">
    <w:name w:val="Texto padrão"/>
    <w:basedOn w:val="Normal"/>
    <w:qFormat/>
    <w:rsid w:val="00d671ce"/>
    <w:pPr>
      <w:overflowPunct w:val="true"/>
      <w:textAlignment w:val="baseline"/>
    </w:pPr>
    <w:rPr>
      <w:sz w:val="24"/>
      <w:lang w:val="en-US"/>
    </w:rPr>
  </w:style>
  <w:style w:type="paragraph" w:styleId="NoSpacing">
    <w:name w:val="No Spacing"/>
    <w:qFormat/>
    <w:rsid w:val="00e8433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t-BR" w:eastAsia="pt-BR" w:bidi="ar-SA"/>
    </w:rPr>
  </w:style>
  <w:style w:type="paragraph" w:styleId="BlockText">
    <w:name w:val="Block Text"/>
    <w:basedOn w:val="Normal"/>
    <w:qFormat/>
    <w:rsid w:val="006e3ad7"/>
    <w:pPr>
      <w:ind w:left="2268" w:right="576" w:hanging="0"/>
      <w:jc w:val="both"/>
    </w:pPr>
    <w:rPr>
      <w:sz w:val="22"/>
      <w:szCs w:val="24"/>
    </w:rPr>
  </w:style>
  <w:style w:type="paragraph" w:styleId="WWContedodaTabela" w:customStyle="1">
    <w:name w:val="WW-Conteúdo da Tabela"/>
    <w:basedOn w:val="Corpodetexto"/>
    <w:qFormat/>
    <w:rsid w:val="006e3ad7"/>
    <w:pPr>
      <w:suppressLineNumbers/>
      <w:suppressAutoHyphens w:val="true"/>
    </w:pPr>
    <w:rPr>
      <w:rFonts w:ascii="Arial" w:hAnsi="Arial" w:cs="Arial"/>
      <w:sz w:val="20"/>
      <w:szCs w:val="24"/>
      <w:lang w:eastAsia="ar-SA"/>
    </w:rPr>
  </w:style>
  <w:style w:type="paragraph" w:styleId="HTMLPreformatted">
    <w:name w:val="HTML Preformatted"/>
    <w:basedOn w:val="Normal"/>
    <w:qFormat/>
    <w:rsid w:val="006e3ad7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Msonospacing" w:customStyle="1">
    <w:name w:val="msonospacing"/>
    <w:basedOn w:val="Normal"/>
    <w:qFormat/>
    <w:rsid w:val="006e3ad7"/>
    <w:pPr>
      <w:spacing w:beforeAutospacing="1" w:afterAutospacing="1"/>
    </w:pPr>
    <w:rPr>
      <w:sz w:val="24"/>
      <w:szCs w:val="24"/>
    </w:rPr>
  </w:style>
  <w:style w:type="paragraph" w:styleId="Corpodetexto21" w:customStyle="1">
    <w:name w:val="Corpo de texto 21"/>
    <w:basedOn w:val="Normal"/>
    <w:qFormat/>
    <w:rsid w:val="00617012"/>
    <w:pPr>
      <w:suppressAutoHyphens w:val="true"/>
      <w:spacing w:lineRule="auto" w:line="360"/>
      <w:jc w:val="both"/>
    </w:pPr>
    <w:rPr>
      <w:sz w:val="24"/>
      <w:lang w:eastAsia="ar-SA"/>
    </w:rPr>
  </w:style>
  <w:style w:type="paragraph" w:styleId="TxBrp9" w:customStyle="1">
    <w:name w:val="TxBr_p9"/>
    <w:basedOn w:val="Normal"/>
    <w:qFormat/>
    <w:rsid w:val="00617012"/>
    <w:pPr>
      <w:widowControl w:val="false"/>
      <w:tabs>
        <w:tab w:val="left" w:pos="204" w:leader="none"/>
      </w:tabs>
      <w:spacing w:lineRule="atLeast" w:line="240"/>
      <w:jc w:val="both"/>
    </w:pPr>
    <w:rPr>
      <w:sz w:val="24"/>
    </w:rPr>
  </w:style>
  <w:style w:type="paragraph" w:styleId="PADRAO" w:customStyle="1">
    <w:name w:val="PADRAO"/>
    <w:basedOn w:val="Normal"/>
    <w:qFormat/>
    <w:rsid w:val="00617012"/>
    <w:pPr>
      <w:jc w:val="both"/>
    </w:pPr>
    <w:rPr>
      <w:rFonts w:ascii="Tms Rmn" w:hAnsi="Tms Rmn"/>
      <w:sz w:val="24"/>
    </w:rPr>
  </w:style>
  <w:style w:type="paragraph" w:styleId="Padro" w:customStyle="1">
    <w:name w:val="Padrão"/>
    <w:qFormat/>
    <w:rsid w:val="00617012"/>
    <w:pPr>
      <w:widowControl/>
      <w:bidi w:val="0"/>
      <w:jc w:val="left"/>
    </w:pPr>
    <w:rPr>
      <w:rFonts w:ascii="Times" w:hAnsi="Times" w:eastAsia="Times New Roman" w:cs="Times New Roman"/>
      <w:color w:val="auto"/>
      <w:sz w:val="20"/>
      <w:szCs w:val="24"/>
      <w:lang w:val="pt-BR" w:eastAsia="pt-BR" w:bidi="ar-SA"/>
    </w:rPr>
  </w:style>
  <w:style w:type="paragraph" w:styleId="TxBrc4" w:customStyle="1">
    <w:name w:val="TxBr_c4"/>
    <w:basedOn w:val="Normal"/>
    <w:qFormat/>
    <w:rsid w:val="00617012"/>
    <w:pPr>
      <w:widowControl w:val="false"/>
      <w:suppressAutoHyphens w:val="true"/>
      <w:spacing w:lineRule="atLeast" w:line="240"/>
      <w:jc w:val="center"/>
    </w:pPr>
    <w:rPr>
      <w:rFonts w:ascii="Arial" w:hAnsi="Arial" w:cs="Arial"/>
      <w:sz w:val="24"/>
      <w:szCs w:val="24"/>
      <w:lang w:val="en-US" w:eastAsia="ar-SA"/>
    </w:rPr>
  </w:style>
  <w:style w:type="paragraph" w:styleId="Edital" w:customStyle="1">
    <w:name w:val="Edital"/>
    <w:basedOn w:val="Normal"/>
    <w:qFormat/>
    <w:rsid w:val="00617012"/>
    <w:pPr>
      <w:suppressAutoHyphens w:val="true"/>
      <w:spacing w:before="56" w:after="113"/>
      <w:jc w:val="both"/>
    </w:pPr>
    <w:rPr>
      <w:rFonts w:ascii="Century Gothic" w:hAnsi="Century Gothic" w:eastAsia="Lucida Sans Unicode"/>
      <w:sz w:val="24"/>
    </w:rPr>
  </w:style>
  <w:style w:type="paragraph" w:styleId="Clausula" w:customStyle="1">
    <w:name w:val="Clausula"/>
    <w:basedOn w:val="Normal"/>
    <w:qFormat/>
    <w:rsid w:val="00617012"/>
    <w:pPr>
      <w:tabs>
        <w:tab w:val="left" w:pos="1247" w:leader="none"/>
        <w:tab w:val="left" w:pos="1587" w:leader="none"/>
        <w:tab w:val="left" w:pos="1871" w:leader="none"/>
      </w:tabs>
      <w:suppressAutoHyphens w:val="true"/>
      <w:spacing w:before="226" w:after="170"/>
    </w:pPr>
    <w:rPr>
      <w:rFonts w:ascii="Arial" w:hAnsi="Arial" w:eastAsia="Lucida Sans Unicode"/>
      <w:sz w:val="22"/>
    </w:rPr>
  </w:style>
  <w:style w:type="paragraph" w:styleId="WWCorpodetexto3" w:customStyle="1">
    <w:name w:val="WW-Corpo de texto 3"/>
    <w:basedOn w:val="Normal"/>
    <w:qFormat/>
    <w:rsid w:val="00617012"/>
    <w:pPr>
      <w:suppressAutoHyphens w:val="true"/>
      <w:jc w:val="both"/>
    </w:pPr>
    <w:rPr>
      <w:rFonts w:ascii="Arial" w:hAnsi="Arial"/>
      <w:sz w:val="26"/>
    </w:rPr>
  </w:style>
  <w:style w:type="paragraph" w:styleId="BalloonText">
    <w:name w:val="Balloon Text"/>
    <w:basedOn w:val="Normal"/>
    <w:link w:val="TextodebaloChar"/>
    <w:qFormat/>
    <w:rsid w:val="00617012"/>
    <w:pPr/>
    <w:rPr>
      <w:rFonts w:ascii="Tahoma" w:hAnsi="Tahoma" w:cs="Tahoma"/>
      <w:sz w:val="16"/>
      <w:szCs w:val="16"/>
    </w:rPr>
  </w:style>
  <w:style w:type="paragraph" w:styleId="Linkazul" w:customStyle="1">
    <w:name w:val="linkazul"/>
    <w:basedOn w:val="Normal"/>
    <w:qFormat/>
    <w:rsid w:val="00415ff5"/>
    <w:pPr>
      <w:spacing w:beforeAutospacing="1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66745"/>
    <w:pPr>
      <w:ind w:left="708" w:hanging="0"/>
    </w:pPr>
    <w:rPr/>
  </w:style>
  <w:style w:type="paragraph" w:styleId="Default" w:customStyle="1">
    <w:name w:val="Default"/>
    <w:qFormat/>
    <w:rsid w:val="00005408"/>
    <w:pPr>
      <w:widowControl/>
      <w:bidi w:val="0"/>
      <w:jc w:val="left"/>
    </w:pPr>
    <w:rPr>
      <w:rFonts w:ascii="Arial" w:hAnsi="Arial" w:cs="Arial" w:eastAsia="Times New Roman"/>
      <w:color w:val="000000"/>
      <w:sz w:val="24"/>
      <w:szCs w:val="24"/>
      <w:lang w:val="pt-BR" w:eastAsia="pt-BR" w:bidi="ar-SA"/>
    </w:rPr>
  </w:style>
  <w:style w:type="paragraph" w:styleId="Texto2" w:customStyle="1">
    <w:name w:val="texto2"/>
    <w:basedOn w:val="Normal"/>
    <w:qFormat/>
    <w:rsid w:val="00005408"/>
    <w:pPr>
      <w:spacing w:beforeAutospacing="1" w:afterAutospacing="1"/>
    </w:pPr>
    <w:rPr>
      <w:sz w:val="24"/>
      <w:szCs w:val="24"/>
    </w:rPr>
  </w:style>
  <w:style w:type="paragraph" w:styleId="NormalWeb3" w:customStyle="1">
    <w:name w:val="Normal (Web)3"/>
    <w:basedOn w:val="Normal"/>
    <w:qFormat/>
    <w:rsid w:val="00da39b3"/>
    <w:pPr>
      <w:spacing w:beforeAutospacing="1" w:afterAutospacing="1"/>
    </w:pPr>
    <w:rPr>
      <w:sz w:val="18"/>
      <w:szCs w:val="18"/>
    </w:rPr>
  </w:style>
  <w:style w:type="paragraph" w:styleId="Normal1" w:customStyle="1">
    <w:name w:val="Normal1"/>
    <w:basedOn w:val="Normal"/>
    <w:qFormat/>
    <w:rsid w:val="003c4e4a"/>
    <w:pPr/>
    <w:rPr>
      <w:sz w:val="24"/>
      <w:szCs w:val="24"/>
    </w:rPr>
  </w:style>
  <w:style w:type="paragraph" w:styleId="Commarcador" w:customStyle="1">
    <w:name w:val="Com marcador"/>
    <w:qFormat/>
    <w:rsid w:val="000721ba"/>
    <w:pPr>
      <w:widowControl/>
      <w:bidi w:val="0"/>
      <w:spacing w:lineRule="auto" w:line="360"/>
      <w:ind w:right="226" w:hanging="0"/>
      <w:jc w:val="both"/>
    </w:pPr>
    <w:rPr>
      <w:rFonts w:ascii="Bookman Old Style" w:hAnsi="Bookman Old Style" w:cs="Bookman Old Style" w:eastAsia="Times New Roman"/>
      <w:color w:val="auto"/>
      <w:sz w:val="24"/>
      <w:szCs w:val="24"/>
      <w:lang w:val="pt-BR" w:eastAsia="pt-BR" w:bidi="ar-SA"/>
    </w:rPr>
  </w:style>
  <w:style w:type="paragraph" w:styleId="Corpodete1" w:customStyle="1">
    <w:name w:val="Corpo de te1"/>
    <w:qFormat/>
    <w:rsid w:val="000721ba"/>
    <w:pPr>
      <w:widowControl/>
      <w:bidi w:val="0"/>
      <w:spacing w:lineRule="auto" w:line="480"/>
      <w:jc w:val="both"/>
    </w:pPr>
    <w:rPr>
      <w:rFonts w:ascii="Arial" w:hAnsi="Arial" w:cs="Arial" w:eastAsia="Times New Roman"/>
      <w:color w:val="auto"/>
      <w:sz w:val="24"/>
      <w:szCs w:val="24"/>
      <w:lang w:val="pt-BR" w:eastAsia="pt-BR" w:bidi="ar-SA"/>
    </w:rPr>
  </w:style>
  <w:style w:type="paragraph" w:styleId="Texto1" w:customStyle="1">
    <w:name w:val="texto1"/>
    <w:basedOn w:val="Normal"/>
    <w:qFormat/>
    <w:rsid w:val="001869f9"/>
    <w:pPr>
      <w:spacing w:beforeAutospacing="1" w:afterAutospacing="1"/>
    </w:pPr>
    <w:rPr>
      <w:sz w:val="24"/>
      <w:szCs w:val="24"/>
    </w:rPr>
  </w:style>
  <w:style w:type="paragraph" w:styleId="Subttulo">
    <w:name w:val="Subtitle"/>
    <w:basedOn w:val="Normal"/>
    <w:link w:val="SubttuloChar"/>
    <w:qFormat/>
    <w:rsid w:val="00ea1333"/>
    <w:pPr/>
    <w:rPr>
      <w:rFonts w:ascii="Univers" w:hAnsi="Univers"/>
      <w:b/>
      <w:i/>
      <w:color w:val="000000"/>
      <w:sz w:val="24"/>
    </w:rPr>
  </w:style>
  <w:style w:type="paragraph" w:styleId="Captulo" w:customStyle="1">
    <w:name w:val="Capítulo"/>
    <w:basedOn w:val="Normal"/>
    <w:qFormat/>
    <w:rsid w:val="002e19be"/>
    <w:pPr>
      <w:keepNext/>
      <w:suppressAutoHyphens w:val="true"/>
      <w:spacing w:before="240" w:after="120"/>
    </w:pPr>
    <w:rPr>
      <w:rFonts w:ascii="Arial" w:hAnsi="Arial" w:eastAsia="Lucida Sans Unicode" w:cs="Tahoma"/>
      <w:sz w:val="28"/>
      <w:szCs w:val="28"/>
      <w:lang w:eastAsia="ar-SA"/>
    </w:rPr>
  </w:style>
  <w:style w:type="paragraph" w:styleId="Legenda1" w:customStyle="1">
    <w:name w:val="Legenda1"/>
    <w:basedOn w:val="Normal"/>
    <w:qFormat/>
    <w:rsid w:val="002e19be"/>
    <w:pPr>
      <w:suppressLineNumbers/>
      <w:suppressAutoHyphens w:val="true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styleId="Corpodetexto31" w:customStyle="1">
    <w:name w:val="Corpo de texto 31"/>
    <w:basedOn w:val="Normal"/>
    <w:qFormat/>
    <w:rsid w:val="002e19be"/>
    <w:pPr>
      <w:suppressAutoHyphens w:val="true"/>
      <w:ind w:right="-285" w:hanging="0"/>
      <w:jc w:val="both"/>
    </w:pPr>
    <w:rPr>
      <w:rFonts w:ascii="Arial" w:hAnsi="Arial"/>
      <w:szCs w:val="24"/>
      <w:lang w:eastAsia="ar-SA"/>
    </w:rPr>
  </w:style>
  <w:style w:type="paragraph" w:styleId="Bodytext21" w:customStyle="1">
    <w:name w:val="bodytext2"/>
    <w:basedOn w:val="Normal"/>
    <w:qFormat/>
    <w:rsid w:val="002e19be"/>
    <w:pPr>
      <w:suppressAutoHyphens w:val="true"/>
      <w:spacing w:before="280" w:after="280"/>
    </w:pPr>
    <w:rPr>
      <w:rFonts w:ascii="Arial Unicode MS" w:hAnsi="Arial Unicode MS" w:eastAsia="Arial Unicode MS" w:cs="Arial Unicode MS"/>
      <w:sz w:val="24"/>
      <w:szCs w:val="24"/>
      <w:lang w:eastAsia="ar-SA"/>
    </w:rPr>
  </w:style>
  <w:style w:type="paragraph" w:styleId="Textoembloco1" w:customStyle="1">
    <w:name w:val="Texto em bloco1"/>
    <w:basedOn w:val="Normal"/>
    <w:qFormat/>
    <w:rsid w:val="002e19be"/>
    <w:pPr>
      <w:suppressAutoHyphens w:val="true"/>
      <w:ind w:left="540" w:right="-489" w:hanging="0"/>
      <w:jc w:val="both"/>
    </w:pPr>
    <w:rPr>
      <w:rFonts w:ascii="Arial" w:hAnsi="Arial" w:cs="Arial"/>
      <w:szCs w:val="24"/>
      <w:lang w:eastAsia="ar-SA"/>
    </w:rPr>
  </w:style>
  <w:style w:type="paragraph" w:styleId="TextosemFormatao1" w:customStyle="1">
    <w:name w:val="Texto sem Formatação1"/>
    <w:basedOn w:val="Normal"/>
    <w:qFormat/>
    <w:rsid w:val="002e19be"/>
    <w:pPr>
      <w:suppressAutoHyphens w:val="true"/>
    </w:pPr>
    <w:rPr>
      <w:rFonts w:ascii="Courier New" w:hAnsi="Courier New"/>
      <w:lang w:eastAsia="ar-SA"/>
    </w:rPr>
  </w:style>
  <w:style w:type="paragraph" w:styleId="MapadoDocumento1" w:customStyle="1">
    <w:name w:val="Mapa do Documento1"/>
    <w:basedOn w:val="Normal"/>
    <w:qFormat/>
    <w:rsid w:val="002e19be"/>
    <w:pPr>
      <w:suppressAutoHyphens w:val="true"/>
    </w:pPr>
    <w:rPr>
      <w:rFonts w:ascii="Tahoma" w:hAnsi="Tahoma" w:cs="Tahoma"/>
      <w:sz w:val="16"/>
      <w:szCs w:val="16"/>
      <w:lang w:eastAsia="ar-SA"/>
    </w:rPr>
  </w:style>
  <w:style w:type="paragraph" w:styleId="Contedodatabela" w:customStyle="1">
    <w:name w:val="Conteúdo da tabela"/>
    <w:basedOn w:val="Normal"/>
    <w:qFormat/>
    <w:rsid w:val="002e19be"/>
    <w:pPr>
      <w:suppressLineNumbers/>
      <w:suppressAutoHyphens w:val="true"/>
    </w:pPr>
    <w:rPr>
      <w:sz w:val="24"/>
      <w:szCs w:val="24"/>
      <w:lang w:eastAsia="ar-SA"/>
    </w:rPr>
  </w:style>
  <w:style w:type="paragraph" w:styleId="Ttulodatabela" w:customStyle="1">
    <w:name w:val="Título da tabela"/>
    <w:basedOn w:val="Contedodatabela"/>
    <w:qFormat/>
    <w:rsid w:val="002e19be"/>
    <w:pPr>
      <w:jc w:val="center"/>
    </w:pPr>
    <w:rPr>
      <w:b/>
      <w:bCs/>
    </w:rPr>
  </w:style>
  <w:style w:type="paragraph" w:styleId="Style11" w:customStyle="1">
    <w:name w:val="Style 1"/>
    <w:uiPriority w:val="99"/>
    <w:qFormat/>
    <w:rsid w:val="002e19be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pt-BR" w:eastAsia="pt-BR" w:bidi="ar-SA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3b5a4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clssica1">
    <w:name w:val="Table Classic 1"/>
    <w:basedOn w:val="Tabelanormal"/>
    <w:rsid w:val="0011395d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LibreOffice/5.3.3.2$Windows_x86 LibreOffice_project/3d9a8b4b4e538a85e0782bd6c2d430bafe583448</Application>
  <Pages>6</Pages>
  <Words>1897</Words>
  <Characters>9620</Characters>
  <CharactersWithSpaces>11399</CharactersWithSpaces>
  <Paragraphs>431</Paragraphs>
  <Company>char *Pointer Informatica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2017-07-04T17:40:00Z</dcterms:created>
  <dc:creator>Servidor</dc:creator>
  <dc:description/>
  <dc:language>pt-BR</dc:language>
  <cp:lastModifiedBy/>
  <cp:lastPrinted>2017-02-01T10:59:00Z</cp:lastPrinted>
  <dcterms:modified xsi:type="dcterms:W3CDTF">2017-07-07T10:34:03Z</dcterms:modified>
  <cp:revision>3</cp:revision>
  <dc:subject/>
  <dc:title>GABINETE DO MINISTRO EXTRAORDINÁRIO DE POLÍTICA FUNDIÁRIA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char *Pointer Informatica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