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D77A" w14:textId="77777777" w:rsidR="00323921" w:rsidRPr="00323921" w:rsidRDefault="00323921" w:rsidP="00323921">
      <w:pPr>
        <w:spacing w:after="0" w:line="360" w:lineRule="auto"/>
        <w:jc w:val="center"/>
        <w:rPr>
          <w:rFonts w:ascii="Arial" w:hAnsi="Arial" w:cs="Arial"/>
        </w:rPr>
      </w:pPr>
      <w:r w:rsidRPr="00323921">
        <w:rPr>
          <w:rFonts w:ascii="Arial" w:hAnsi="Arial" w:cs="Arial"/>
          <w:b/>
          <w:bCs/>
        </w:rPr>
        <w:t>ANEXO IV</w:t>
      </w:r>
    </w:p>
    <w:p w14:paraId="26D442C8" w14:textId="77777777" w:rsidR="00323921" w:rsidRDefault="00323921" w:rsidP="00323921">
      <w:pPr>
        <w:spacing w:after="0" w:line="360" w:lineRule="auto"/>
        <w:jc w:val="center"/>
        <w:rPr>
          <w:rFonts w:ascii="Arial" w:hAnsi="Arial" w:cs="Arial"/>
          <w:b/>
          <w:bCs/>
        </w:rPr>
      </w:pPr>
      <w:r w:rsidRPr="00323921">
        <w:rPr>
          <w:rFonts w:ascii="Arial" w:hAnsi="Arial" w:cs="Arial"/>
          <w:b/>
          <w:bCs/>
        </w:rPr>
        <w:t>CRITÉRIOS UTILIZADOS NA AVALIAÇÃO DE MÉRITO CULTURAL</w:t>
      </w:r>
    </w:p>
    <w:p w14:paraId="331F22CC" w14:textId="77777777" w:rsidR="00323921" w:rsidRPr="00323921" w:rsidRDefault="00323921" w:rsidP="00323921">
      <w:pPr>
        <w:spacing w:after="0" w:line="360" w:lineRule="auto"/>
        <w:jc w:val="both"/>
        <w:rPr>
          <w:rFonts w:ascii="Arial" w:hAnsi="Arial" w:cs="Arial"/>
        </w:rPr>
      </w:pPr>
    </w:p>
    <w:p w14:paraId="3812B5DE" w14:textId="77777777" w:rsidR="00323921" w:rsidRPr="00323921" w:rsidRDefault="00323921" w:rsidP="00323921">
      <w:pPr>
        <w:spacing w:after="0" w:line="360" w:lineRule="auto"/>
        <w:jc w:val="both"/>
        <w:rPr>
          <w:rFonts w:ascii="Arial" w:hAnsi="Arial" w:cs="Arial"/>
        </w:rPr>
      </w:pPr>
      <w:r w:rsidRPr="00323921">
        <w:rPr>
          <w:rFonts w:ascii="Arial" w:hAnsi="Arial" w:cs="Arial"/>
        </w:rPr>
        <w:t>A avaliação dos projetos será realizada mediante atribuição de notas aos critérios de seleção, conforme descrição a seguir:</w:t>
      </w:r>
    </w:p>
    <w:p w14:paraId="40D7DCDE" w14:textId="77777777" w:rsidR="00323921" w:rsidRPr="00323921" w:rsidRDefault="00323921" w:rsidP="00323921">
      <w:pPr>
        <w:numPr>
          <w:ilvl w:val="0"/>
          <w:numId w:val="4"/>
        </w:numPr>
        <w:spacing w:after="0" w:line="360" w:lineRule="auto"/>
        <w:jc w:val="both"/>
        <w:rPr>
          <w:rFonts w:ascii="Arial" w:hAnsi="Arial" w:cs="Arial"/>
        </w:rPr>
      </w:pPr>
      <w:r w:rsidRPr="00323921">
        <w:rPr>
          <w:rFonts w:ascii="Arial" w:hAnsi="Arial" w:cs="Arial"/>
          <w:b/>
          <w:bCs/>
        </w:rPr>
        <w:t>Grau pleno de atendimento do critério</w:t>
      </w:r>
      <w:r w:rsidRPr="00323921">
        <w:rPr>
          <w:rFonts w:ascii="Arial" w:hAnsi="Arial" w:cs="Arial"/>
        </w:rPr>
        <w:t xml:space="preserve"> – 100% da pontuação prevista em cada item;</w:t>
      </w:r>
    </w:p>
    <w:p w14:paraId="3440F49C" w14:textId="77777777" w:rsidR="00323921" w:rsidRPr="00323921" w:rsidRDefault="00323921" w:rsidP="00323921">
      <w:pPr>
        <w:numPr>
          <w:ilvl w:val="0"/>
          <w:numId w:val="4"/>
        </w:numPr>
        <w:spacing w:after="0" w:line="360" w:lineRule="auto"/>
        <w:jc w:val="both"/>
        <w:rPr>
          <w:rFonts w:ascii="Arial" w:hAnsi="Arial" w:cs="Arial"/>
        </w:rPr>
      </w:pPr>
      <w:r w:rsidRPr="00323921">
        <w:rPr>
          <w:rFonts w:ascii="Arial" w:hAnsi="Arial" w:cs="Arial"/>
          <w:b/>
          <w:bCs/>
        </w:rPr>
        <w:t>Grau alto de atendimento do critério</w:t>
      </w:r>
      <w:r w:rsidRPr="00323921">
        <w:rPr>
          <w:rFonts w:ascii="Arial" w:hAnsi="Arial" w:cs="Arial"/>
        </w:rPr>
        <w:t xml:space="preserve"> – 75% da pontuação prevista em cada item;</w:t>
      </w:r>
    </w:p>
    <w:p w14:paraId="3AF4D4D9" w14:textId="77777777" w:rsidR="00323921" w:rsidRPr="00323921" w:rsidRDefault="00323921" w:rsidP="00323921">
      <w:pPr>
        <w:numPr>
          <w:ilvl w:val="0"/>
          <w:numId w:val="4"/>
        </w:numPr>
        <w:spacing w:after="0" w:line="360" w:lineRule="auto"/>
        <w:jc w:val="both"/>
        <w:rPr>
          <w:rFonts w:ascii="Arial" w:hAnsi="Arial" w:cs="Arial"/>
        </w:rPr>
      </w:pPr>
      <w:r w:rsidRPr="00323921">
        <w:rPr>
          <w:rFonts w:ascii="Arial" w:hAnsi="Arial" w:cs="Arial"/>
          <w:b/>
          <w:bCs/>
        </w:rPr>
        <w:t>Grau satisfatório de atendimento do critério</w:t>
      </w:r>
      <w:r w:rsidRPr="00323921">
        <w:rPr>
          <w:rFonts w:ascii="Arial" w:hAnsi="Arial" w:cs="Arial"/>
        </w:rPr>
        <w:t xml:space="preserve"> – 50% da pontuação prevista em cada item;</w:t>
      </w:r>
    </w:p>
    <w:p w14:paraId="5D9649F1" w14:textId="77777777" w:rsidR="00323921" w:rsidRPr="00323921" w:rsidRDefault="00323921" w:rsidP="00323921">
      <w:pPr>
        <w:numPr>
          <w:ilvl w:val="0"/>
          <w:numId w:val="4"/>
        </w:numPr>
        <w:spacing w:after="0" w:line="360" w:lineRule="auto"/>
        <w:jc w:val="both"/>
        <w:rPr>
          <w:rFonts w:ascii="Arial" w:hAnsi="Arial" w:cs="Arial"/>
        </w:rPr>
      </w:pPr>
      <w:r w:rsidRPr="00323921">
        <w:rPr>
          <w:rFonts w:ascii="Arial" w:hAnsi="Arial" w:cs="Arial"/>
          <w:b/>
          <w:bCs/>
        </w:rPr>
        <w:t>Grau insatisfatório de atendimento do critério</w:t>
      </w:r>
      <w:r w:rsidRPr="00323921">
        <w:rPr>
          <w:rFonts w:ascii="Arial" w:hAnsi="Arial" w:cs="Arial"/>
        </w:rPr>
        <w:t xml:space="preserve"> – 20% da pontuação prevista em cada item;</w:t>
      </w:r>
    </w:p>
    <w:p w14:paraId="699F9CD5" w14:textId="77777777" w:rsidR="00323921" w:rsidRPr="00323921" w:rsidRDefault="00323921" w:rsidP="00323921">
      <w:pPr>
        <w:numPr>
          <w:ilvl w:val="0"/>
          <w:numId w:val="4"/>
        </w:numPr>
        <w:spacing w:after="0" w:line="360" w:lineRule="auto"/>
        <w:jc w:val="both"/>
        <w:rPr>
          <w:rFonts w:ascii="Arial" w:hAnsi="Arial" w:cs="Arial"/>
        </w:rPr>
      </w:pPr>
      <w:r w:rsidRPr="00323921">
        <w:rPr>
          <w:rFonts w:ascii="Arial" w:hAnsi="Arial" w:cs="Arial"/>
          <w:b/>
          <w:bCs/>
        </w:rPr>
        <w:t>Não atendimento do critério</w:t>
      </w:r>
      <w:r w:rsidRPr="00323921">
        <w:rPr>
          <w:rFonts w:ascii="Arial" w:hAnsi="Arial" w:cs="Arial"/>
        </w:rPr>
        <w:t xml:space="preserve"> – 0 pontos.</w:t>
      </w:r>
    </w:p>
    <w:p w14:paraId="2B508201" w14:textId="4C86AA99" w:rsidR="00323921" w:rsidRPr="00323921" w:rsidRDefault="00323921" w:rsidP="00323921">
      <w:pPr>
        <w:spacing w:after="0" w:line="360" w:lineRule="auto"/>
        <w:jc w:val="both"/>
        <w:rPr>
          <w:rFonts w:ascii="Arial" w:hAnsi="Arial" w:cs="Arial"/>
          <w:b/>
          <w:bCs/>
        </w:rPr>
      </w:pPr>
    </w:p>
    <w:p w14:paraId="4A98260C" w14:textId="77777777" w:rsidR="00323921" w:rsidRPr="00323921" w:rsidRDefault="00323921" w:rsidP="00323921">
      <w:pPr>
        <w:spacing w:after="0" w:line="360" w:lineRule="auto"/>
        <w:jc w:val="both"/>
        <w:rPr>
          <w:rFonts w:ascii="Arial" w:hAnsi="Arial" w:cs="Arial"/>
          <w:b/>
          <w:bCs/>
        </w:rPr>
      </w:pPr>
      <w:r w:rsidRPr="00323921">
        <w:rPr>
          <w:rFonts w:ascii="Arial" w:hAnsi="Arial" w:cs="Arial"/>
          <w:b/>
          <w:bCs/>
        </w:rPr>
        <w:t>BLOCO 1 – CRITÉRIOS OBRIGATÓRIOS</w:t>
      </w:r>
    </w:p>
    <w:tbl>
      <w:tblPr>
        <w:tblW w:w="0" w:type="auto"/>
        <w:tblCellMar>
          <w:top w:w="15" w:type="dxa"/>
          <w:left w:w="15" w:type="dxa"/>
          <w:bottom w:w="15" w:type="dxa"/>
          <w:right w:w="15" w:type="dxa"/>
        </w:tblCellMar>
        <w:tblLook w:val="04A0" w:firstRow="1" w:lastRow="0" w:firstColumn="1" w:lastColumn="0" w:noHBand="0" w:noVBand="1"/>
      </w:tblPr>
      <w:tblGrid>
        <w:gridCol w:w="1693"/>
        <w:gridCol w:w="6096"/>
        <w:gridCol w:w="1833"/>
      </w:tblGrid>
      <w:tr w:rsidR="00323921" w:rsidRPr="00323921" w14:paraId="0F8470E5"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9F8715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Identificação</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B215F1D"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Descrição do Critério</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2A4AB813"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Pontuação Máxima</w:t>
            </w:r>
          </w:p>
        </w:tc>
      </w:tr>
      <w:tr w:rsidR="00323921" w:rsidRPr="00323921" w14:paraId="3759C796" w14:textId="77777777" w:rsidTr="00161EE3">
        <w:trPr>
          <w:trHeight w:val="1100"/>
        </w:trPr>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6EBB950"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A</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7C310DC5"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Qualidade do Projeto - Coerência do objeto, objetivos, justificativa e metas do projeto:</w:t>
            </w:r>
            <w:r w:rsidRPr="00323921">
              <w:rPr>
                <w:rFonts w:ascii="Arial" w:hAnsi="Arial" w:cs="Arial"/>
                <w:sz w:val="16"/>
                <w:szCs w:val="16"/>
              </w:rPr>
              <w:t xml:space="preserve"> A análise deverá considerar, para fins de avaliação e valoração, se o conteúdo do projeto apresenta, como um todo, coerência, observando o objeto, a justificativa e as metas, sendo possível visualizar de forma evidente os resultados que serão obtidos.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0EA4B5C"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20</w:t>
            </w:r>
          </w:p>
        </w:tc>
      </w:tr>
      <w:tr w:rsidR="00323921" w:rsidRPr="00323921" w14:paraId="5D08C661"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0A4AA40E"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B</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C8474DD" w14:textId="33C40AFC"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 xml:space="preserve">Relevância da ação proposta para o cenário cultural do município de </w:t>
            </w:r>
            <w:r w:rsidR="005116F5">
              <w:rPr>
                <w:rFonts w:ascii="Arial" w:hAnsi="Arial" w:cs="Arial"/>
                <w:b/>
                <w:bCs/>
                <w:sz w:val="16"/>
                <w:szCs w:val="16"/>
              </w:rPr>
              <w:t>Pinheiro Preto</w:t>
            </w:r>
            <w:r w:rsidRPr="00323921">
              <w:rPr>
                <w:rFonts w:ascii="Arial" w:hAnsi="Arial" w:cs="Arial"/>
                <w:b/>
                <w:bCs/>
                <w:sz w:val="16"/>
                <w:szCs w:val="16"/>
              </w:rPr>
              <w:t>/SC:</w:t>
            </w:r>
            <w:r w:rsidRPr="00323921">
              <w:rPr>
                <w:rFonts w:ascii="Arial" w:hAnsi="Arial" w:cs="Arial"/>
                <w:sz w:val="16"/>
                <w:szCs w:val="16"/>
              </w:rPr>
              <w:t xml:space="preserve"> A análise deverá considerar, para fins de avaliação e valoração, se a ação contribui para o enriquecimento e valorização da cultura de </w:t>
            </w:r>
            <w:r w:rsidR="005116F5">
              <w:rPr>
                <w:rFonts w:ascii="Arial" w:hAnsi="Arial" w:cs="Arial"/>
                <w:sz w:val="16"/>
                <w:szCs w:val="16"/>
              </w:rPr>
              <w:t>Pinheiro Preto</w:t>
            </w:r>
            <w:r w:rsidR="00E2750E">
              <w:rPr>
                <w:rFonts w:ascii="Arial" w:hAnsi="Arial" w:cs="Arial"/>
                <w:sz w:val="16"/>
                <w:szCs w:val="16"/>
              </w:rPr>
              <w:t xml:space="preserve"> SC</w:t>
            </w:r>
            <w:r w:rsidRPr="00323921">
              <w:rPr>
                <w:rFonts w:ascii="Arial" w:hAnsi="Arial" w:cs="Arial"/>
                <w:sz w:val="16"/>
                <w:szCs w:val="16"/>
              </w:rPr>
              <w:t>.</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308442F0"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15</w:t>
            </w:r>
          </w:p>
        </w:tc>
      </w:tr>
      <w:tr w:rsidR="00323921" w:rsidRPr="00323921" w14:paraId="0F9DB78A"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4AF653C"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C</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7CB7B26"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Aspectos de integração comunitária na ação proposta pelo projeto:</w:t>
            </w:r>
            <w:r w:rsidRPr="00323921">
              <w:rPr>
                <w:rFonts w:ascii="Arial" w:hAnsi="Arial" w:cs="Arial"/>
                <w:sz w:val="16"/>
                <w:szCs w:val="16"/>
              </w:rPr>
              <w:t xml:space="preserve"> Considera-se, para fins de avaliação e valoração, se o projeto apresenta aspectos de integração comunitária, em relação ao impacto social para a inclusão de pessoas com deficiência, idosos e demais grupos em situação de histórica vulnerabilidade econômica/social.</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64403E2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w:t>
            </w:r>
          </w:p>
        </w:tc>
      </w:tr>
      <w:tr w:rsidR="00323921" w:rsidRPr="00323921" w14:paraId="63CFB45C"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096DA4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D</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2641025B"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Coerência da planilha orçamentária e do cronograma de execução nas metas, resultados e desdobramentos do projeto proposto:</w:t>
            </w:r>
            <w:r w:rsidRPr="00323921">
              <w:rPr>
                <w:rFonts w:ascii="Arial" w:hAnsi="Arial" w:cs="Arial"/>
                <w:sz w:val="16"/>
                <w:szCs w:val="16"/>
              </w:rPr>
              <w:t xml:space="preserve"> A análise deverá </w:t>
            </w:r>
            <w:r w:rsidRPr="00323921">
              <w:rPr>
                <w:rFonts w:ascii="Arial" w:hAnsi="Arial" w:cs="Arial"/>
                <w:sz w:val="16"/>
                <w:szCs w:val="16"/>
              </w:rPr>
              <w:lastRenderedPageBreak/>
              <w:t>avaliar e valorar a viabilidade técnica do projeto sob o ponto de vista dos gastos previstos na planilha orçamentária, sua execução e a adequação ao objeto, metas e objetivos previstos. Também deverá ser considerada a coerência e conformidade dos valores e quantidades dos itens relacionados na planilha.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27041CC0"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lastRenderedPageBreak/>
              <w:t>10</w:t>
            </w:r>
          </w:p>
        </w:tc>
      </w:tr>
      <w:tr w:rsidR="00323921" w:rsidRPr="00323921" w14:paraId="177E79BD"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247199F"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E</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CAEA753"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Coerência do Plano de Divulgação no Cronograma, Objetivos e Metas do projeto proposto:</w:t>
            </w:r>
            <w:r w:rsidRPr="00323921">
              <w:rPr>
                <w:rFonts w:ascii="Arial" w:hAnsi="Arial" w:cs="Arial"/>
                <w:sz w:val="16"/>
                <w:szCs w:val="16"/>
              </w:rPr>
              <w:t xml:space="preserve"> A análise deverá avaliar e valorar a viabilidade técnica e comunicacional com o público-alvo do projeto, mediante as estratégias, mídias e materiais apresentados, bem como a capacidade de executá-los.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3560EB2"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w:t>
            </w:r>
          </w:p>
        </w:tc>
      </w:tr>
      <w:tr w:rsidR="00323921" w:rsidRPr="00323921" w14:paraId="24C39FCD"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A110E8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F</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2B67BDE5"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Compatibilidade da ficha técnica com as atividades desenvolvidas:</w:t>
            </w:r>
            <w:r w:rsidRPr="00323921">
              <w:rPr>
                <w:rFonts w:ascii="Arial" w:hAnsi="Arial" w:cs="Arial"/>
                <w:sz w:val="16"/>
                <w:szCs w:val="16"/>
              </w:rPr>
              <w:t xml:space="preserve"> A análise deverá considerar a carreira dos profissionais que compõem o corpo técnico e artístico, verificando a coerência ou não em relação às atribuições que serão executadas por eles no projeto (serão considerados os currículos dos membros da ficha técnica).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45ECB40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w:t>
            </w:r>
          </w:p>
        </w:tc>
      </w:tr>
      <w:tr w:rsidR="00323921" w:rsidRPr="00323921" w14:paraId="6833673B"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7FD64FD7"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G</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BC1D92C"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Trajetória artística e cultural do proponente:</w:t>
            </w:r>
            <w:r w:rsidRPr="00323921">
              <w:rPr>
                <w:rFonts w:ascii="Arial" w:hAnsi="Arial" w:cs="Arial"/>
                <w:sz w:val="16"/>
                <w:szCs w:val="16"/>
              </w:rPr>
              <w:t xml:space="preserve"> Será considerada, para fins de análise, a carreira do proponente, com base no currículo e comprovações enviadas juntamente com a proposta.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36B566BE"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w:t>
            </w:r>
          </w:p>
        </w:tc>
      </w:tr>
      <w:tr w:rsidR="00323921" w:rsidRPr="00323921" w14:paraId="643FDAF4"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170C24F8"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H</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7F2EC1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Medidas de acessibilidade propostas pelo projeto:</w:t>
            </w:r>
            <w:r w:rsidRPr="00323921">
              <w:rPr>
                <w:rFonts w:ascii="Arial" w:hAnsi="Arial" w:cs="Arial"/>
                <w:sz w:val="16"/>
                <w:szCs w:val="16"/>
              </w:rPr>
              <w:t xml:space="preserve"> Considerando a garantia de acesso amplo, democrático e inclusivo às ações culturais, conforme os princípios da PNAB. Serão considerados na avaliação:</w:t>
            </w:r>
          </w:p>
          <w:p w14:paraId="4D586927" w14:textId="77777777" w:rsidR="00323921" w:rsidRPr="00323921" w:rsidRDefault="00323921" w:rsidP="00161EE3">
            <w:pPr>
              <w:spacing w:after="0" w:line="360" w:lineRule="auto"/>
              <w:jc w:val="center"/>
              <w:rPr>
                <w:rFonts w:ascii="Arial" w:hAnsi="Arial" w:cs="Arial"/>
                <w:sz w:val="16"/>
                <w:szCs w:val="16"/>
              </w:rPr>
            </w:pPr>
          </w:p>
          <w:p w14:paraId="4E724672" w14:textId="77777777" w:rsidR="00323921" w:rsidRPr="00161EE3" w:rsidRDefault="00323921" w:rsidP="00161EE3">
            <w:pPr>
              <w:spacing w:after="0" w:line="360" w:lineRule="auto"/>
              <w:jc w:val="center"/>
              <w:rPr>
                <w:rFonts w:ascii="Arial" w:hAnsi="Arial" w:cs="Arial"/>
                <w:sz w:val="16"/>
                <w:szCs w:val="16"/>
              </w:rPr>
            </w:pPr>
            <w:r w:rsidRPr="00323921">
              <w:rPr>
                <w:rFonts w:ascii="Arial" w:hAnsi="Arial" w:cs="Arial"/>
                <w:sz w:val="16"/>
                <w:szCs w:val="16"/>
              </w:rPr>
              <w:t>Previsão de acessibilidade física (espaços adequados/adaptados</w:t>
            </w:r>
            <w:r w:rsidRPr="00161EE3">
              <w:rPr>
                <w:rFonts w:ascii="Arial" w:hAnsi="Arial" w:cs="Arial"/>
                <w:sz w:val="16"/>
                <w:szCs w:val="16"/>
              </w:rPr>
              <w:t>;</w:t>
            </w:r>
          </w:p>
          <w:p w14:paraId="492E0CED" w14:textId="77777777" w:rsidR="00323921" w:rsidRPr="00161EE3" w:rsidRDefault="00323921" w:rsidP="00161EE3">
            <w:pPr>
              <w:spacing w:after="0" w:line="360" w:lineRule="auto"/>
              <w:jc w:val="center"/>
              <w:rPr>
                <w:rFonts w:ascii="Arial" w:hAnsi="Arial" w:cs="Arial"/>
                <w:sz w:val="16"/>
                <w:szCs w:val="16"/>
              </w:rPr>
            </w:pPr>
            <w:r w:rsidRPr="00323921">
              <w:rPr>
                <w:rFonts w:ascii="Arial" w:hAnsi="Arial" w:cs="Arial"/>
                <w:sz w:val="16"/>
                <w:szCs w:val="16"/>
              </w:rPr>
              <w:t>Adoção de acessibilidade comunicacional (linguagem clara, formatos acessíveis</w:t>
            </w:r>
            <w:r w:rsidRPr="00161EE3">
              <w:rPr>
                <w:rFonts w:ascii="Arial" w:hAnsi="Arial" w:cs="Arial"/>
                <w:sz w:val="16"/>
                <w:szCs w:val="16"/>
              </w:rPr>
              <w:t>;</w:t>
            </w:r>
          </w:p>
          <w:p w14:paraId="0F357927" w14:textId="77777777" w:rsidR="00323921" w:rsidRPr="00161EE3" w:rsidRDefault="00323921" w:rsidP="00161EE3">
            <w:pPr>
              <w:spacing w:after="0" w:line="360" w:lineRule="auto"/>
              <w:jc w:val="center"/>
              <w:rPr>
                <w:rFonts w:ascii="Arial" w:hAnsi="Arial" w:cs="Arial"/>
                <w:sz w:val="16"/>
                <w:szCs w:val="16"/>
              </w:rPr>
            </w:pPr>
            <w:r w:rsidRPr="00323921">
              <w:rPr>
                <w:rFonts w:ascii="Arial" w:hAnsi="Arial" w:cs="Arial"/>
                <w:sz w:val="16"/>
                <w:szCs w:val="16"/>
              </w:rPr>
              <w:t>Demonstração de acessibilidade atitudinal (práticas de acolhimento e não discriminação);</w:t>
            </w:r>
          </w:p>
          <w:p w14:paraId="53C6D07D" w14:textId="60D6809B" w:rsidR="00323921" w:rsidRPr="00323921" w:rsidRDefault="00323921" w:rsidP="00161EE3">
            <w:pPr>
              <w:spacing w:after="0" w:line="360" w:lineRule="auto"/>
              <w:jc w:val="center"/>
              <w:rPr>
                <w:rFonts w:ascii="Arial" w:hAnsi="Arial" w:cs="Arial"/>
                <w:sz w:val="16"/>
                <w:szCs w:val="16"/>
              </w:rPr>
            </w:pPr>
            <w:r w:rsidRPr="00323921">
              <w:rPr>
                <w:rFonts w:ascii="Arial" w:hAnsi="Arial" w:cs="Arial"/>
                <w:sz w:val="16"/>
                <w:szCs w:val="16"/>
              </w:rPr>
              <w:t>Adequação das ações para garantir a participação efetiva de públicos diversos (PCDs, idosos, etc).</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D3924A7"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15</w:t>
            </w:r>
          </w:p>
        </w:tc>
      </w:tr>
      <w:tr w:rsidR="00323921" w:rsidRPr="00323921" w14:paraId="60EC6577"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00BFBD01" w14:textId="77777777" w:rsidR="00323921" w:rsidRPr="00323921" w:rsidRDefault="00323921" w:rsidP="00161EE3">
            <w:pPr>
              <w:spacing w:after="0" w:line="360" w:lineRule="auto"/>
              <w:jc w:val="center"/>
              <w:rPr>
                <w:rFonts w:ascii="Arial" w:hAnsi="Arial" w:cs="Arial"/>
                <w:sz w:val="16"/>
                <w:szCs w:val="16"/>
              </w:rPr>
            </w:pP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6C2743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PONTUAÇÃO TOTAL MÁXIMA: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7CF1BCFE"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100 PONTOS</w:t>
            </w:r>
          </w:p>
        </w:tc>
      </w:tr>
    </w:tbl>
    <w:p w14:paraId="67FD768C" w14:textId="3B0BC546" w:rsidR="00323921" w:rsidRPr="00323921" w:rsidRDefault="00323921" w:rsidP="00323921">
      <w:pPr>
        <w:spacing w:after="0" w:line="360" w:lineRule="auto"/>
        <w:jc w:val="both"/>
        <w:rPr>
          <w:rFonts w:ascii="Arial" w:hAnsi="Arial" w:cs="Arial"/>
          <w:b/>
          <w:bCs/>
        </w:rPr>
      </w:pPr>
    </w:p>
    <w:p w14:paraId="01B9BD6B" w14:textId="77777777" w:rsidR="00323921" w:rsidRPr="00323921" w:rsidRDefault="00323921" w:rsidP="00323921">
      <w:pPr>
        <w:spacing w:after="0" w:line="360" w:lineRule="auto"/>
        <w:jc w:val="both"/>
        <w:rPr>
          <w:rFonts w:ascii="Arial" w:hAnsi="Arial" w:cs="Arial"/>
          <w:b/>
          <w:bCs/>
        </w:rPr>
      </w:pPr>
      <w:r w:rsidRPr="00323921">
        <w:rPr>
          <w:rFonts w:ascii="Arial" w:hAnsi="Arial" w:cs="Arial"/>
          <w:b/>
          <w:bCs/>
        </w:rPr>
        <w:t>BLOCO 2 – BONIFICAÇÕES EXTRAS</w:t>
      </w:r>
    </w:p>
    <w:tbl>
      <w:tblPr>
        <w:tblW w:w="0" w:type="auto"/>
        <w:tblCellMar>
          <w:top w:w="15" w:type="dxa"/>
          <w:left w:w="15" w:type="dxa"/>
          <w:bottom w:w="15" w:type="dxa"/>
          <w:right w:w="15" w:type="dxa"/>
        </w:tblCellMar>
        <w:tblLook w:val="04A0" w:firstRow="1" w:lastRow="0" w:firstColumn="1" w:lastColumn="0" w:noHBand="0" w:noVBand="1"/>
      </w:tblPr>
      <w:tblGrid>
        <w:gridCol w:w="1693"/>
        <w:gridCol w:w="6096"/>
        <w:gridCol w:w="1833"/>
      </w:tblGrid>
      <w:tr w:rsidR="00323921" w:rsidRPr="00323921" w14:paraId="6EFFFDE5"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4DA45C34"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Identificação</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357228C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Descrição do Critério</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77937517"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Pontuação Atribuída (cumulativa)</w:t>
            </w:r>
          </w:p>
        </w:tc>
      </w:tr>
      <w:tr w:rsidR="00323921" w:rsidRPr="00323921" w14:paraId="5FF26254"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DBC34D9"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lastRenderedPageBreak/>
              <w:t>I</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8445002"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sz w:val="16"/>
                <w:szCs w:val="16"/>
              </w:rPr>
              <w:t>Proponentes Pessoa Física do gênero feminino; ou Pessoas Jurídicas e Coletivos com quadro societário, diretoria ou equipe composta majoritariamente por mulheres.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1FBE3B37"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w:t>
            </w:r>
          </w:p>
        </w:tc>
      </w:tr>
      <w:tr w:rsidR="00323921" w:rsidRPr="00323921" w14:paraId="60DEE92F"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70B316F1"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J</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21840102"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sz w:val="16"/>
                <w:szCs w:val="16"/>
              </w:rPr>
              <w:t>Proponentes Pessoa Física LGBTQIAPN+; ou Pessoas Jurídicas e Coletivos com quadro societário, diretoria ou equipe composta majoritariamente por pessoas LGBTQIAPN+.</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60275B1A"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w:t>
            </w:r>
          </w:p>
        </w:tc>
      </w:tr>
      <w:tr w:rsidR="00323921" w:rsidRPr="00323921" w14:paraId="6C681CC3"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2A489C3"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K</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5D45E7F0"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sz w:val="16"/>
                <w:szCs w:val="16"/>
              </w:rPr>
              <w:t>Proponentes Pessoa Física Idosos (60 anos ou mais); ou Pessoas Jurídicas e Coletivos com quadro societário, diretoria ou equipe composta majoritariamente por pessoas idosas.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5DDFC3D1"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1</w:t>
            </w:r>
          </w:p>
        </w:tc>
      </w:tr>
      <w:tr w:rsidR="00323921" w:rsidRPr="00323921" w14:paraId="7F28A383"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71245DFF" w14:textId="77777777" w:rsidR="00323921" w:rsidRPr="00323921" w:rsidRDefault="00323921" w:rsidP="00161EE3">
            <w:pPr>
              <w:spacing w:after="0" w:line="360" w:lineRule="auto"/>
              <w:jc w:val="center"/>
              <w:rPr>
                <w:rFonts w:ascii="Arial" w:hAnsi="Arial" w:cs="Arial"/>
                <w:sz w:val="16"/>
                <w:szCs w:val="16"/>
              </w:rPr>
            </w:pP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1B36F4E7"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PONTUAÇÃO TOTAL MÁXIMA: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265DFFBC" w14:textId="77777777" w:rsidR="00323921" w:rsidRPr="00323921" w:rsidRDefault="00323921" w:rsidP="00161EE3">
            <w:pPr>
              <w:spacing w:after="0" w:line="360" w:lineRule="auto"/>
              <w:jc w:val="center"/>
              <w:rPr>
                <w:rFonts w:ascii="Arial" w:hAnsi="Arial" w:cs="Arial"/>
                <w:sz w:val="16"/>
                <w:szCs w:val="16"/>
              </w:rPr>
            </w:pPr>
            <w:r w:rsidRPr="00323921">
              <w:rPr>
                <w:rFonts w:ascii="Arial" w:hAnsi="Arial" w:cs="Arial"/>
                <w:b/>
                <w:bCs/>
                <w:sz w:val="16"/>
                <w:szCs w:val="16"/>
              </w:rPr>
              <w:t>3 PONTOS</w:t>
            </w:r>
          </w:p>
        </w:tc>
      </w:tr>
    </w:tbl>
    <w:p w14:paraId="45466B30" w14:textId="77777777" w:rsidR="00161EE3" w:rsidRDefault="00161EE3" w:rsidP="00323921">
      <w:pPr>
        <w:spacing w:after="0" w:line="360" w:lineRule="auto"/>
        <w:jc w:val="both"/>
        <w:rPr>
          <w:rFonts w:ascii="Arial" w:hAnsi="Arial" w:cs="Arial"/>
          <w:b/>
          <w:bCs/>
        </w:rPr>
      </w:pPr>
    </w:p>
    <w:p w14:paraId="5515DF16" w14:textId="3639F187" w:rsidR="00323921" w:rsidRPr="00323921" w:rsidRDefault="00323921" w:rsidP="00323921">
      <w:pPr>
        <w:spacing w:after="0" w:line="360" w:lineRule="auto"/>
        <w:jc w:val="both"/>
        <w:rPr>
          <w:rFonts w:ascii="Arial" w:hAnsi="Arial" w:cs="Arial"/>
        </w:rPr>
      </w:pPr>
      <w:r w:rsidRPr="00323921">
        <w:rPr>
          <w:rFonts w:ascii="Arial" w:hAnsi="Arial" w:cs="Arial"/>
          <w:b/>
          <w:bCs/>
        </w:rPr>
        <w:t>OBSERVAÇÃO:</w:t>
      </w:r>
      <w:r w:rsidRPr="00323921">
        <w:rPr>
          <w:rFonts w:ascii="Arial" w:hAnsi="Arial" w:cs="Arial"/>
        </w:rPr>
        <w:t xml:space="preserve"> O disposto no Bloco 2 deve ser validado por meio de autodeclaração conforme Anexo XI</w:t>
      </w:r>
      <w:r w:rsidR="00A27852">
        <w:rPr>
          <w:rFonts w:ascii="Arial" w:hAnsi="Arial" w:cs="Arial"/>
        </w:rPr>
        <w:t>I</w:t>
      </w:r>
      <w:r w:rsidRPr="00323921">
        <w:rPr>
          <w:rFonts w:ascii="Arial" w:hAnsi="Arial" w:cs="Arial"/>
        </w:rPr>
        <w:t>I deste edital. Para as Pessoas Jurídicas e Coletivos, a autodeclaração deverá ser preenchida pelos membros que compõem a maioria exigida.</w:t>
      </w:r>
    </w:p>
    <w:p w14:paraId="431C2AA1" w14:textId="4D9BE4BF" w:rsidR="00323921" w:rsidRPr="00323921" w:rsidRDefault="00323921" w:rsidP="00323921">
      <w:pPr>
        <w:spacing w:after="0" w:line="360" w:lineRule="auto"/>
        <w:jc w:val="both"/>
        <w:rPr>
          <w:rFonts w:ascii="Arial" w:hAnsi="Arial" w:cs="Arial"/>
          <w:b/>
          <w:bCs/>
        </w:rPr>
      </w:pPr>
    </w:p>
    <w:p w14:paraId="2A9C41F3" w14:textId="77777777" w:rsidR="00323921" w:rsidRPr="00323921" w:rsidRDefault="00323921" w:rsidP="00323921">
      <w:pPr>
        <w:spacing w:after="0" w:line="360" w:lineRule="auto"/>
        <w:jc w:val="both"/>
        <w:rPr>
          <w:rFonts w:ascii="Arial" w:hAnsi="Arial" w:cs="Arial"/>
          <w:b/>
          <w:bCs/>
        </w:rPr>
      </w:pPr>
      <w:r w:rsidRPr="00323921">
        <w:rPr>
          <w:rFonts w:ascii="Arial" w:hAnsi="Arial" w:cs="Arial"/>
          <w:b/>
          <w:bCs/>
        </w:rPr>
        <w:t>REGRAS GERAIS DE CLASSIFICAÇÃO E DESEMPATE</w:t>
      </w:r>
    </w:p>
    <w:p w14:paraId="479ACA7D"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Critérios Eliminatórios:</w:t>
      </w:r>
      <w:r w:rsidRPr="00323921">
        <w:rPr>
          <w:rFonts w:ascii="Arial" w:hAnsi="Arial" w:cs="Arial"/>
        </w:rPr>
        <w:t xml:space="preserve"> Os critérios gerais (Bloco 1) são eliminatórios, de modo que o agente cultural que receber pontuação 0 (zero) em algum dos critérios será desclassificado do Edital.</w:t>
      </w:r>
    </w:p>
    <w:p w14:paraId="1856F4A1"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Nota Mínima:</w:t>
      </w:r>
      <w:r w:rsidRPr="00323921">
        <w:rPr>
          <w:rFonts w:ascii="Arial" w:hAnsi="Arial" w:cs="Arial"/>
        </w:rPr>
        <w:t xml:space="preserve"> Serão considerados aptos os projetos que receberem nota final igual ou superior a 40 pontos.</w:t>
      </w:r>
    </w:p>
    <w:p w14:paraId="5AF38872"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Bonificações:</w:t>
      </w:r>
      <w:r w:rsidRPr="00323921">
        <w:rPr>
          <w:rFonts w:ascii="Arial" w:hAnsi="Arial" w:cs="Arial"/>
        </w:rPr>
        <w:t xml:space="preserve"> Zerar na pontuação de bonificação (Bloco 2) não configura desclassificação.</w:t>
      </w:r>
    </w:p>
    <w:p w14:paraId="4BC673F3"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Desempate:</w:t>
      </w:r>
      <w:r w:rsidRPr="00323921">
        <w:rPr>
          <w:rFonts w:ascii="Arial" w:hAnsi="Arial" w:cs="Arial"/>
        </w:rPr>
        <w:t xml:space="preserve"> Em caso de empate, será utilizada para fins de classificação dos projetos a maior nota nos critérios, de acordo com a seguinte ordem: </w:t>
      </w:r>
      <w:r w:rsidRPr="00323921">
        <w:rPr>
          <w:rFonts w:ascii="Arial" w:hAnsi="Arial" w:cs="Arial"/>
          <w:b/>
          <w:bCs/>
        </w:rPr>
        <w:t>A, B, C, D, E, F, G, H</w:t>
      </w:r>
      <w:r w:rsidRPr="00323921">
        <w:rPr>
          <w:rFonts w:ascii="Arial" w:hAnsi="Arial" w:cs="Arial"/>
        </w:rPr>
        <w:t>, respectivamente.</w:t>
      </w:r>
    </w:p>
    <w:p w14:paraId="175B18C2"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Critério Final de Desempate:</w:t>
      </w:r>
      <w:r w:rsidRPr="00323921">
        <w:rPr>
          <w:rFonts w:ascii="Arial" w:hAnsi="Arial" w:cs="Arial"/>
        </w:rPr>
        <w:t xml:space="preserve"> Caso nenhum dos critérios acima elencados seja capaz de promover o desempate, será adotado o critério de </w:t>
      </w:r>
      <w:r w:rsidRPr="00323921">
        <w:rPr>
          <w:rFonts w:ascii="Arial" w:hAnsi="Arial" w:cs="Arial"/>
          <w:b/>
          <w:bCs/>
        </w:rPr>
        <w:t>maior idade do proponente</w:t>
      </w:r>
      <w:r w:rsidRPr="00323921">
        <w:rPr>
          <w:rFonts w:ascii="Arial" w:hAnsi="Arial" w:cs="Arial"/>
        </w:rPr>
        <w:t xml:space="preserve"> (no caso de Pessoa Física) ou do </w:t>
      </w:r>
      <w:r w:rsidRPr="00323921">
        <w:rPr>
          <w:rFonts w:ascii="Arial" w:hAnsi="Arial" w:cs="Arial"/>
          <w:b/>
          <w:bCs/>
        </w:rPr>
        <w:t>representante legal</w:t>
      </w:r>
      <w:r w:rsidRPr="00323921">
        <w:rPr>
          <w:rFonts w:ascii="Arial" w:hAnsi="Arial" w:cs="Arial"/>
        </w:rPr>
        <w:t xml:space="preserve"> (no caso de Pessoa Jurídica ou Coletivo).</w:t>
      </w:r>
    </w:p>
    <w:p w14:paraId="1CD17809" w14:textId="77777777" w:rsidR="00323921" w:rsidRPr="00323921" w:rsidRDefault="00323921" w:rsidP="00323921">
      <w:pPr>
        <w:numPr>
          <w:ilvl w:val="0"/>
          <w:numId w:val="5"/>
        </w:numPr>
        <w:spacing w:after="0" w:line="360" w:lineRule="auto"/>
        <w:jc w:val="both"/>
        <w:rPr>
          <w:rFonts w:ascii="Arial" w:hAnsi="Arial" w:cs="Arial"/>
        </w:rPr>
      </w:pPr>
      <w:r w:rsidRPr="00323921">
        <w:rPr>
          <w:rFonts w:ascii="Arial" w:hAnsi="Arial" w:cs="Arial"/>
          <w:b/>
          <w:bCs/>
        </w:rPr>
        <w:t>Motivos de Desclassificação:</w:t>
      </w:r>
      <w:r w:rsidRPr="00323921">
        <w:rPr>
          <w:rFonts w:ascii="Arial" w:hAnsi="Arial" w:cs="Arial"/>
        </w:rPr>
        <w:t xml:space="preserve"> Serão desclassificados os projetos que:</w:t>
      </w:r>
    </w:p>
    <w:p w14:paraId="2AF6B588" w14:textId="77777777" w:rsidR="00323921" w:rsidRPr="00323921" w:rsidRDefault="00323921" w:rsidP="00323921">
      <w:pPr>
        <w:numPr>
          <w:ilvl w:val="0"/>
          <w:numId w:val="6"/>
        </w:numPr>
        <w:spacing w:after="0" w:line="360" w:lineRule="auto"/>
        <w:jc w:val="both"/>
        <w:rPr>
          <w:rFonts w:ascii="Arial" w:hAnsi="Arial" w:cs="Arial"/>
        </w:rPr>
      </w:pPr>
      <w:r w:rsidRPr="00323921">
        <w:rPr>
          <w:rFonts w:ascii="Arial" w:hAnsi="Arial" w:cs="Arial"/>
          <w:b/>
          <w:bCs/>
        </w:rPr>
        <w:lastRenderedPageBreak/>
        <w:t>I -</w:t>
      </w:r>
      <w:r w:rsidRPr="00323921">
        <w:rPr>
          <w:rFonts w:ascii="Arial" w:hAnsi="Arial" w:cs="Arial"/>
        </w:rPr>
        <w:t xml:space="preserve"> Receberem nota 0 (zero) em qualquer dos critérios obrigatórios;</w:t>
      </w:r>
    </w:p>
    <w:p w14:paraId="559EE817" w14:textId="77777777" w:rsidR="00323921" w:rsidRPr="00323921" w:rsidRDefault="00323921" w:rsidP="00323921">
      <w:pPr>
        <w:numPr>
          <w:ilvl w:val="0"/>
          <w:numId w:val="7"/>
        </w:numPr>
        <w:spacing w:after="0" w:line="360" w:lineRule="auto"/>
        <w:jc w:val="both"/>
        <w:rPr>
          <w:rFonts w:ascii="Arial" w:hAnsi="Arial" w:cs="Arial"/>
        </w:rPr>
      </w:pPr>
      <w:r w:rsidRPr="00323921">
        <w:rPr>
          <w:rFonts w:ascii="Arial" w:hAnsi="Arial" w:cs="Arial"/>
          <w:b/>
          <w:bCs/>
        </w:rPr>
        <w:t>II -</w:t>
      </w:r>
      <w:r w:rsidRPr="00323921">
        <w:rPr>
          <w:rFonts w:ascii="Arial" w:hAnsi="Arial" w:cs="Arial"/>
        </w:rPr>
        <w:t xml:space="preserve"> Apresentem quaisquer formas de preconceito de origem, raça, etnia, gênero, cor, idade ou outras formas de discriminação, com fundamento no disposto no inciso IV do caput do art. 3º da Constituição Federal, garantidos o contraditório e a ampla defesa.</w:t>
      </w:r>
    </w:p>
    <w:p w14:paraId="0A492AF5" w14:textId="70AE22FF" w:rsidR="00C51B0C" w:rsidRPr="00161EE3" w:rsidRDefault="00323921" w:rsidP="00323921">
      <w:pPr>
        <w:numPr>
          <w:ilvl w:val="0"/>
          <w:numId w:val="8"/>
        </w:numPr>
        <w:spacing w:after="0" w:line="360" w:lineRule="auto"/>
        <w:jc w:val="both"/>
        <w:rPr>
          <w:rFonts w:ascii="Arial" w:hAnsi="Arial" w:cs="Arial"/>
        </w:rPr>
      </w:pPr>
      <w:r w:rsidRPr="00323921">
        <w:rPr>
          <w:rFonts w:ascii="Arial" w:hAnsi="Arial" w:cs="Arial"/>
          <w:b/>
          <w:bCs/>
        </w:rPr>
        <w:t>Informações Falsas:</w:t>
      </w:r>
      <w:r w:rsidRPr="00323921">
        <w:rPr>
          <w:rFonts w:ascii="Arial" w:hAnsi="Arial" w:cs="Arial"/>
        </w:rPr>
        <w:t xml:space="preserve"> A falsidade de informações acarretará desclassificação, podendo ensejar, ainda, a aplicação de sanções administrativas ou criminais.</w:t>
      </w:r>
    </w:p>
    <w:sectPr w:rsidR="00C51B0C" w:rsidRPr="00161EE3">
      <w:headerReference w:type="default" r:id="rId7"/>
      <w:footerReference w:type="default" r:id="rId8"/>
      <w:pgSz w:w="11906" w:h="16838"/>
      <w:pgMar w:top="1134" w:right="1134" w:bottom="1134" w:left="1134" w:header="709" w:footer="45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B9039" w14:textId="77777777" w:rsidR="00410F5E" w:rsidRDefault="00410F5E">
      <w:pPr>
        <w:spacing w:after="0" w:line="240" w:lineRule="auto"/>
      </w:pPr>
      <w:r>
        <w:separator/>
      </w:r>
    </w:p>
  </w:endnote>
  <w:endnote w:type="continuationSeparator" w:id="0">
    <w:p w14:paraId="04D31BBB" w14:textId="77777777" w:rsidR="00410F5E" w:rsidRDefault="00410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EE057" w14:textId="77777777" w:rsidR="00C51B0C" w:rsidRDefault="00C51B0C">
    <w:pPr>
      <w:pStyle w:val="Rodap"/>
      <w:jc w:val="right"/>
    </w:pPr>
  </w:p>
  <w:p w14:paraId="2AA1191D" w14:textId="77777777" w:rsidR="00C51B0C" w:rsidRDefault="00A05432">
    <w:pPr>
      <w:pStyle w:val="Rodap"/>
      <w:jc w:val="right"/>
    </w:pPr>
    <w:r>
      <w:rPr>
        <w:noProof/>
      </w:rPr>
      <w:drawing>
        <wp:inline distT="0" distB="0" distL="0" distR="0" wp14:anchorId="71812061" wp14:editId="01C42E64">
          <wp:extent cx="2223135" cy="448310"/>
          <wp:effectExtent l="0" t="0" r="0" b="0"/>
          <wp:docPr id="3" name="Figura2"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2" descr="Uma imagem contendo Interface gráfica do usuário&#10;&#10;O conteúdo gerado por IA pode estar incorreto."/>
                  <pic:cNvPicPr>
                    <a:picLocks noChangeAspect="1" noChangeArrowheads="1"/>
                  </pic:cNvPicPr>
                </pic:nvPicPr>
                <pic:blipFill>
                  <a:blip r:embed="rId1"/>
                  <a:srcRect l="6945" b="9165"/>
                  <a:stretch>
                    <a:fillRect/>
                  </a:stretch>
                </pic:blipFill>
                <pic:spPr bwMode="auto">
                  <a:xfrm>
                    <a:off x="0" y="0"/>
                    <a:ext cx="2223135" cy="4483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57985" w14:textId="77777777" w:rsidR="00410F5E" w:rsidRDefault="00410F5E">
      <w:pPr>
        <w:spacing w:after="0" w:line="240" w:lineRule="auto"/>
      </w:pPr>
      <w:r>
        <w:separator/>
      </w:r>
    </w:p>
  </w:footnote>
  <w:footnote w:type="continuationSeparator" w:id="0">
    <w:p w14:paraId="5FF4B764" w14:textId="77777777" w:rsidR="00410F5E" w:rsidRDefault="00410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9628" w:type="dxa"/>
      <w:jc w:val="center"/>
      <w:tblLayout w:type="fixed"/>
      <w:tblLook w:val="04A0" w:firstRow="1" w:lastRow="0" w:firstColumn="1" w:lastColumn="0" w:noHBand="0" w:noVBand="1"/>
    </w:tblPr>
    <w:tblGrid>
      <w:gridCol w:w="4906"/>
      <w:gridCol w:w="4722"/>
    </w:tblGrid>
    <w:tr w:rsidR="00C51B0C" w14:paraId="7B72B38A" w14:textId="77777777">
      <w:trPr>
        <w:jc w:val="center"/>
      </w:trPr>
      <w:tc>
        <w:tcPr>
          <w:tcW w:w="4905" w:type="dxa"/>
          <w:tcBorders>
            <w:top w:val="single" w:sz="4" w:space="0" w:color="FFFFFF"/>
            <w:left w:val="single" w:sz="4" w:space="0" w:color="FFFFFF"/>
            <w:bottom w:val="single" w:sz="4" w:space="0" w:color="FFFFFF"/>
            <w:right w:val="single" w:sz="4" w:space="0" w:color="FFFFFF"/>
          </w:tcBorders>
          <w:vAlign w:val="center"/>
        </w:tcPr>
        <w:p w14:paraId="676078BC" w14:textId="77777777" w:rsidR="00C51B0C" w:rsidRDefault="00A05432">
          <w:pPr>
            <w:pStyle w:val="Cabealho"/>
            <w:tabs>
              <w:tab w:val="clear" w:pos="4252"/>
              <w:tab w:val="clear" w:pos="8504"/>
              <w:tab w:val="left" w:pos="5868"/>
            </w:tabs>
            <w:jc w:val="both"/>
            <w:rPr>
              <w:rFonts w:ascii="Calibri" w:eastAsia="Calibri" w:hAnsi="Calibri" w:cs="Calibri"/>
              <w:kern w:val="0"/>
            </w:rPr>
          </w:pPr>
          <w:r>
            <w:rPr>
              <w:rFonts w:ascii="Calibri" w:eastAsia="Calibri" w:hAnsi="Calibri" w:cs="Calibri"/>
              <w:noProof/>
              <w:kern w:val="0"/>
            </w:rPr>
            <w:drawing>
              <wp:inline distT="0" distB="0" distL="0" distR="0" wp14:anchorId="4F8D9A44" wp14:editId="0663F4CA">
                <wp:extent cx="1813560" cy="506730"/>
                <wp:effectExtent l="0" t="0" r="0" b="0"/>
                <wp:docPr id="1"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2" descr="Logotipo&#10;&#10;O conteúdo gerado por IA pode estar incorreto."/>
                        <pic:cNvPicPr>
                          <a:picLocks noChangeAspect="1" noChangeArrowheads="1"/>
                        </pic:cNvPicPr>
                      </pic:nvPicPr>
                      <pic:blipFill>
                        <a:blip r:embed="rId1"/>
                        <a:srcRect l="13695" r="12286"/>
                        <a:stretch>
                          <a:fillRect/>
                        </a:stretch>
                      </pic:blipFill>
                      <pic:spPr bwMode="auto">
                        <a:xfrm>
                          <a:off x="0" y="0"/>
                          <a:ext cx="1813560" cy="506730"/>
                        </a:xfrm>
                        <a:prstGeom prst="rect">
                          <a:avLst/>
                        </a:prstGeom>
                      </pic:spPr>
                    </pic:pic>
                  </a:graphicData>
                </a:graphic>
              </wp:inline>
            </w:drawing>
          </w:r>
        </w:p>
      </w:tc>
      <w:tc>
        <w:tcPr>
          <w:tcW w:w="4722" w:type="dxa"/>
          <w:tcBorders>
            <w:top w:val="single" w:sz="4" w:space="0" w:color="FFFFFF"/>
            <w:left w:val="single" w:sz="4" w:space="0" w:color="FFFFFF"/>
            <w:bottom w:val="single" w:sz="4" w:space="0" w:color="FFFFFF"/>
            <w:right w:val="single" w:sz="4" w:space="0" w:color="FFFFFF"/>
          </w:tcBorders>
          <w:vAlign w:val="center"/>
        </w:tcPr>
        <w:p w14:paraId="7B049FC8" w14:textId="3CEB0CB5" w:rsidR="00C51B0C" w:rsidRDefault="005116F5">
          <w:pPr>
            <w:pStyle w:val="Cabealho"/>
            <w:tabs>
              <w:tab w:val="clear" w:pos="4252"/>
              <w:tab w:val="clear" w:pos="8504"/>
              <w:tab w:val="left" w:pos="5868"/>
            </w:tabs>
            <w:jc w:val="right"/>
            <w:rPr>
              <w:rFonts w:ascii="Calibri" w:eastAsia="Calibri" w:hAnsi="Calibri" w:cs="Calibri"/>
              <w:kern w:val="0"/>
            </w:rPr>
          </w:pPr>
          <w:r w:rsidRPr="00CE4550">
            <w:rPr>
              <w:noProof/>
            </w:rPr>
            <w:drawing>
              <wp:anchor distT="0" distB="0" distL="114300" distR="114300" simplePos="0" relativeHeight="251659264" behindDoc="0" locked="0" layoutInCell="1" allowOverlap="1" wp14:anchorId="20533F0B" wp14:editId="22AC9238">
                <wp:simplePos x="0" y="0"/>
                <wp:positionH relativeFrom="margin">
                  <wp:posOffset>2541270</wp:posOffset>
                </wp:positionH>
                <wp:positionV relativeFrom="paragraph">
                  <wp:posOffset>-128905</wp:posOffset>
                </wp:positionV>
                <wp:extent cx="462280" cy="616585"/>
                <wp:effectExtent l="0" t="0" r="0" b="0"/>
                <wp:wrapSquare wrapText="bothSides"/>
                <wp:docPr id="5769959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9593" name=""/>
                        <pic:cNvPicPr/>
                      </pic:nvPicPr>
                      <pic:blipFill>
                        <a:blip r:embed="rId2">
                          <a:extLst>
                            <a:ext uri="{28A0092B-C50C-407E-A947-70E740481C1C}">
                              <a14:useLocalDpi xmlns:a14="http://schemas.microsoft.com/office/drawing/2010/main" val="0"/>
                            </a:ext>
                          </a:extLst>
                        </a:blip>
                        <a:stretch>
                          <a:fillRect/>
                        </a:stretch>
                      </pic:blipFill>
                      <pic:spPr>
                        <a:xfrm>
                          <a:off x="0" y="0"/>
                          <a:ext cx="462280" cy="616585"/>
                        </a:xfrm>
                        <a:prstGeom prst="rect">
                          <a:avLst/>
                        </a:prstGeom>
                      </pic:spPr>
                    </pic:pic>
                  </a:graphicData>
                </a:graphic>
                <wp14:sizeRelH relativeFrom="page">
                  <wp14:pctWidth>0</wp14:pctWidth>
                </wp14:sizeRelH>
                <wp14:sizeRelV relativeFrom="page">
                  <wp14:pctHeight>0</wp14:pctHeight>
                </wp14:sizeRelV>
              </wp:anchor>
            </w:drawing>
          </w:r>
        </w:p>
      </w:tc>
    </w:tr>
  </w:tbl>
  <w:p w14:paraId="7A5EA6F2" w14:textId="20316398" w:rsidR="00C51B0C" w:rsidRDefault="00C51B0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6854"/>
    <w:multiLevelType w:val="multilevel"/>
    <w:tmpl w:val="400C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9787C"/>
    <w:multiLevelType w:val="multilevel"/>
    <w:tmpl w:val="F7D8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47CBC"/>
    <w:multiLevelType w:val="multilevel"/>
    <w:tmpl w:val="F5B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52CC6"/>
    <w:multiLevelType w:val="multilevel"/>
    <w:tmpl w:val="DA3819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6226EF9"/>
    <w:multiLevelType w:val="multilevel"/>
    <w:tmpl w:val="1DE642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2D242C"/>
    <w:multiLevelType w:val="multilevel"/>
    <w:tmpl w:val="D6F4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00F25"/>
    <w:multiLevelType w:val="multilevel"/>
    <w:tmpl w:val="703E83F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46097182">
    <w:abstractNumId w:val="6"/>
  </w:num>
  <w:num w:numId="2" w16cid:durableId="1221941443">
    <w:abstractNumId w:val="3"/>
  </w:num>
  <w:num w:numId="3" w16cid:durableId="121534420">
    <w:abstractNumId w:val="4"/>
  </w:num>
  <w:num w:numId="4" w16cid:durableId="1869567723">
    <w:abstractNumId w:val="0"/>
  </w:num>
  <w:num w:numId="5" w16cid:durableId="1453865374">
    <w:abstractNumId w:val="2"/>
  </w:num>
  <w:num w:numId="6" w16cid:durableId="1995836969">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268204683">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1691834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B0C"/>
    <w:rsid w:val="00161EE3"/>
    <w:rsid w:val="00323921"/>
    <w:rsid w:val="003A772A"/>
    <w:rsid w:val="003F1D4F"/>
    <w:rsid w:val="00410F5E"/>
    <w:rsid w:val="005116F5"/>
    <w:rsid w:val="005420E8"/>
    <w:rsid w:val="00697106"/>
    <w:rsid w:val="006F04EE"/>
    <w:rsid w:val="00A05432"/>
    <w:rsid w:val="00A27852"/>
    <w:rsid w:val="00B35448"/>
    <w:rsid w:val="00C51B0C"/>
    <w:rsid w:val="00C71BD9"/>
    <w:rsid w:val="00CC29AF"/>
    <w:rsid w:val="00DE3616"/>
    <w:rsid w:val="00E2750E"/>
    <w:rsid w:val="00E46C4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AB042"/>
  <w15:docId w15:val="{E3089B17-42B9-410E-B734-91DBFC92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Ttulo1">
    <w:name w:val="heading 1"/>
    <w:basedOn w:val="Normal"/>
    <w:next w:val="Normal"/>
    <w:link w:val="Ttulo1Char"/>
    <w:uiPriority w:val="9"/>
    <w:qFormat/>
    <w:rsid w:val="00A46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46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46F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46F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46F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46F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46F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46F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46F7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A46F7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qFormat/>
    <w:rsid w:val="00A46F7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qFormat/>
    <w:rsid w:val="00A46F7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qFormat/>
    <w:rsid w:val="00A46F7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qFormat/>
    <w:rsid w:val="00A46F7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qFormat/>
    <w:rsid w:val="00A46F7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sid w:val="00A46F72"/>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sid w:val="00A46F7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qFormat/>
    <w:rsid w:val="00A46F72"/>
    <w:rPr>
      <w:rFonts w:eastAsiaTheme="majorEastAsia" w:cstheme="majorBidi"/>
      <w:color w:val="272727" w:themeColor="text1" w:themeTint="D8"/>
    </w:rPr>
  </w:style>
  <w:style w:type="character" w:customStyle="1" w:styleId="TtuloChar">
    <w:name w:val="Título Char"/>
    <w:basedOn w:val="Fontepargpadro"/>
    <w:link w:val="Ttulo"/>
    <w:uiPriority w:val="10"/>
    <w:qFormat/>
    <w:rsid w:val="00A46F72"/>
    <w:rPr>
      <w:rFonts w:asciiTheme="majorHAnsi" w:eastAsiaTheme="majorEastAsia" w:hAnsiTheme="majorHAnsi" w:cstheme="majorBidi"/>
      <w:spacing w:val="-10"/>
      <w:kern w:val="2"/>
      <w:sz w:val="56"/>
      <w:szCs w:val="56"/>
    </w:rPr>
  </w:style>
  <w:style w:type="character" w:customStyle="1" w:styleId="SubttuloChar">
    <w:name w:val="Subtítulo Char"/>
    <w:basedOn w:val="Fontepargpadro"/>
    <w:link w:val="Subttulo"/>
    <w:uiPriority w:val="11"/>
    <w:qFormat/>
    <w:rsid w:val="00A46F72"/>
    <w:rPr>
      <w:rFonts w:eastAsiaTheme="majorEastAsia" w:cstheme="majorBidi"/>
      <w:color w:val="595959" w:themeColor="text1" w:themeTint="A6"/>
      <w:spacing w:val="15"/>
      <w:sz w:val="28"/>
      <w:szCs w:val="28"/>
    </w:rPr>
  </w:style>
  <w:style w:type="character" w:customStyle="1" w:styleId="CitaoChar">
    <w:name w:val="Citação Char"/>
    <w:basedOn w:val="Fontepargpadro"/>
    <w:link w:val="Citao"/>
    <w:uiPriority w:val="29"/>
    <w:qFormat/>
    <w:rsid w:val="00A46F72"/>
    <w:rPr>
      <w:i/>
      <w:iCs/>
      <w:color w:val="404040" w:themeColor="text1" w:themeTint="BF"/>
    </w:rPr>
  </w:style>
  <w:style w:type="character" w:styleId="nfaseIntensa">
    <w:name w:val="Intense Emphasis"/>
    <w:basedOn w:val="Fontepargpadro"/>
    <w:uiPriority w:val="21"/>
    <w:qFormat/>
    <w:rsid w:val="00A46F72"/>
    <w:rPr>
      <w:i/>
      <w:iCs/>
      <w:color w:val="0F4761" w:themeColor="accent1" w:themeShade="BF"/>
    </w:rPr>
  </w:style>
  <w:style w:type="character" w:customStyle="1" w:styleId="CitaoIntensaChar">
    <w:name w:val="Citação Intensa Char"/>
    <w:basedOn w:val="Fontepargpadro"/>
    <w:link w:val="CitaoIntensa"/>
    <w:uiPriority w:val="30"/>
    <w:qFormat/>
    <w:rsid w:val="00A46F72"/>
    <w:rPr>
      <w:i/>
      <w:iCs/>
      <w:color w:val="0F4761" w:themeColor="accent1" w:themeShade="BF"/>
    </w:rPr>
  </w:style>
  <w:style w:type="character" w:styleId="RefernciaIntensa">
    <w:name w:val="Intense Reference"/>
    <w:basedOn w:val="Fontepargpadro"/>
    <w:uiPriority w:val="32"/>
    <w:qFormat/>
    <w:rsid w:val="00A46F72"/>
    <w:rPr>
      <w:b/>
      <w:bCs/>
      <w:smallCaps/>
      <w:color w:val="0F4761" w:themeColor="accent1" w:themeShade="BF"/>
      <w:spacing w:val="5"/>
    </w:rPr>
  </w:style>
  <w:style w:type="character" w:customStyle="1" w:styleId="CabealhoChar">
    <w:name w:val="Cabeçalho Char"/>
    <w:basedOn w:val="Fontepargpadro"/>
    <w:link w:val="Cabealho"/>
    <w:uiPriority w:val="99"/>
    <w:qFormat/>
    <w:rsid w:val="00A46F72"/>
  </w:style>
  <w:style w:type="character" w:customStyle="1" w:styleId="RodapChar">
    <w:name w:val="Rodapé Char"/>
    <w:basedOn w:val="Fontepargpadro"/>
    <w:link w:val="Rodap"/>
    <w:uiPriority w:val="99"/>
    <w:qFormat/>
    <w:rsid w:val="00A46F72"/>
  </w:style>
  <w:style w:type="paragraph" w:styleId="Ttulo">
    <w:name w:val="Title"/>
    <w:basedOn w:val="Normal"/>
    <w:next w:val="Corpodetexto"/>
    <w:link w:val="TtuloChar"/>
    <w:uiPriority w:val="10"/>
    <w:qFormat/>
    <w:rsid w:val="00A46F72"/>
    <w:pPr>
      <w:spacing w:after="80" w:line="240" w:lineRule="auto"/>
      <w:contextualSpacing/>
    </w:pPr>
    <w:rPr>
      <w:rFonts w:asciiTheme="majorHAnsi" w:eastAsiaTheme="majorEastAsia" w:hAnsiTheme="majorHAnsi" w:cstheme="majorBidi"/>
      <w:spacing w:val="-10"/>
      <w:sz w:val="56"/>
      <w:szCs w:val="56"/>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Subttulo">
    <w:name w:val="Subtitle"/>
    <w:basedOn w:val="Normal"/>
    <w:next w:val="Normal"/>
    <w:link w:val="SubttuloChar"/>
    <w:uiPriority w:val="11"/>
    <w:qFormat/>
    <w:rsid w:val="00A46F7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46F72"/>
    <w:pPr>
      <w:spacing w:before="160"/>
      <w:jc w:val="center"/>
    </w:pPr>
    <w:rPr>
      <w:i/>
      <w:iCs/>
      <w:color w:val="404040" w:themeColor="text1" w:themeTint="BF"/>
    </w:rPr>
  </w:style>
  <w:style w:type="paragraph" w:styleId="PargrafodaLista">
    <w:name w:val="List Paragraph"/>
    <w:basedOn w:val="Normal"/>
    <w:uiPriority w:val="34"/>
    <w:qFormat/>
    <w:rsid w:val="00A46F72"/>
    <w:pPr>
      <w:ind w:left="720"/>
      <w:contextualSpacing/>
    </w:pPr>
  </w:style>
  <w:style w:type="paragraph" w:styleId="CitaoIntensa">
    <w:name w:val="Intense Quote"/>
    <w:basedOn w:val="Normal"/>
    <w:next w:val="Normal"/>
    <w:link w:val="CitaoIntensaChar"/>
    <w:uiPriority w:val="30"/>
    <w:qFormat/>
    <w:rsid w:val="00A46F72"/>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A46F72"/>
    <w:pPr>
      <w:tabs>
        <w:tab w:val="center" w:pos="4252"/>
        <w:tab w:val="right" w:pos="8504"/>
      </w:tabs>
      <w:spacing w:after="0" w:line="240" w:lineRule="auto"/>
    </w:pPr>
  </w:style>
  <w:style w:type="paragraph" w:styleId="Rodap">
    <w:name w:val="footer"/>
    <w:basedOn w:val="Normal"/>
    <w:link w:val="RodapChar"/>
    <w:uiPriority w:val="99"/>
    <w:unhideWhenUsed/>
    <w:rsid w:val="00A46F72"/>
    <w:pPr>
      <w:tabs>
        <w:tab w:val="center" w:pos="4252"/>
        <w:tab w:val="right" w:pos="8504"/>
      </w:tabs>
      <w:spacing w:after="0" w:line="240" w:lineRule="auto"/>
    </w:pPr>
  </w:style>
  <w:style w:type="table" w:styleId="Tabelacomgrade">
    <w:name w:val="Table Grid"/>
    <w:basedOn w:val="Tabelanormal"/>
    <w:uiPriority w:val="39"/>
    <w:rsid w:val="00A46F72"/>
    <w:rPr>
      <w:sz w:val="22"/>
      <w:szCs w:val="22"/>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895</Words>
  <Characters>4836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Guilherme Coveseviski</dc:creator>
  <dc:description/>
  <cp:lastModifiedBy>INSTITUTO CRESCER</cp:lastModifiedBy>
  <cp:revision>6</cp:revision>
  <dcterms:created xsi:type="dcterms:W3CDTF">2026-04-27T15:41:00Z</dcterms:created>
  <dcterms:modified xsi:type="dcterms:W3CDTF">2026-06-23T16:47:00Z</dcterms:modified>
  <dc:language>pt-BR</dc:language>
</cp:coreProperties>
</file>