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C654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5D068B2" w14:textId="2AB8989B" w:rsidR="0071302D" w:rsidRDefault="00D55C1B">
      <w:pPr>
        <w:pStyle w:val="Ttulo1"/>
        <w:spacing w:before="93"/>
        <w:ind w:left="1730" w:right="1780"/>
        <w:jc w:val="center"/>
      </w:pPr>
      <w:r>
        <w:t>EDITAL DE CHAMAMENTO PÚBLICO N. 0</w:t>
      </w:r>
      <w:r w:rsidR="002112A6">
        <w:t>3</w:t>
      </w:r>
      <w:r>
        <w:t>/2022</w:t>
      </w:r>
    </w:p>
    <w:p w14:paraId="474D48E2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AF1E63B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D1A675C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104" w:right="1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 MUNICÍPIO DE PINHEIRO PRETO</w:t>
      </w:r>
      <w:r>
        <w:rPr>
          <w:rFonts w:ascii="Arial" w:eastAsia="Arial" w:hAnsi="Arial" w:cs="Arial"/>
          <w:color w:val="000000"/>
          <w:sz w:val="24"/>
          <w:szCs w:val="24"/>
        </w:rPr>
        <w:t>, Estado de Santa Catarina, torna público que receberá até às 11:30 horas, do dia 09 de maio de 2022, junto ao setor de protocolo da Prefeitura, documentos para credenciamento de entidades, empresas e estabelecimentos comerciais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visando expor em espaço fís</w:t>
      </w:r>
      <w:r>
        <w:rPr>
          <w:rFonts w:ascii="Arial" w:eastAsia="Arial" w:hAnsi="Arial" w:cs="Arial"/>
          <w:color w:val="000000"/>
          <w:sz w:val="24"/>
          <w:szCs w:val="24"/>
        </w:rPr>
        <w:t>ico, em formato de feira de exposição, durante os festejos de aniversário de Emancipação Político-Administrativa do Município, que acontecerá nos dias 19 a 22 de maio de 2022, no espaço do estádio municipal de Pinheiro Preto,na forma das regras previstas n</w:t>
      </w:r>
      <w:r>
        <w:rPr>
          <w:rFonts w:ascii="Arial" w:eastAsia="Arial" w:hAnsi="Arial" w:cs="Arial"/>
          <w:color w:val="000000"/>
          <w:sz w:val="24"/>
          <w:szCs w:val="24"/>
        </w:rPr>
        <w:t>este edital:</w:t>
      </w:r>
    </w:p>
    <w:p w14:paraId="68FC0D0F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88DF415" w14:textId="77777777" w:rsidR="0071302D" w:rsidRDefault="00D55C1B">
      <w:pPr>
        <w:pStyle w:val="Ttulo1"/>
        <w:numPr>
          <w:ilvl w:val="0"/>
          <w:numId w:val="7"/>
        </w:numPr>
        <w:tabs>
          <w:tab w:val="left" w:pos="824"/>
        </w:tabs>
        <w:ind w:hanging="360"/>
      </w:pPr>
      <w:r>
        <w:t>OBJETO</w:t>
      </w:r>
    </w:p>
    <w:p w14:paraId="68D9983A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EB1D7A9" w14:textId="77777777" w:rsidR="0071302D" w:rsidRDefault="00D55C1B">
      <w:pPr>
        <w:ind w:left="104" w:right="1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 presente Edital de Chamamento Público visa habilitar entidades, empresas e estabelecimentos comerciais, </w:t>
      </w:r>
      <w:r>
        <w:rPr>
          <w:rFonts w:ascii="Arial" w:eastAsia="Arial" w:hAnsi="Arial" w:cs="Arial"/>
          <w:b/>
          <w:sz w:val="24"/>
          <w:szCs w:val="24"/>
          <w:u w:val="single"/>
        </w:rPr>
        <w:t>com sede no Município de Pinheiro Preto e demais municípios da região</w:t>
      </w:r>
      <w:r>
        <w:rPr>
          <w:rFonts w:ascii="Arial" w:eastAsia="Arial" w:hAnsi="Arial" w:cs="Arial"/>
          <w:sz w:val="24"/>
          <w:szCs w:val="24"/>
        </w:rPr>
        <w:t>, que tenham interesse em expor seu produtos e serviços, nos dias das festividades, que se realizarão nos dias 19 a 22 de maio de 2022.</w:t>
      </w:r>
    </w:p>
    <w:p w14:paraId="07AB727F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7542E9A" w14:textId="77777777" w:rsidR="0071302D" w:rsidRDefault="00D55C1B">
      <w:pPr>
        <w:pStyle w:val="Ttulo1"/>
        <w:numPr>
          <w:ilvl w:val="0"/>
          <w:numId w:val="7"/>
        </w:numPr>
        <w:tabs>
          <w:tab w:val="left" w:pos="824"/>
        </w:tabs>
        <w:spacing w:before="1"/>
        <w:ind w:hanging="360"/>
      </w:pPr>
      <w:r>
        <w:t>INSCRIÇÃO</w:t>
      </w:r>
    </w:p>
    <w:p w14:paraId="538CBA30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8CFA106" w14:textId="77777777" w:rsidR="0071302D" w:rsidRDefault="00D55C1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94"/>
        </w:tabs>
        <w:ind w:right="164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As inscrições deverão ser realizadas no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período de 02/05/2022 até 09 de maio de 2022, junto ao setor de Protocolo do Município, das 07:30 hs às 11:30hs e das 13:00hs às 17:00hs, no dia 09 de maio a recepção dos inscrições será até as 11:30hs  na sede Administrativa – Prefeitura Municipal, com s</w:t>
      </w:r>
      <w:r>
        <w:rPr>
          <w:rFonts w:ascii="Arial" w:eastAsia="Arial" w:hAnsi="Arial" w:cs="Arial"/>
          <w:color w:val="000000"/>
          <w:sz w:val="24"/>
          <w:szCs w:val="24"/>
        </w:rPr>
        <w:t>ede na Av. Mal. Costa e Silva, n. 111.</w:t>
      </w:r>
    </w:p>
    <w:p w14:paraId="30613800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CAE2328" w14:textId="77777777" w:rsidR="0071302D" w:rsidRDefault="00D55C1B">
      <w:pPr>
        <w:pStyle w:val="Ttulo1"/>
        <w:numPr>
          <w:ilvl w:val="1"/>
          <w:numId w:val="6"/>
        </w:numPr>
        <w:tabs>
          <w:tab w:val="left" w:pos="550"/>
        </w:tabs>
        <w:ind w:right="168" w:firstLine="0"/>
        <w:jc w:val="both"/>
      </w:pPr>
      <w:r>
        <w:t>A praça de exposição será localizada no campo municipal de Pinheiro Preto.</w:t>
      </w:r>
    </w:p>
    <w:p w14:paraId="5F877020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ind w:left="104"/>
        <w:rPr>
          <w:rFonts w:ascii="Arial" w:eastAsia="Arial" w:hAnsi="Arial" w:cs="Arial"/>
          <w:color w:val="000000"/>
          <w:sz w:val="24"/>
          <w:szCs w:val="24"/>
        </w:rPr>
      </w:pPr>
    </w:p>
    <w:p w14:paraId="69E5571C" w14:textId="77777777" w:rsidR="0071302D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>
        <w:t xml:space="preserve">– </w:t>
      </w:r>
      <w:r>
        <w:rPr>
          <w:b w:val="0"/>
        </w:rPr>
        <w:t>O tamanho dos espaços cedidos para os inscritos expor, estão projetados para 120 metros quadrados. Em havendo número superior de inscritos aos projetados para a exposição, será redimencionado e informado em tempo para todos os selecionados.</w:t>
      </w:r>
    </w:p>
    <w:p w14:paraId="1E4BC50F" w14:textId="77777777" w:rsidR="0071302D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>
        <w:rPr>
          <w:b w:val="0"/>
        </w:rPr>
        <w:t>– As estruturas</w:t>
      </w:r>
      <w:r>
        <w:rPr>
          <w:b w:val="0"/>
        </w:rPr>
        <w:t xml:space="preserve"> a serem utilizadas nos stands de exposição, são de inteira responsabilidade do expositor.</w:t>
      </w:r>
    </w:p>
    <w:p w14:paraId="5BD39BE7" w14:textId="77777777" w:rsidR="0071302D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>
        <w:rPr>
          <w:b w:val="0"/>
        </w:rPr>
        <w:t>– Resalvamos que e expressamente proibido, fazer burracos e ou quais quer medidas que interfiram na extrutura do campo municipal.</w:t>
      </w:r>
    </w:p>
    <w:p w14:paraId="6010C362" w14:textId="77777777" w:rsidR="0071302D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>
        <w:rPr>
          <w:b w:val="0"/>
        </w:rPr>
        <w:t>– A escolha do stands será feito po</w:t>
      </w:r>
      <w:r>
        <w:rPr>
          <w:b w:val="0"/>
        </w:rPr>
        <w:t xml:space="preserve">r forma de sorteio a ser realizado no dia 10 de maio as 10:00hs na sede Administrativa – Prefeitura Municipal, com sede na Av. Mal. Costa e Silva, n. 111. </w:t>
      </w:r>
    </w:p>
    <w:p w14:paraId="7E2477F7" w14:textId="77777777" w:rsidR="0071302D" w:rsidRPr="00AE30F3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 w:rsidRPr="00AE30F3">
        <w:rPr>
          <w:b w:val="0"/>
        </w:rPr>
        <w:t>– Para exposição não será cobrado valores.</w:t>
      </w:r>
    </w:p>
    <w:p w14:paraId="581B381D" w14:textId="77777777" w:rsidR="0071302D" w:rsidRDefault="00D55C1B">
      <w:pPr>
        <w:pStyle w:val="Ttulo1"/>
        <w:numPr>
          <w:ilvl w:val="2"/>
          <w:numId w:val="1"/>
        </w:numPr>
        <w:tabs>
          <w:tab w:val="left" w:pos="550"/>
        </w:tabs>
        <w:ind w:right="168"/>
        <w:jc w:val="both"/>
        <w:rPr>
          <w:b w:val="0"/>
        </w:rPr>
      </w:pPr>
      <w:r>
        <w:rPr>
          <w:b w:val="0"/>
        </w:rPr>
        <w:t>– Casos de dúvidas serão respondidas pela Comissão Centra</w:t>
      </w:r>
      <w:r>
        <w:rPr>
          <w:b w:val="0"/>
        </w:rPr>
        <w:t xml:space="preserve">l Organizadora da Festa do Município. </w:t>
      </w:r>
    </w:p>
    <w:p w14:paraId="27449444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CF8C57B" w14:textId="77777777" w:rsidR="0071302D" w:rsidRDefault="00D55C1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1"/>
        <w:ind w:left="914" w:right="156" w:hanging="45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As entidades, empresas e estabelecimentos comerciais, no termo de inscrição, Anexo I, deverão descrever os itens que serão expostos, podendo participar de mais de um stands, desde que haja disponibildade de espaço e seja homologado pela comissão central or</w:t>
      </w:r>
      <w:r>
        <w:rPr>
          <w:rFonts w:ascii="Arial" w:eastAsia="Arial" w:hAnsi="Arial" w:cs="Arial"/>
          <w:color w:val="000000"/>
          <w:sz w:val="24"/>
          <w:szCs w:val="24"/>
        </w:rPr>
        <w:t>ganizadora;</w:t>
      </w:r>
    </w:p>
    <w:p w14:paraId="3EBCABD1" w14:textId="77777777" w:rsidR="0071302D" w:rsidRDefault="00D55C1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1"/>
        <w:ind w:left="914" w:right="156" w:hanging="45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 expressamente proíbido a exposição de produtos ilícitos que não estejam em conformidade com as legislações vigentes.  </w:t>
      </w:r>
    </w:p>
    <w:p w14:paraId="67184A3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1"/>
        <w:ind w:left="914" w:right="156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gjdgxs" w:colFirst="0" w:colLast="0"/>
      <w:bookmarkEnd w:id="0"/>
    </w:p>
    <w:p w14:paraId="29E4F3C8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color w:val="000000"/>
          <w:sz w:val="24"/>
          <w:szCs w:val="24"/>
        </w:rPr>
      </w:pPr>
    </w:p>
    <w:p w14:paraId="4F690F87" w14:textId="77777777" w:rsidR="0071302D" w:rsidRDefault="00D55C1B">
      <w:pPr>
        <w:pStyle w:val="Ttulo1"/>
        <w:numPr>
          <w:ilvl w:val="0"/>
          <w:numId w:val="7"/>
        </w:numPr>
        <w:tabs>
          <w:tab w:val="left" w:pos="824"/>
        </w:tabs>
        <w:ind w:hanging="360"/>
      </w:pPr>
      <w:r>
        <w:lastRenderedPageBreak/>
        <w:t>HABILITAÇÃO</w:t>
      </w:r>
    </w:p>
    <w:p w14:paraId="0C85A003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D585121" w14:textId="77777777" w:rsidR="0071302D" w:rsidRDefault="00D55C1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688"/>
        </w:tabs>
        <w:spacing w:before="93"/>
        <w:ind w:right="163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As entidades, empresas e estabelecimento comerciais interessadas deverão apresentar os seguintes documentos para habilitação em envelope devidamente lacrado com a indicaçação com o nome da entidade e indicando Chamamento Público Exposição “</w:t>
      </w:r>
      <w:r>
        <w:rPr>
          <w:rFonts w:ascii="Arial" w:eastAsia="Arial" w:hAnsi="Arial" w:cs="Arial"/>
          <w:i/>
          <w:color w:val="000000"/>
          <w:sz w:val="24"/>
          <w:szCs w:val="24"/>
        </w:rPr>
        <w:t>Festa do Municíp</w:t>
      </w:r>
      <w:r>
        <w:rPr>
          <w:rFonts w:ascii="Arial" w:eastAsia="Arial" w:hAnsi="Arial" w:cs="Arial"/>
          <w:i/>
          <w:color w:val="000000"/>
          <w:sz w:val="24"/>
          <w:szCs w:val="24"/>
        </w:rPr>
        <w:t>io de Pinheiro Preto 2022”:</w:t>
      </w:r>
    </w:p>
    <w:p w14:paraId="402D481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4345462" w14:textId="24E39509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Cópia </w:t>
      </w:r>
      <w:r w:rsidR="00AE30F3">
        <w:rPr>
          <w:rFonts w:ascii="Arial" w:eastAsia="Arial" w:hAnsi="Arial" w:cs="Arial"/>
          <w:color w:val="000000"/>
          <w:sz w:val="24"/>
          <w:szCs w:val="24"/>
        </w:rPr>
        <w:t>Ato Constitutivo</w:t>
      </w:r>
      <w:r w:rsidR="00F00A7B">
        <w:rPr>
          <w:rFonts w:ascii="Arial" w:eastAsia="Arial" w:hAnsi="Arial" w:cs="Arial"/>
          <w:color w:val="000000"/>
          <w:sz w:val="24"/>
          <w:szCs w:val="24"/>
        </w:rPr>
        <w:t xml:space="preserve"> e ou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estatuto social</w:t>
      </w:r>
      <w:r w:rsidR="00AE30F3">
        <w:rPr>
          <w:rFonts w:ascii="Arial" w:eastAsia="Arial" w:hAnsi="Arial" w:cs="Arial"/>
          <w:color w:val="000000"/>
          <w:sz w:val="24"/>
          <w:szCs w:val="24"/>
        </w:rPr>
        <w:t>, ultima alteração contratual consolidada (quando associação e ou Cooperativa)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0695F0E6" w14:textId="35F6F35B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Ata da eleição da atual diretoria</w:t>
      </w:r>
      <w:r w:rsidR="00AE30F3" w:rsidRPr="00AE30F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AE30F3">
        <w:rPr>
          <w:rFonts w:ascii="Arial" w:eastAsia="Arial" w:hAnsi="Arial" w:cs="Arial"/>
          <w:color w:val="000000"/>
          <w:sz w:val="24"/>
          <w:szCs w:val="24"/>
        </w:rPr>
        <w:t>(</w:t>
      </w:r>
      <w:r w:rsidR="00AE30F3">
        <w:rPr>
          <w:rFonts w:ascii="Arial" w:eastAsia="Arial" w:hAnsi="Arial" w:cs="Arial"/>
          <w:color w:val="000000"/>
          <w:sz w:val="24"/>
          <w:szCs w:val="24"/>
        </w:rPr>
        <w:t>quando associação e ou Cooperativa)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41474AFF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" w:line="264" w:lineRule="auto"/>
        <w:ind w:left="359" w:hanging="25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Prova de inscrição no Cadastro Nacional de Pessoa Jurídica – CNPJ;</w:t>
      </w:r>
    </w:p>
    <w:p w14:paraId="6714EF40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72"/>
        </w:tabs>
        <w:ind w:left="104" w:right="314" w:firstLine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Certidão Conjunta Negativa de Débitos relativos aos Tributos Federais e à Dívida Ativa da União;</w:t>
      </w:r>
    </w:p>
    <w:p w14:paraId="292B698E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10"/>
        </w:tabs>
        <w:spacing w:before="1"/>
        <w:ind w:left="309" w:hanging="20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Prova de regularidade com a Fazenda Estadual do domicílio do proponente;</w:t>
      </w:r>
    </w:p>
    <w:p w14:paraId="017D375E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08"/>
        </w:tabs>
        <w:spacing w:before="1" w:line="264" w:lineRule="auto"/>
        <w:ind w:left="307" w:hanging="2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Prova de regularidade com a Fazenda Municipal do domicílio do proponente;</w:t>
      </w:r>
    </w:p>
    <w:p w14:paraId="3BC1CF44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10"/>
        </w:tabs>
        <w:spacing w:line="264" w:lineRule="auto"/>
        <w:ind w:left="309" w:hanging="20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Prova de regularidade com o Fundo de Garantia por Tempo de Serviço;</w:t>
      </w:r>
    </w:p>
    <w:p w14:paraId="15392D70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10"/>
        </w:tabs>
        <w:spacing w:before="1"/>
        <w:ind w:left="104" w:right="166" w:firstLine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Certidão Negativa de Débitos Trabalhistas - CNDT, disponibilizada no site do Tribunal Superior do Trabalho (</w:t>
      </w:r>
      <w:hyperlink r:id="rId7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www.tst.gov.br/certidão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).</w:t>
      </w:r>
    </w:p>
    <w:p w14:paraId="4D90D670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70"/>
        </w:tabs>
        <w:spacing w:before="1"/>
        <w:ind w:left="104" w:right="158" w:firstLine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Certidão Negativa de Falência, Concordata e Recuperação Judicial, expedida pelo distribuidor da sede da pessoa jurídica.</w:t>
      </w:r>
    </w:p>
    <w:p w14:paraId="487F5BBB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70"/>
        </w:tabs>
        <w:spacing w:before="1"/>
        <w:ind w:left="104" w:right="155" w:firstLine="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Considerando a implantação do sistema eproc no Poder Judiciário de Santa Catarina, a partir de 1º/4/2019, as certidões dos modelos "Fal</w:t>
      </w:r>
      <w:r>
        <w:rPr>
          <w:rFonts w:ascii="Arial" w:eastAsia="Arial" w:hAnsi="Arial" w:cs="Arial"/>
          <w:b/>
          <w:color w:val="000000"/>
          <w:sz w:val="24"/>
          <w:szCs w:val="24"/>
        </w:rPr>
        <w:t>ência, Concordata e Recuperação Judicial" deverão ser solicitadas tanto no sistema eproc quando no SAJ. As duas certidões deverão ser apresentadas conjuntamente, caso contrário não terão validade. A certidão do sistema eproc poderá ser acessada pelo site h</w:t>
      </w:r>
      <w:r>
        <w:rPr>
          <w:rFonts w:ascii="Arial" w:eastAsia="Arial" w:hAnsi="Arial" w:cs="Arial"/>
          <w:b/>
          <w:color w:val="000000"/>
          <w:sz w:val="24"/>
          <w:szCs w:val="24"/>
        </w:rPr>
        <w:t>ttps://certeproc1g.tjsc.jus.br</w:t>
      </w:r>
    </w:p>
    <w:p w14:paraId="58EEF4FE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8"/>
        </w:tabs>
        <w:spacing w:before="3"/>
        <w:ind w:left="104" w:right="166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Declaração de que não está impedida de participar de chamamentos públicos; (anexo II)</w:t>
      </w:r>
    </w:p>
    <w:p w14:paraId="623988DE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10"/>
        </w:tabs>
        <w:ind w:left="104" w:right="16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Declaração Negativa de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Impedimentos </w:t>
      </w:r>
      <w:r>
        <w:rPr>
          <w:rFonts w:ascii="Arial" w:eastAsia="Arial" w:hAnsi="Arial" w:cs="Arial"/>
          <w:color w:val="000000"/>
          <w:sz w:val="24"/>
          <w:szCs w:val="24"/>
        </w:rPr>
        <w:t>para participar de Processo Licitatório, conforme o disposto na Lei nº 8.666, de 21 de junho de 1993, assinada pelo representante legal da empresa. (anexo II)</w:t>
      </w:r>
    </w:p>
    <w:p w14:paraId="54448942" w14:textId="77777777" w:rsidR="0071302D" w:rsidRDefault="00D55C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670"/>
        </w:tabs>
        <w:spacing w:before="1"/>
        <w:ind w:left="104" w:right="156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Declaração de que a licitante cumpre o disposto no Art. 7º, inciso XXXIII da Constituição Federal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1988 (não emprega menores de idade), assinada pelo representante legal da empresa (anexo II)</w:t>
      </w:r>
    </w:p>
    <w:p w14:paraId="6452964C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24"/>
          <w:szCs w:val="24"/>
        </w:rPr>
      </w:pPr>
    </w:p>
    <w:p w14:paraId="4F5CBBF9" w14:textId="77777777" w:rsidR="0071302D" w:rsidRDefault="00D55C1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4"/>
        </w:tabs>
        <w:spacing w:before="1"/>
        <w:ind w:right="161" w:firstLine="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Os documentos deverão ser apresentados através de requerimento próprio na forma do Anexo I.</w:t>
      </w:r>
    </w:p>
    <w:p w14:paraId="33A41B8C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color w:val="000000"/>
          <w:sz w:val="24"/>
          <w:szCs w:val="24"/>
        </w:rPr>
      </w:pPr>
    </w:p>
    <w:p w14:paraId="39C18667" w14:textId="77777777" w:rsidR="0071302D" w:rsidRDefault="00D55C1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48"/>
        </w:tabs>
        <w:ind w:right="165" w:firstLine="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Os documentos deverão ser apresentados em envelope fechado com indicação expressa:</w:t>
      </w:r>
    </w:p>
    <w:p w14:paraId="504DEE44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ind w:left="104"/>
        <w:rPr>
          <w:rFonts w:ascii="Arial" w:eastAsia="Arial" w:hAnsi="Arial" w:cs="Arial"/>
          <w:color w:val="000000"/>
          <w:sz w:val="24"/>
          <w:szCs w:val="24"/>
        </w:rPr>
      </w:pPr>
    </w:p>
    <w:p w14:paraId="58BA802B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Chamamento Público Exposição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"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Festa do Município de Pinheiro Preto 2022” </w:t>
      </w:r>
    </w:p>
    <w:p w14:paraId="05D3C6D2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87F078F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C51C54D" w14:textId="77777777" w:rsidR="0071302D" w:rsidRDefault="00D55C1B">
      <w:pPr>
        <w:pStyle w:val="Ttulo1"/>
        <w:numPr>
          <w:ilvl w:val="0"/>
          <w:numId w:val="7"/>
        </w:numPr>
        <w:tabs>
          <w:tab w:val="left" w:pos="824"/>
        </w:tabs>
        <w:ind w:hanging="360"/>
      </w:pPr>
      <w:r>
        <w:t>ABERTURA E JULGAMENTO</w:t>
      </w:r>
    </w:p>
    <w:p w14:paraId="580AF855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7E5BB28" w14:textId="77777777" w:rsidR="0071302D" w:rsidRDefault="00D55C1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58"/>
        </w:tabs>
        <w:ind w:right="147" w:firstLine="0"/>
        <w:jc w:val="both"/>
        <w:rPr>
          <w:color w:val="000000"/>
        </w:rPr>
        <w:sectPr w:rsidR="0071302D">
          <w:footerReference w:type="default" r:id="rId8"/>
          <w:pgSz w:w="11910" w:h="16840"/>
          <w:pgMar w:top="1860" w:right="700" w:bottom="760" w:left="1600" w:header="568" w:footer="572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abertura dos envelopes contendo requerimento e documentos das entidades interessadas,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realizar-se-á às 14:00hs, do dia 09 de maio de 2022, </w:t>
      </w:r>
      <w:r>
        <w:rPr>
          <w:rFonts w:ascii="Arial" w:eastAsia="Arial" w:hAnsi="Arial" w:cs="Arial"/>
          <w:color w:val="000000"/>
          <w:sz w:val="24"/>
          <w:szCs w:val="24"/>
        </w:rPr>
        <w:t>na Sede Administrativa do Município (Prefeitura), em ato público, perante a comissão central de organização.</w:t>
      </w:r>
    </w:p>
    <w:p w14:paraId="0349C50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0193D31" w14:textId="77777777" w:rsidR="0071302D" w:rsidRDefault="00D55C1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"/>
        </w:tabs>
        <w:spacing w:before="93"/>
        <w:ind w:right="162" w:firstLine="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As entidades, empresas e empreendimentos comerciais que apresentarem a documentação exigida serão declaradas  habilitadas para exposição.</w:t>
      </w:r>
    </w:p>
    <w:p w14:paraId="234D66DC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color w:val="000000"/>
          <w:sz w:val="24"/>
          <w:szCs w:val="24"/>
        </w:rPr>
      </w:pPr>
    </w:p>
    <w:p w14:paraId="6B6FB92C" w14:textId="77777777" w:rsidR="0071302D" w:rsidRDefault="00D55C1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26"/>
        </w:tabs>
        <w:ind w:right="159" w:firstLine="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critério para escolha será o “sorteio”, a ser realizado na mesma sessão pública de abertura dos envelopes contendo </w:t>
      </w:r>
      <w:r>
        <w:rPr>
          <w:rFonts w:ascii="Arial" w:eastAsia="Arial" w:hAnsi="Arial" w:cs="Arial"/>
          <w:color w:val="000000"/>
          <w:sz w:val="24"/>
          <w:szCs w:val="24"/>
        </w:rPr>
        <w:t>os documentos e requerimento.</w:t>
      </w:r>
    </w:p>
    <w:p w14:paraId="381FB01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2B42E5D" w14:textId="77777777" w:rsidR="0071302D" w:rsidRDefault="00D55C1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12"/>
        </w:tabs>
        <w:ind w:right="158" w:firstLine="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 critério das entidades, empresas e empreendimentos comerciais as mesmas poderão acordar na exposição conjunta, com    divisão dos espaços obtidos, desde que inscritas e habilitadas.</w:t>
      </w:r>
    </w:p>
    <w:p w14:paraId="456379DB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44698C2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right="1782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Centro Administrativo de Pinheiro Preto – SC, 29 de abril de 2022</w:t>
      </w:r>
    </w:p>
    <w:p w14:paraId="735F07EA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FBF9A1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48818F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4335C34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1730" w:right="1773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GILBERTO CHIARANI</w:t>
      </w:r>
    </w:p>
    <w:p w14:paraId="01651CDF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1730" w:right="1777"/>
        <w:jc w:val="center"/>
        <w:rPr>
          <w:rFonts w:ascii="Arial" w:eastAsia="Arial" w:hAnsi="Arial" w:cs="Arial"/>
          <w:color w:val="000000"/>
          <w:sz w:val="24"/>
          <w:szCs w:val="24"/>
        </w:rPr>
        <w:sectPr w:rsidR="0071302D">
          <w:pgSz w:w="11910" w:h="16840"/>
          <w:pgMar w:top="1860" w:right="700" w:bottom="760" w:left="1600" w:header="568" w:footer="572" w:gutter="0"/>
          <w:cols w:space="720"/>
        </w:sectPr>
      </w:pPr>
      <w:r>
        <w:rPr>
          <w:rFonts w:ascii="Arial" w:eastAsia="Arial" w:hAnsi="Arial" w:cs="Arial"/>
          <w:color w:val="000000"/>
          <w:sz w:val="24"/>
          <w:szCs w:val="24"/>
        </w:rPr>
        <w:t>Prefeito Municipal de Pinheiro Preto</w:t>
      </w:r>
    </w:p>
    <w:p w14:paraId="1F1152A8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69CC0FC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6A47399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DF3BA55" w14:textId="0AB23D7C" w:rsidR="0071302D" w:rsidRDefault="00D55C1B">
      <w:pPr>
        <w:pStyle w:val="Ttulo1"/>
        <w:spacing w:before="93"/>
        <w:ind w:left="2403" w:right="2450"/>
        <w:jc w:val="center"/>
      </w:pPr>
      <w:r>
        <w:t>Edital de Chamamento Público nº 0</w:t>
      </w:r>
      <w:r w:rsidR="002112A6">
        <w:t>3</w:t>
      </w:r>
      <w:r>
        <w:t>/2022 ANEXO I</w:t>
      </w:r>
    </w:p>
    <w:p w14:paraId="2A400B33" w14:textId="77777777" w:rsidR="0071302D" w:rsidRDefault="00D55C1B">
      <w:pPr>
        <w:ind w:left="1730" w:right="1776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REQUERIMENTO DE INSCRIÇÃO</w:t>
      </w:r>
    </w:p>
    <w:p w14:paraId="75FA5F78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12D646C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5725760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ENTIDADE: ...........................................................................................................</w:t>
      </w:r>
    </w:p>
    <w:p w14:paraId="6E8EFD67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CNPJ Nº ................................................................................................................</w:t>
      </w:r>
    </w:p>
    <w:p w14:paraId="7E9C3819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ENDEREÇO: .......</w:t>
      </w:r>
      <w:r>
        <w:rPr>
          <w:rFonts w:ascii="Arial" w:eastAsia="Arial" w:hAnsi="Arial" w:cs="Arial"/>
          <w:color w:val="000000"/>
          <w:sz w:val="24"/>
          <w:szCs w:val="24"/>
        </w:rPr>
        <w:t>.................................................................................................</w:t>
      </w:r>
    </w:p>
    <w:p w14:paraId="4A2115A3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FONE: ...................................................................................................................</w:t>
      </w:r>
    </w:p>
    <w:p w14:paraId="7247E01C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PRESIDENTE: ........................</w:t>
      </w:r>
      <w:r>
        <w:rPr>
          <w:rFonts w:ascii="Arial" w:eastAsia="Arial" w:hAnsi="Arial" w:cs="Arial"/>
          <w:color w:val="000000"/>
          <w:sz w:val="24"/>
          <w:szCs w:val="24"/>
        </w:rPr>
        <w:t>.......................................................</w:t>
      </w:r>
    </w:p>
    <w:p w14:paraId="4A6D8077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10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Escolha itens a participar:</w:t>
      </w:r>
    </w:p>
    <w:p w14:paraId="65E63D74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138"/>
        <w:ind w:left="464" w:right="339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1- Barraca de Churros, Creppe, Fundue de chocolate 2- Barraca de pastel</w:t>
      </w:r>
    </w:p>
    <w:p w14:paraId="4CD07E61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464" w:right="485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3- Barraca de Hamburguer e Entreveiro 4- Barraca de espetinho</w:t>
      </w:r>
    </w:p>
    <w:p w14:paraId="758D3703" w14:textId="77777777" w:rsidR="0071302D" w:rsidRDefault="00D55C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ind w:hanging="36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Barraca de pizza e salgados</w:t>
      </w:r>
    </w:p>
    <w:p w14:paraId="45845DE2" w14:textId="77777777" w:rsidR="0071302D" w:rsidRDefault="00D55C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ind w:hanging="36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Barraca de cachorro quente e pipoca e algodão doce</w:t>
      </w:r>
    </w:p>
    <w:p w14:paraId="0212813F" w14:textId="77777777" w:rsidR="0071302D" w:rsidRDefault="00D55C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ind w:hanging="36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Barraca de bebidas localizada no Campo (cerveja, água e refrigerante)</w:t>
      </w:r>
    </w:p>
    <w:p w14:paraId="1AF4EEB5" w14:textId="77777777" w:rsidR="0071302D" w:rsidRDefault="00D55C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ind w:right="162" w:hanging="36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Barraca de bebidas localizada na praça de alimentação (cerveja, água e refrigerante)</w:t>
      </w:r>
    </w:p>
    <w:p w14:paraId="41765EA9" w14:textId="77777777" w:rsidR="0071302D" w:rsidRDefault="00D55C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ind w:hanging="36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Barraca de bebidas quentes e batidas (localizada entre praça e campo)</w:t>
      </w:r>
    </w:p>
    <w:p w14:paraId="751A601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FE6603A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4065855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230" w:line="360" w:lineRule="auto"/>
        <w:ind w:left="104" w:right="15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.....................................................................vem por meio deste, requerer habilitação para explorar praça de alimentação nos festejos alusivos ao aniversário de emancipação Político-administrativa do Município de Pinheiro Preto, nos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dias 18 A 22 de maio de 2022.</w:t>
      </w:r>
    </w:p>
    <w:p w14:paraId="52775E63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tabs>
          <w:tab w:val="left" w:pos="4807"/>
        </w:tabs>
        <w:ind w:right="49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PINHEIRO PRETO-SC, ............... DE</w:t>
      </w:r>
      <w:r>
        <w:rPr>
          <w:rFonts w:ascii="Arial" w:eastAsia="Arial" w:hAnsi="Arial" w:cs="Arial"/>
          <w:color w:val="000000"/>
          <w:sz w:val="24"/>
          <w:szCs w:val="24"/>
        </w:rPr>
        <w:tab/>
        <w:t>DE 2022.</w:t>
      </w:r>
    </w:p>
    <w:p w14:paraId="486CEDE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5F0A7D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C64B269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ind w:left="1730" w:right="1773"/>
        <w:jc w:val="center"/>
        <w:rPr>
          <w:rFonts w:ascii="Arial" w:eastAsia="Arial" w:hAnsi="Arial" w:cs="Arial"/>
          <w:color w:val="000000"/>
          <w:sz w:val="24"/>
          <w:szCs w:val="24"/>
        </w:rPr>
        <w:sectPr w:rsidR="0071302D">
          <w:pgSz w:w="11910" w:h="16840"/>
          <w:pgMar w:top="1860" w:right="700" w:bottom="760" w:left="1600" w:header="568" w:footer="572" w:gutter="0"/>
          <w:cols w:space="720"/>
        </w:sectPr>
      </w:pPr>
      <w:r>
        <w:rPr>
          <w:rFonts w:ascii="Arial" w:eastAsia="Arial" w:hAnsi="Arial" w:cs="Arial"/>
          <w:color w:val="000000"/>
          <w:sz w:val="24"/>
          <w:szCs w:val="24"/>
        </w:rPr>
        <w:t>PROPONENTE/ASSINATURA</w:t>
      </w:r>
    </w:p>
    <w:p w14:paraId="4E1D39EA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243A2B1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7C55498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84AFB19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F8FCA8B" w14:textId="19A4B94E" w:rsidR="0071302D" w:rsidRDefault="00D55C1B">
      <w:pPr>
        <w:pStyle w:val="Ttulo1"/>
        <w:spacing w:before="93"/>
        <w:ind w:left="1730" w:right="1776"/>
        <w:jc w:val="center"/>
      </w:pPr>
      <w:r>
        <w:t>Edital de Chamamento Público nº 0</w:t>
      </w:r>
      <w:r w:rsidR="002112A6">
        <w:t>3</w:t>
      </w:r>
      <w:r>
        <w:t>/2022</w:t>
      </w:r>
    </w:p>
    <w:p w14:paraId="3A5A15E1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D063B58" w14:textId="77777777" w:rsidR="0071302D" w:rsidRDefault="00D55C1B">
      <w:pPr>
        <w:ind w:left="1730" w:right="1069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II</w:t>
      </w:r>
    </w:p>
    <w:p w14:paraId="631F7A4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9A3EC49" w14:textId="77777777" w:rsidR="0071302D" w:rsidRDefault="00D55C1B">
      <w:pPr>
        <w:spacing w:before="197"/>
        <w:ind w:left="1730" w:right="1773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DECLARAÇÃO CONJUNTA</w:t>
      </w:r>
    </w:p>
    <w:p w14:paraId="30AC8037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4BF93B2" w14:textId="77777777" w:rsidR="0071302D" w:rsidRDefault="00D55C1B">
      <w:pPr>
        <w:tabs>
          <w:tab w:val="left" w:pos="3733"/>
          <w:tab w:val="left" w:pos="7589"/>
        </w:tabs>
        <w:spacing w:before="93"/>
        <w:ind w:left="10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 xml:space="preserve"> , CNPJ nº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>(razão social da</w:t>
      </w:r>
    </w:p>
    <w:p w14:paraId="24920C13" w14:textId="77777777" w:rsidR="0071302D" w:rsidRDefault="00D55C1B">
      <w:pPr>
        <w:tabs>
          <w:tab w:val="left" w:pos="1316"/>
          <w:tab w:val="left" w:pos="1596"/>
          <w:tab w:val="left" w:pos="2618"/>
          <w:tab w:val="left" w:pos="3090"/>
          <w:tab w:val="left" w:pos="8250"/>
        </w:tabs>
        <w:spacing w:before="1"/>
        <w:ind w:left="10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Empresa)</w:t>
      </w:r>
      <w:r>
        <w:rPr>
          <w:rFonts w:ascii="Arial" w:eastAsia="Arial" w:hAnsi="Arial" w:cs="Arial"/>
          <w:sz w:val="24"/>
          <w:szCs w:val="24"/>
        </w:rPr>
        <w:tab/>
        <w:t>,</w:t>
      </w:r>
      <w:r>
        <w:rPr>
          <w:rFonts w:ascii="Arial" w:eastAsia="Arial" w:hAnsi="Arial" w:cs="Arial"/>
          <w:sz w:val="24"/>
          <w:szCs w:val="24"/>
        </w:rPr>
        <w:tab/>
        <w:t>sediada</w:t>
      </w:r>
      <w:r>
        <w:rPr>
          <w:rFonts w:ascii="Arial" w:eastAsia="Arial" w:hAnsi="Arial" w:cs="Arial"/>
          <w:sz w:val="24"/>
          <w:szCs w:val="24"/>
        </w:rPr>
        <w:tab/>
        <w:t>na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 xml:space="preserve">   (endereço</w:t>
      </w:r>
    </w:p>
    <w:p w14:paraId="11E60AC6" w14:textId="77777777" w:rsidR="0071302D" w:rsidRDefault="00D55C1B">
      <w:pPr>
        <w:tabs>
          <w:tab w:val="left" w:pos="8820"/>
          <w:tab w:val="left" w:pos="9492"/>
        </w:tabs>
        <w:ind w:left="104" w:right="1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completo) por intermédio de seu representante legal, o(a) Sr.(a.)  </w:t>
      </w:r>
      <w:r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 xml:space="preserve"> portador(a) do RG nº , do CPF nº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>, para fins de regularidade junto a Prefeitura Municipal de Pinheiro Preto para o processo licitatório:</w:t>
      </w:r>
    </w:p>
    <w:p w14:paraId="4138078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color w:val="000000"/>
          <w:sz w:val="24"/>
          <w:szCs w:val="24"/>
        </w:rPr>
      </w:pPr>
    </w:p>
    <w:p w14:paraId="1D8679DA" w14:textId="77777777" w:rsidR="0071302D" w:rsidRDefault="00D55C1B">
      <w:pPr>
        <w:ind w:left="104" w:right="1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DECLARA</w:t>
      </w:r>
      <w:r>
        <w:rPr>
          <w:rFonts w:ascii="Arial" w:eastAsia="Arial" w:hAnsi="Arial" w:cs="Arial"/>
          <w:sz w:val="24"/>
          <w:szCs w:val="24"/>
        </w:rPr>
        <w:t xml:space="preserve">, sob as penas da Lei, que </w:t>
      </w:r>
      <w:r>
        <w:rPr>
          <w:rFonts w:ascii="Arial" w:eastAsia="Arial" w:hAnsi="Arial" w:cs="Arial"/>
          <w:sz w:val="24"/>
          <w:szCs w:val="24"/>
        </w:rPr>
        <w:t xml:space="preserve">até a presente data </w:t>
      </w:r>
      <w:r>
        <w:rPr>
          <w:rFonts w:ascii="Arial" w:eastAsia="Arial" w:hAnsi="Arial" w:cs="Arial"/>
          <w:b/>
          <w:sz w:val="24"/>
          <w:szCs w:val="24"/>
        </w:rPr>
        <w:t xml:space="preserve">INEXISTEM FATOS IMPEDITIVOS </w:t>
      </w:r>
      <w:r>
        <w:rPr>
          <w:rFonts w:ascii="Arial" w:eastAsia="Arial" w:hAnsi="Arial" w:cs="Arial"/>
          <w:sz w:val="24"/>
          <w:szCs w:val="24"/>
        </w:rPr>
        <w:t>para sua habilitação no presente processo Licitatório e que está ciente da obrigatoriedade de declarar ocorrências posteriores.</w:t>
      </w:r>
    </w:p>
    <w:p w14:paraId="4AFD5A90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24"/>
          <w:szCs w:val="24"/>
        </w:rPr>
      </w:pPr>
    </w:p>
    <w:p w14:paraId="74883341" w14:textId="77777777" w:rsidR="0071302D" w:rsidRDefault="00D55C1B">
      <w:pPr>
        <w:ind w:left="104" w:right="1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DECLARA </w:t>
      </w:r>
      <w:r>
        <w:rPr>
          <w:rFonts w:ascii="Arial" w:eastAsia="Arial" w:hAnsi="Arial" w:cs="Arial"/>
          <w:sz w:val="24"/>
          <w:szCs w:val="24"/>
        </w:rPr>
        <w:t xml:space="preserve">que cumpre o disposto no artigo 7º, XXXIII da Constituição Federal de 1988, acrescido pela lei n. 9854/97, </w:t>
      </w:r>
      <w:r>
        <w:rPr>
          <w:rFonts w:ascii="Arial" w:eastAsia="Arial" w:hAnsi="Arial" w:cs="Arial"/>
          <w:b/>
          <w:sz w:val="24"/>
          <w:szCs w:val="24"/>
        </w:rPr>
        <w:t xml:space="preserve">NÃO POSSUINDO EM SEU QUADRO DE PESSOAL, MENORES </w:t>
      </w:r>
      <w:r>
        <w:rPr>
          <w:rFonts w:ascii="Arial" w:eastAsia="Arial" w:hAnsi="Arial" w:cs="Arial"/>
          <w:sz w:val="24"/>
          <w:szCs w:val="24"/>
        </w:rPr>
        <w:t>de 18 (dezoito) anos, em trabalho noturno, perigoso ou insalubre e que não emprega menores de 16 (dez</w:t>
      </w:r>
      <w:r>
        <w:rPr>
          <w:rFonts w:ascii="Arial" w:eastAsia="Arial" w:hAnsi="Arial" w:cs="Arial"/>
          <w:sz w:val="24"/>
          <w:szCs w:val="24"/>
        </w:rPr>
        <w:t>esseis) anos em qualquer trabalho, salvo na condição de aprendiz, a partir de 14 (quatorze) anos.</w:t>
      </w:r>
    </w:p>
    <w:p w14:paraId="282348DD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color w:val="000000"/>
          <w:sz w:val="24"/>
          <w:szCs w:val="24"/>
        </w:rPr>
      </w:pPr>
    </w:p>
    <w:p w14:paraId="6CAF10B0" w14:textId="77777777" w:rsidR="0071302D" w:rsidRDefault="00D55C1B">
      <w:pPr>
        <w:spacing w:before="1"/>
        <w:ind w:left="104" w:right="14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DECLARA, </w:t>
      </w:r>
      <w:r>
        <w:rPr>
          <w:rFonts w:ascii="Arial" w:eastAsia="Arial" w:hAnsi="Arial" w:cs="Arial"/>
          <w:sz w:val="24"/>
          <w:szCs w:val="24"/>
        </w:rPr>
        <w:t xml:space="preserve">sob as penas da Lei, que na qualidade de proponente do procedimento licitatório, instaurada pela Prefeitura Municipal de Pinheiro Preto SC, que </w:t>
      </w:r>
      <w:r>
        <w:rPr>
          <w:rFonts w:ascii="Arial" w:eastAsia="Arial" w:hAnsi="Arial" w:cs="Arial"/>
          <w:b/>
          <w:sz w:val="24"/>
          <w:szCs w:val="24"/>
        </w:rPr>
        <w:t xml:space="preserve">NÃO </w:t>
      </w:r>
      <w:r>
        <w:rPr>
          <w:rFonts w:ascii="Arial" w:eastAsia="Arial" w:hAnsi="Arial" w:cs="Arial"/>
          <w:b/>
          <w:sz w:val="24"/>
          <w:szCs w:val="24"/>
        </w:rPr>
        <w:t xml:space="preserve">FOMOS DECLARADOS INIDÔNEOS </w:t>
      </w:r>
      <w:r>
        <w:rPr>
          <w:rFonts w:ascii="Arial" w:eastAsia="Arial" w:hAnsi="Arial" w:cs="Arial"/>
          <w:sz w:val="24"/>
          <w:szCs w:val="24"/>
        </w:rPr>
        <w:t>para licitar ou contratar com o Poder Público, abrangendo total ou parcial de contratos com outros entes públicos, nos termos do artigo 87, inciso IV e artigo 88, inciso III da Lei 8.666/93, em atendimento ao artigo 97 da referid</w:t>
      </w:r>
      <w:r>
        <w:rPr>
          <w:rFonts w:ascii="Arial" w:eastAsia="Arial" w:hAnsi="Arial" w:cs="Arial"/>
          <w:sz w:val="24"/>
          <w:szCs w:val="24"/>
        </w:rPr>
        <w:t>a Lei, em qualquer de suas esferas.</w:t>
      </w:r>
    </w:p>
    <w:p w14:paraId="132017F1" w14:textId="77777777" w:rsidR="0071302D" w:rsidRDefault="00D55C1B">
      <w:pPr>
        <w:spacing w:before="233"/>
        <w:ind w:left="104" w:right="1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Declara, sob as penas da Lei, que </w:t>
      </w:r>
      <w:r>
        <w:rPr>
          <w:rFonts w:ascii="Arial" w:eastAsia="Arial" w:hAnsi="Arial" w:cs="Arial"/>
          <w:b/>
          <w:sz w:val="24"/>
          <w:szCs w:val="24"/>
        </w:rPr>
        <w:t xml:space="preserve">CUMPRE PLENAMENTE OS REQUISITOS PARA SUA HABILITAÇÃO </w:t>
      </w:r>
      <w:r>
        <w:rPr>
          <w:rFonts w:ascii="Arial" w:eastAsia="Arial" w:hAnsi="Arial" w:cs="Arial"/>
          <w:sz w:val="24"/>
          <w:szCs w:val="24"/>
        </w:rPr>
        <w:t>no presente processo licitatório.</w:t>
      </w:r>
    </w:p>
    <w:p w14:paraId="51433086" w14:textId="77777777" w:rsidR="0071302D" w:rsidRDefault="00D55C1B">
      <w:pPr>
        <w:spacing w:before="233"/>
        <w:ind w:left="104" w:right="2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Declara, </w:t>
      </w:r>
      <w:r>
        <w:rPr>
          <w:rFonts w:ascii="Arial" w:eastAsia="Arial" w:hAnsi="Arial" w:cs="Arial"/>
          <w:b/>
          <w:sz w:val="24"/>
          <w:szCs w:val="24"/>
        </w:rPr>
        <w:t xml:space="preserve">RESPONSABILIDADE, </w:t>
      </w:r>
      <w:r>
        <w:rPr>
          <w:rFonts w:ascii="Arial" w:eastAsia="Arial" w:hAnsi="Arial" w:cs="Arial"/>
          <w:sz w:val="24"/>
          <w:szCs w:val="24"/>
        </w:rPr>
        <w:t>que tomou conhecimento do Edital, que recebeu os documentos e compromete</w:t>
      </w:r>
      <w:r>
        <w:rPr>
          <w:rFonts w:ascii="Arial" w:eastAsia="Arial" w:hAnsi="Arial" w:cs="Arial"/>
          <w:sz w:val="24"/>
          <w:szCs w:val="24"/>
        </w:rPr>
        <w:t xml:space="preserve"> a cumprir todos os termos do Edital, e a fornecer material/serviços de qualidade, sobre o objeto licitado, sob as penas da Lei.</w:t>
      </w:r>
    </w:p>
    <w:p w14:paraId="19A95275" w14:textId="77777777" w:rsidR="0071302D" w:rsidRDefault="00D55C1B">
      <w:pPr>
        <w:tabs>
          <w:tab w:val="left" w:pos="2147"/>
        </w:tabs>
        <w:ind w:left="10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  <w:u w:val="single"/>
        </w:rPr>
        <w:t xml:space="preserve">       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  <w:u w:val="single"/>
        </w:rPr>
        <w:t xml:space="preserve">         </w:t>
      </w:r>
      <w:r>
        <w:rPr>
          <w:rFonts w:ascii="Arial" w:eastAsia="Arial" w:hAnsi="Arial" w:cs="Arial"/>
          <w:sz w:val="24"/>
          <w:szCs w:val="24"/>
        </w:rPr>
        <w:t>de 2022.</w:t>
      </w:r>
    </w:p>
    <w:p w14:paraId="0FCD1AD0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A8A5BE7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8F48B8E" w14:textId="77777777" w:rsidR="0071302D" w:rsidRDefault="0071302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89A89E0" w14:textId="77777777" w:rsidR="0071302D" w:rsidRDefault="00D55C1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24"/>
          <w:szCs w:val="24"/>
        </w:rPr>
      </w:pPr>
      <w:r>
        <w:pict w14:anchorId="13A438B3">
          <v:shape id="_x0000_s2050" style="position:absolute;margin-left:31.3pt;margin-top:16.95pt;width:415.1pt;height:.1pt;z-index:-251658752;mso-wrap-distance-left:0;mso-wrap-distance-right:0;mso-position-horizontal:absolute;mso-position-horizontal-relative:margin;mso-position-vertical:absolute;mso-position-vertical-relative:text" coordorigin="2226,359" coordsize="8302,0" path="m2226,359r8301,e" filled="f" strokeweight=".25558mm">
            <v:path arrowok="t"/>
            <w10:wrap type="topAndBottom" anchorx="margin"/>
          </v:shape>
        </w:pict>
      </w:r>
    </w:p>
    <w:p w14:paraId="7BA80E31" w14:textId="77777777" w:rsidR="0071302D" w:rsidRDefault="00D55C1B">
      <w:pPr>
        <w:ind w:left="10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completo e assinatura do(s) representante(s) legal(is) da empresa</w:t>
      </w:r>
    </w:p>
    <w:p w14:paraId="79357A5D" w14:textId="77777777" w:rsidR="0071302D" w:rsidRDefault="00D55C1B">
      <w:pPr>
        <w:spacing w:before="206"/>
        <w:ind w:left="104" w:right="1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OBS. Esta declaração deverá ser emitida em papel timbrado da empresa proponente e carimbada com o número do CNPJ. m2) Se a empresa licitante possuir menores de 14 anos aprendizes deverá</w:t>
      </w:r>
      <w:r>
        <w:rPr>
          <w:rFonts w:ascii="Arial" w:eastAsia="Arial" w:hAnsi="Arial" w:cs="Arial"/>
          <w:sz w:val="24"/>
          <w:szCs w:val="24"/>
        </w:rPr>
        <w:t xml:space="preserve"> declarar essa condição.</w:t>
      </w:r>
    </w:p>
    <w:sectPr w:rsidR="0071302D">
      <w:pgSz w:w="11910" w:h="16840"/>
      <w:pgMar w:top="1860" w:right="700" w:bottom="760" w:left="1600" w:header="568" w:footer="5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91135" w14:textId="77777777" w:rsidR="00D55C1B" w:rsidRDefault="00D55C1B">
      <w:r>
        <w:separator/>
      </w:r>
    </w:p>
  </w:endnote>
  <w:endnote w:type="continuationSeparator" w:id="0">
    <w:p w14:paraId="09AD3DFF" w14:textId="77777777" w:rsidR="00D55C1B" w:rsidRDefault="00D55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A00F" w14:textId="77777777" w:rsidR="0071302D" w:rsidRDefault="00D55C1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pict w14:anchorId="195F1C09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470pt;margin-top:798.9pt;width:11pt;height:13.1pt;z-index:-15826432;mso-position-horizontal:absolute;mso-position-horizontal-relative:margin;mso-position-vertical:absolute;mso-position-vertical-relative:text" filled="f" stroked="f">
          <v:textbox inset="0,0,0,0">
            <w:txbxContent>
              <w:p w14:paraId="10FC742B" w14:textId="77777777" w:rsidR="00E25BD3" w:rsidRDefault="00D55C1B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>
      <w:pict w14:anchorId="70C35763">
        <v:line id="_x0000_s3075" style="position:absolute;z-index:-15826944;mso-position-horizontal:absolute;mso-position-horizontal-relative:margin;mso-position-vertical:absolute;mso-position-vertical-relative:text" from="4.1pt,799.55pt" to="453.75pt,799.55pt" strokeweight=".5pt">
          <w10:wrap anchorx="margin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9481C" w14:textId="77777777" w:rsidR="00D55C1B" w:rsidRDefault="00D55C1B">
      <w:r>
        <w:separator/>
      </w:r>
    </w:p>
  </w:footnote>
  <w:footnote w:type="continuationSeparator" w:id="0">
    <w:p w14:paraId="35D25878" w14:textId="77777777" w:rsidR="00D55C1B" w:rsidRDefault="00D55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302A"/>
    <w:multiLevelType w:val="multilevel"/>
    <w:tmpl w:val="0BF04838"/>
    <w:lvl w:ilvl="0">
      <w:start w:val="4"/>
      <w:numFmt w:val="decimal"/>
      <w:lvlText w:val="%1"/>
      <w:lvlJc w:val="left"/>
      <w:pPr>
        <w:ind w:left="104" w:hanging="454"/>
      </w:pPr>
    </w:lvl>
    <w:lvl w:ilvl="1">
      <w:start w:val="1"/>
      <w:numFmt w:val="decimal"/>
      <w:lvlText w:val="%1.%2"/>
      <w:lvlJc w:val="left"/>
      <w:pPr>
        <w:ind w:left="104" w:hanging="454"/>
      </w:pPr>
      <w:rPr>
        <w:rFonts w:ascii="Arial" w:eastAsia="Arial" w:hAnsi="Arial" w:cs="Arial"/>
        <w:b/>
        <w:sz w:val="24"/>
        <w:szCs w:val="24"/>
      </w:rPr>
    </w:lvl>
    <w:lvl w:ilvl="2">
      <w:numFmt w:val="bullet"/>
      <w:lvlText w:val="•"/>
      <w:lvlJc w:val="left"/>
      <w:pPr>
        <w:ind w:left="1476" w:hanging="454"/>
      </w:pPr>
    </w:lvl>
    <w:lvl w:ilvl="3">
      <w:numFmt w:val="bullet"/>
      <w:lvlText w:val="•"/>
      <w:lvlJc w:val="left"/>
      <w:pPr>
        <w:ind w:left="2492" w:hanging="454"/>
      </w:pPr>
    </w:lvl>
    <w:lvl w:ilvl="4">
      <w:numFmt w:val="bullet"/>
      <w:lvlText w:val="•"/>
      <w:lvlJc w:val="left"/>
      <w:pPr>
        <w:ind w:left="3508" w:hanging="453"/>
      </w:pPr>
    </w:lvl>
    <w:lvl w:ilvl="5">
      <w:numFmt w:val="bullet"/>
      <w:lvlText w:val="•"/>
      <w:lvlJc w:val="left"/>
      <w:pPr>
        <w:ind w:left="4524" w:hanging="454"/>
      </w:pPr>
    </w:lvl>
    <w:lvl w:ilvl="6">
      <w:numFmt w:val="bullet"/>
      <w:lvlText w:val="•"/>
      <w:lvlJc w:val="left"/>
      <w:pPr>
        <w:ind w:left="5541" w:hanging="454"/>
      </w:pPr>
    </w:lvl>
    <w:lvl w:ilvl="7">
      <w:numFmt w:val="bullet"/>
      <w:lvlText w:val="•"/>
      <w:lvlJc w:val="left"/>
      <w:pPr>
        <w:ind w:left="6557" w:hanging="453"/>
      </w:pPr>
    </w:lvl>
    <w:lvl w:ilvl="8">
      <w:numFmt w:val="bullet"/>
      <w:lvlText w:val="•"/>
      <w:lvlJc w:val="left"/>
      <w:pPr>
        <w:ind w:left="7573" w:hanging="454"/>
      </w:pPr>
    </w:lvl>
  </w:abstractNum>
  <w:abstractNum w:abstractNumId="1" w15:restartNumberingAfterBreak="0">
    <w:nsid w:val="25030A60"/>
    <w:multiLevelType w:val="multilevel"/>
    <w:tmpl w:val="5EC42152"/>
    <w:lvl w:ilvl="0">
      <w:start w:val="1"/>
      <w:numFmt w:val="lowerLetter"/>
      <w:lvlText w:val="%1)"/>
      <w:lvlJc w:val="left"/>
      <w:pPr>
        <w:ind w:left="383" w:hanging="280"/>
      </w:pPr>
    </w:lvl>
    <w:lvl w:ilvl="1">
      <w:numFmt w:val="bullet"/>
      <w:lvlText w:val="•"/>
      <w:lvlJc w:val="left"/>
      <w:pPr>
        <w:ind w:left="1302" w:hanging="280"/>
      </w:pPr>
    </w:lvl>
    <w:lvl w:ilvl="2">
      <w:numFmt w:val="bullet"/>
      <w:lvlText w:val="•"/>
      <w:lvlJc w:val="left"/>
      <w:pPr>
        <w:ind w:left="2225" w:hanging="280"/>
      </w:pPr>
    </w:lvl>
    <w:lvl w:ilvl="3">
      <w:numFmt w:val="bullet"/>
      <w:lvlText w:val="•"/>
      <w:lvlJc w:val="left"/>
      <w:pPr>
        <w:ind w:left="3147" w:hanging="280"/>
      </w:pPr>
    </w:lvl>
    <w:lvl w:ilvl="4">
      <w:numFmt w:val="bullet"/>
      <w:lvlText w:val="•"/>
      <w:lvlJc w:val="left"/>
      <w:pPr>
        <w:ind w:left="4070" w:hanging="280"/>
      </w:pPr>
    </w:lvl>
    <w:lvl w:ilvl="5">
      <w:numFmt w:val="bullet"/>
      <w:lvlText w:val="•"/>
      <w:lvlJc w:val="left"/>
      <w:pPr>
        <w:ind w:left="4993" w:hanging="280"/>
      </w:pPr>
    </w:lvl>
    <w:lvl w:ilvl="6">
      <w:numFmt w:val="bullet"/>
      <w:lvlText w:val="•"/>
      <w:lvlJc w:val="left"/>
      <w:pPr>
        <w:ind w:left="5915" w:hanging="280"/>
      </w:pPr>
    </w:lvl>
    <w:lvl w:ilvl="7">
      <w:numFmt w:val="bullet"/>
      <w:lvlText w:val="•"/>
      <w:lvlJc w:val="left"/>
      <w:pPr>
        <w:ind w:left="6838" w:hanging="280"/>
      </w:pPr>
    </w:lvl>
    <w:lvl w:ilvl="8">
      <w:numFmt w:val="bullet"/>
      <w:lvlText w:val="•"/>
      <w:lvlJc w:val="left"/>
      <w:pPr>
        <w:ind w:left="7760" w:hanging="280"/>
      </w:pPr>
    </w:lvl>
  </w:abstractNum>
  <w:abstractNum w:abstractNumId="2" w15:restartNumberingAfterBreak="0">
    <w:nsid w:val="268A29CA"/>
    <w:multiLevelType w:val="multilevel"/>
    <w:tmpl w:val="C6BC9B38"/>
    <w:lvl w:ilvl="0">
      <w:start w:val="2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577" w:hanging="525"/>
      </w:pPr>
    </w:lvl>
    <w:lvl w:ilvl="2">
      <w:start w:val="1"/>
      <w:numFmt w:val="decimal"/>
      <w:lvlText w:val="%1.%2.%3"/>
      <w:lvlJc w:val="left"/>
      <w:pPr>
        <w:ind w:left="824" w:hanging="720"/>
      </w:pPr>
    </w:lvl>
    <w:lvl w:ilvl="3">
      <w:start w:val="1"/>
      <w:numFmt w:val="decimal"/>
      <w:lvlText w:val="%1.%2.%3.%4"/>
      <w:lvlJc w:val="left"/>
      <w:pPr>
        <w:ind w:left="1236" w:hanging="1080"/>
      </w:pPr>
    </w:lvl>
    <w:lvl w:ilvl="4">
      <w:start w:val="1"/>
      <w:numFmt w:val="decimal"/>
      <w:lvlText w:val="%1.%2.%3.%4.%5"/>
      <w:lvlJc w:val="left"/>
      <w:pPr>
        <w:ind w:left="1288" w:hanging="1080"/>
      </w:pPr>
    </w:lvl>
    <w:lvl w:ilvl="5">
      <w:start w:val="1"/>
      <w:numFmt w:val="decimal"/>
      <w:lvlText w:val="%1.%2.%3.%4.%5.%6"/>
      <w:lvlJc w:val="left"/>
      <w:pPr>
        <w:ind w:left="1700" w:hanging="1440"/>
      </w:pPr>
    </w:lvl>
    <w:lvl w:ilvl="6">
      <w:start w:val="1"/>
      <w:numFmt w:val="decimal"/>
      <w:lvlText w:val="%1.%2.%3.%4.%5.%6.%7"/>
      <w:lvlJc w:val="left"/>
      <w:pPr>
        <w:ind w:left="1752" w:hanging="1440"/>
      </w:pPr>
    </w:lvl>
    <w:lvl w:ilvl="7">
      <w:start w:val="1"/>
      <w:numFmt w:val="decimal"/>
      <w:lvlText w:val="%1.%2.%3.%4.%5.%6.%7.%8"/>
      <w:lvlJc w:val="left"/>
      <w:pPr>
        <w:ind w:left="2164" w:hanging="1800"/>
      </w:pPr>
    </w:lvl>
    <w:lvl w:ilvl="8">
      <w:start w:val="1"/>
      <w:numFmt w:val="decimal"/>
      <w:lvlText w:val="%1.%2.%3.%4.%5.%6.%7.%8.%9"/>
      <w:lvlJc w:val="left"/>
      <w:pPr>
        <w:ind w:left="2216" w:hanging="1800"/>
      </w:pPr>
    </w:lvl>
  </w:abstractNum>
  <w:abstractNum w:abstractNumId="3" w15:restartNumberingAfterBreak="0">
    <w:nsid w:val="2C7954F6"/>
    <w:multiLevelType w:val="multilevel"/>
    <w:tmpl w:val="409292B8"/>
    <w:lvl w:ilvl="0">
      <w:start w:val="1"/>
      <w:numFmt w:val="decimal"/>
      <w:lvlText w:val="%1."/>
      <w:lvlJc w:val="left"/>
      <w:pPr>
        <w:ind w:left="824" w:hanging="359"/>
      </w:pPr>
      <w:rPr>
        <w:rFonts w:ascii="Arial" w:eastAsia="Arial" w:hAnsi="Arial" w:cs="Arial"/>
        <w:b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7" w:hanging="360"/>
      </w:pPr>
    </w:lvl>
    <w:lvl w:ilvl="3">
      <w:numFmt w:val="bullet"/>
      <w:lvlText w:val="•"/>
      <w:lvlJc w:val="left"/>
      <w:pPr>
        <w:ind w:left="3455" w:hanging="360"/>
      </w:pPr>
    </w:lvl>
    <w:lvl w:ilvl="4">
      <w:numFmt w:val="bullet"/>
      <w:lvlText w:val="•"/>
      <w:lvlJc w:val="left"/>
      <w:pPr>
        <w:ind w:left="4334" w:hanging="360"/>
      </w:pPr>
    </w:lvl>
    <w:lvl w:ilvl="5">
      <w:numFmt w:val="bullet"/>
      <w:lvlText w:val="•"/>
      <w:lvlJc w:val="left"/>
      <w:pPr>
        <w:ind w:left="5213" w:hanging="360"/>
      </w:pPr>
    </w:lvl>
    <w:lvl w:ilvl="6">
      <w:numFmt w:val="bullet"/>
      <w:lvlText w:val="•"/>
      <w:lvlJc w:val="left"/>
      <w:pPr>
        <w:ind w:left="6091" w:hanging="360"/>
      </w:pPr>
    </w:lvl>
    <w:lvl w:ilvl="7">
      <w:numFmt w:val="bullet"/>
      <w:lvlText w:val="•"/>
      <w:lvlJc w:val="left"/>
      <w:pPr>
        <w:ind w:left="6970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4" w15:restartNumberingAfterBreak="0">
    <w:nsid w:val="35815DFF"/>
    <w:multiLevelType w:val="multilevel"/>
    <w:tmpl w:val="A5CAAF62"/>
    <w:lvl w:ilvl="0">
      <w:start w:val="3"/>
      <w:numFmt w:val="decimal"/>
      <w:lvlText w:val="%1"/>
      <w:lvlJc w:val="left"/>
      <w:pPr>
        <w:ind w:left="104" w:hanging="584"/>
      </w:pPr>
    </w:lvl>
    <w:lvl w:ilvl="1">
      <w:start w:val="1"/>
      <w:numFmt w:val="decimal"/>
      <w:lvlText w:val="%1.%2"/>
      <w:lvlJc w:val="left"/>
      <w:pPr>
        <w:ind w:left="104" w:hanging="584"/>
      </w:pPr>
      <w:rPr>
        <w:rFonts w:ascii="Arial" w:eastAsia="Arial" w:hAnsi="Arial" w:cs="Arial"/>
        <w:b/>
        <w:sz w:val="24"/>
        <w:szCs w:val="24"/>
      </w:rPr>
    </w:lvl>
    <w:lvl w:ilvl="2">
      <w:numFmt w:val="bullet"/>
      <w:lvlText w:val="•"/>
      <w:lvlJc w:val="left"/>
      <w:pPr>
        <w:ind w:left="2001" w:hanging="584"/>
      </w:pPr>
    </w:lvl>
    <w:lvl w:ilvl="3">
      <w:numFmt w:val="bullet"/>
      <w:lvlText w:val="•"/>
      <w:lvlJc w:val="left"/>
      <w:pPr>
        <w:ind w:left="2951" w:hanging="584"/>
      </w:pPr>
    </w:lvl>
    <w:lvl w:ilvl="4">
      <w:numFmt w:val="bullet"/>
      <w:lvlText w:val="•"/>
      <w:lvlJc w:val="left"/>
      <w:pPr>
        <w:ind w:left="3902" w:hanging="584"/>
      </w:pPr>
    </w:lvl>
    <w:lvl w:ilvl="5">
      <w:numFmt w:val="bullet"/>
      <w:lvlText w:val="•"/>
      <w:lvlJc w:val="left"/>
      <w:pPr>
        <w:ind w:left="4853" w:hanging="584"/>
      </w:pPr>
    </w:lvl>
    <w:lvl w:ilvl="6">
      <w:numFmt w:val="bullet"/>
      <w:lvlText w:val="•"/>
      <w:lvlJc w:val="left"/>
      <w:pPr>
        <w:ind w:left="5803" w:hanging="584"/>
      </w:pPr>
    </w:lvl>
    <w:lvl w:ilvl="7">
      <w:numFmt w:val="bullet"/>
      <w:lvlText w:val="•"/>
      <w:lvlJc w:val="left"/>
      <w:pPr>
        <w:ind w:left="6754" w:hanging="584"/>
      </w:pPr>
    </w:lvl>
    <w:lvl w:ilvl="8">
      <w:numFmt w:val="bullet"/>
      <w:lvlText w:val="•"/>
      <w:lvlJc w:val="left"/>
      <w:pPr>
        <w:ind w:left="7704" w:hanging="584"/>
      </w:pPr>
    </w:lvl>
  </w:abstractNum>
  <w:abstractNum w:abstractNumId="5" w15:restartNumberingAfterBreak="0">
    <w:nsid w:val="42980E7B"/>
    <w:multiLevelType w:val="multilevel"/>
    <w:tmpl w:val="869A36DE"/>
    <w:lvl w:ilvl="0">
      <w:start w:val="2"/>
      <w:numFmt w:val="decimal"/>
      <w:lvlText w:val="%1"/>
      <w:lvlJc w:val="left"/>
      <w:pPr>
        <w:ind w:left="104" w:hanging="490"/>
      </w:pPr>
    </w:lvl>
    <w:lvl w:ilvl="1">
      <w:start w:val="1"/>
      <w:numFmt w:val="decimal"/>
      <w:lvlText w:val="%1.%2"/>
      <w:lvlJc w:val="left"/>
      <w:pPr>
        <w:ind w:left="104" w:hanging="490"/>
      </w:pPr>
      <w:rPr>
        <w:rFonts w:ascii="Arial" w:eastAsia="Arial" w:hAnsi="Arial" w:cs="Arial"/>
        <w:b/>
        <w:sz w:val="24"/>
        <w:szCs w:val="24"/>
      </w:rPr>
    </w:lvl>
    <w:lvl w:ilvl="2">
      <w:numFmt w:val="bullet"/>
      <w:lvlText w:val="•"/>
      <w:lvlJc w:val="left"/>
      <w:pPr>
        <w:ind w:left="1476" w:hanging="490"/>
      </w:pPr>
    </w:lvl>
    <w:lvl w:ilvl="3">
      <w:numFmt w:val="bullet"/>
      <w:lvlText w:val="•"/>
      <w:lvlJc w:val="left"/>
      <w:pPr>
        <w:ind w:left="2492" w:hanging="490"/>
      </w:pPr>
    </w:lvl>
    <w:lvl w:ilvl="4">
      <w:numFmt w:val="bullet"/>
      <w:lvlText w:val="•"/>
      <w:lvlJc w:val="left"/>
      <w:pPr>
        <w:ind w:left="3508" w:hanging="490"/>
      </w:pPr>
    </w:lvl>
    <w:lvl w:ilvl="5">
      <w:numFmt w:val="bullet"/>
      <w:lvlText w:val="•"/>
      <w:lvlJc w:val="left"/>
      <w:pPr>
        <w:ind w:left="4524" w:hanging="490"/>
      </w:pPr>
    </w:lvl>
    <w:lvl w:ilvl="6">
      <w:numFmt w:val="bullet"/>
      <w:lvlText w:val="•"/>
      <w:lvlJc w:val="left"/>
      <w:pPr>
        <w:ind w:left="5541" w:hanging="490"/>
      </w:pPr>
    </w:lvl>
    <w:lvl w:ilvl="7">
      <w:numFmt w:val="bullet"/>
      <w:lvlText w:val="•"/>
      <w:lvlJc w:val="left"/>
      <w:pPr>
        <w:ind w:left="6557" w:hanging="490"/>
      </w:pPr>
    </w:lvl>
    <w:lvl w:ilvl="8">
      <w:numFmt w:val="bullet"/>
      <w:lvlText w:val="•"/>
      <w:lvlJc w:val="left"/>
      <w:pPr>
        <w:ind w:left="7573" w:hanging="490"/>
      </w:pPr>
    </w:lvl>
  </w:abstractNum>
  <w:abstractNum w:abstractNumId="6" w15:restartNumberingAfterBreak="0">
    <w:nsid w:val="7CE65273"/>
    <w:multiLevelType w:val="multilevel"/>
    <w:tmpl w:val="BC9E9424"/>
    <w:lvl w:ilvl="0">
      <w:start w:val="5"/>
      <w:numFmt w:val="decimal"/>
      <w:lvlText w:val="%1-"/>
      <w:lvlJc w:val="left"/>
      <w:pPr>
        <w:ind w:left="824" w:hanging="359"/>
      </w:pPr>
      <w:rPr>
        <w:rFonts w:ascii="Arial MT" w:eastAsia="Arial MT" w:hAnsi="Arial MT" w:cs="Arial MT"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7" w:hanging="360"/>
      </w:pPr>
    </w:lvl>
    <w:lvl w:ilvl="3">
      <w:numFmt w:val="bullet"/>
      <w:lvlText w:val="•"/>
      <w:lvlJc w:val="left"/>
      <w:pPr>
        <w:ind w:left="3455" w:hanging="360"/>
      </w:pPr>
    </w:lvl>
    <w:lvl w:ilvl="4">
      <w:numFmt w:val="bullet"/>
      <w:lvlText w:val="•"/>
      <w:lvlJc w:val="left"/>
      <w:pPr>
        <w:ind w:left="4334" w:hanging="360"/>
      </w:pPr>
    </w:lvl>
    <w:lvl w:ilvl="5">
      <w:numFmt w:val="bullet"/>
      <w:lvlText w:val="•"/>
      <w:lvlJc w:val="left"/>
      <w:pPr>
        <w:ind w:left="5213" w:hanging="360"/>
      </w:pPr>
    </w:lvl>
    <w:lvl w:ilvl="6">
      <w:numFmt w:val="bullet"/>
      <w:lvlText w:val="•"/>
      <w:lvlJc w:val="left"/>
      <w:pPr>
        <w:ind w:left="6091" w:hanging="360"/>
      </w:pPr>
    </w:lvl>
    <w:lvl w:ilvl="7">
      <w:numFmt w:val="bullet"/>
      <w:lvlText w:val="•"/>
      <w:lvlJc w:val="left"/>
      <w:pPr>
        <w:ind w:left="6970" w:hanging="360"/>
      </w:pPr>
    </w:lvl>
    <w:lvl w:ilvl="8">
      <w:numFmt w:val="bullet"/>
      <w:lvlText w:val="•"/>
      <w:lvlJc w:val="left"/>
      <w:pPr>
        <w:ind w:left="7848" w:hanging="360"/>
      </w:pPr>
    </w:lvl>
  </w:abstractNum>
  <w:num w:numId="1" w16cid:durableId="304815660">
    <w:abstractNumId w:val="2"/>
  </w:num>
  <w:num w:numId="2" w16cid:durableId="1080710736">
    <w:abstractNumId w:val="6"/>
  </w:num>
  <w:num w:numId="3" w16cid:durableId="733940913">
    <w:abstractNumId w:val="0"/>
  </w:num>
  <w:num w:numId="4" w16cid:durableId="1366327084">
    <w:abstractNumId w:val="1"/>
  </w:num>
  <w:num w:numId="5" w16cid:durableId="1092893304">
    <w:abstractNumId w:val="4"/>
  </w:num>
  <w:num w:numId="6" w16cid:durableId="1049305222">
    <w:abstractNumId w:val="5"/>
  </w:num>
  <w:num w:numId="7" w16cid:durableId="156332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2D"/>
    <w:rsid w:val="002112A6"/>
    <w:rsid w:val="005E089C"/>
    <w:rsid w:val="0071302D"/>
    <w:rsid w:val="00AE30F3"/>
    <w:rsid w:val="00D55C1B"/>
    <w:rsid w:val="00F0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,"/>
  <w:listSeparator w:val=";"/>
  <w14:docId w14:val="5F42F6C4"/>
  <w15:docId w15:val="{7F9D341A-8DBF-47B5-923A-095A7BD6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MT" w:eastAsia="Arial MT" w:hAnsi="Arial MT" w:cs="Arial MT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824"/>
      <w:outlineLvl w:val="0"/>
    </w:pPr>
    <w:rPr>
      <w:rFonts w:ascii="Arial" w:eastAsia="Arial" w:hAnsi="Arial" w:cs="Arial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0"/>
      <w:ind w:left="10" w:right="10"/>
      <w:jc w:val="center"/>
    </w:pPr>
    <w:rPr>
      <w:rFonts w:ascii="Courier New" w:eastAsia="Courier New" w:hAnsi="Courier New" w:cs="Courier New"/>
      <w:b/>
      <w:sz w:val="26"/>
      <w:szCs w:val="2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st.gov.br/certid%C3%A3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1446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 PPreto</cp:lastModifiedBy>
  <cp:revision>7</cp:revision>
  <dcterms:created xsi:type="dcterms:W3CDTF">2022-05-02T10:19:00Z</dcterms:created>
  <dcterms:modified xsi:type="dcterms:W3CDTF">2022-05-02T10:30:00Z</dcterms:modified>
</cp:coreProperties>
</file>