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472" w:rsidRPr="00850ECB" w:rsidRDefault="00E72472" w:rsidP="00E72472">
      <w:pPr>
        <w:jc w:val="center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</w:t>
      </w:r>
      <w:r w:rsidR="00895E54">
        <w:rPr>
          <w:rFonts w:ascii="Arial" w:hAnsi="Arial" w:cs="Arial"/>
          <w:b/>
          <w:sz w:val="22"/>
          <w:szCs w:val="22"/>
        </w:rPr>
        <w:t>TO ADMINISTRATIVO N.º 266/2016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 xml:space="preserve">CONTRATO EXECUÇÃO DE OBRA DE ENGENHARIA, REGIME DE EXECUÇÃO EMPREITADA POR PREÇO </w:t>
      </w:r>
      <w:r>
        <w:rPr>
          <w:rFonts w:ascii="Arial" w:hAnsi="Arial" w:cs="Arial"/>
          <w:b/>
          <w:sz w:val="22"/>
          <w:szCs w:val="22"/>
        </w:rPr>
        <w:t>POR LOTE</w:t>
      </w:r>
      <w:r w:rsidR="00895E54">
        <w:rPr>
          <w:rFonts w:ascii="Arial" w:hAnsi="Arial" w:cs="Arial"/>
          <w:b/>
          <w:sz w:val="22"/>
          <w:szCs w:val="22"/>
        </w:rPr>
        <w:t>.</w:t>
      </w:r>
    </w:p>
    <w:p w:rsidR="00E72472" w:rsidRPr="00562151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Contrato de </w:t>
      </w:r>
      <w:r w:rsidRPr="00562151">
        <w:rPr>
          <w:rFonts w:ascii="Arial" w:hAnsi="Arial" w:cs="Arial"/>
          <w:b/>
          <w:sz w:val="22"/>
          <w:szCs w:val="22"/>
        </w:rPr>
        <w:t>EXECUÇÃO DE OBRA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  <w:u w:val="single"/>
        </w:rPr>
        <w:t>consistente na pintura das ruas da cidade, com diversas obras e elementos decorativos</w:t>
      </w:r>
      <w:r w:rsidRPr="00562151">
        <w:rPr>
          <w:rFonts w:ascii="Arial" w:hAnsi="Arial" w:cs="Arial"/>
          <w:b/>
          <w:sz w:val="22"/>
          <w:szCs w:val="22"/>
        </w:rPr>
        <w:t>,</w:t>
      </w:r>
      <w:r w:rsidRPr="00562151">
        <w:rPr>
          <w:rFonts w:ascii="Arial" w:hAnsi="Arial" w:cs="Arial"/>
          <w:sz w:val="22"/>
          <w:szCs w:val="22"/>
        </w:rPr>
        <w:t xml:space="preserve"> REGIME DE EXECUÇÃO EMPREITADA</w:t>
      </w:r>
      <w:r>
        <w:rPr>
          <w:rFonts w:ascii="Arial" w:hAnsi="Arial" w:cs="Arial"/>
          <w:b/>
          <w:sz w:val="22"/>
          <w:szCs w:val="22"/>
        </w:rPr>
        <w:t xml:space="preserve"> POR PREÇO POR LOTE</w:t>
      </w:r>
      <w:r w:rsidRPr="00562151">
        <w:rPr>
          <w:rFonts w:ascii="Arial" w:hAnsi="Arial" w:cs="Arial"/>
          <w:sz w:val="22"/>
          <w:szCs w:val="22"/>
        </w:rPr>
        <w:t xml:space="preserve">, celebrado entre o MUNICÍPIO DE PINHEIRO PRETO, ESTADO </w:t>
      </w:r>
      <w:r w:rsidRPr="00525155">
        <w:rPr>
          <w:rFonts w:ascii="Arial" w:hAnsi="Arial" w:cs="Arial"/>
          <w:sz w:val="22"/>
          <w:szCs w:val="22"/>
        </w:rPr>
        <w:t>DE SANTA CATARINA, e</w:t>
      </w:r>
      <w:r w:rsidR="00895E54">
        <w:rPr>
          <w:rFonts w:ascii="Arial" w:hAnsi="Arial" w:cs="Arial"/>
          <w:sz w:val="22"/>
          <w:szCs w:val="22"/>
        </w:rPr>
        <w:t xml:space="preserve"> RAFA COM. E SERVIÇOS DE PINTURA LTDA ME</w:t>
      </w:r>
      <w:r w:rsidRPr="00525155">
        <w:rPr>
          <w:rFonts w:ascii="Arial" w:hAnsi="Arial" w:cs="Arial"/>
          <w:sz w:val="22"/>
          <w:szCs w:val="22"/>
        </w:rPr>
        <w:t xml:space="preserve">, autorizado através do Processo n. </w:t>
      </w:r>
      <w:r>
        <w:rPr>
          <w:rFonts w:ascii="Arial" w:hAnsi="Arial" w:cs="Arial"/>
          <w:sz w:val="22"/>
          <w:szCs w:val="22"/>
        </w:rPr>
        <w:t>164/2016</w:t>
      </w:r>
      <w:r w:rsidRPr="00525155">
        <w:rPr>
          <w:rFonts w:ascii="Arial" w:hAnsi="Arial" w:cs="Arial"/>
          <w:sz w:val="22"/>
          <w:szCs w:val="22"/>
        </w:rPr>
        <w:t xml:space="preserve"> e </w:t>
      </w:r>
      <w:r w:rsidRPr="00F34144">
        <w:rPr>
          <w:rFonts w:ascii="Arial" w:hAnsi="Arial" w:cs="Arial"/>
          <w:sz w:val="22"/>
          <w:szCs w:val="22"/>
        </w:rPr>
        <w:t xml:space="preserve">Licitação n. </w:t>
      </w:r>
      <w:r>
        <w:rPr>
          <w:rFonts w:ascii="Arial" w:hAnsi="Arial" w:cs="Arial"/>
          <w:sz w:val="22"/>
          <w:szCs w:val="22"/>
        </w:rPr>
        <w:t>014/2016</w:t>
      </w:r>
      <w:r w:rsidRPr="00F34144">
        <w:rPr>
          <w:rFonts w:ascii="Arial" w:hAnsi="Arial" w:cs="Arial"/>
          <w:sz w:val="22"/>
          <w:szCs w:val="22"/>
        </w:rPr>
        <w:t>,</w:t>
      </w:r>
      <w:r w:rsidRPr="00562151">
        <w:rPr>
          <w:rFonts w:ascii="Arial" w:hAnsi="Arial" w:cs="Arial"/>
          <w:sz w:val="22"/>
          <w:szCs w:val="22"/>
        </w:rPr>
        <w:t xml:space="preserve"> modalidade TOMADA DE PREÇOS, ficando as partes sujeitas, além do presente contrato, aos ditames do edital de licitação declinado e da Lei 8.666/93. </w:t>
      </w: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CONTRATANTE:</w:t>
      </w:r>
      <w:r w:rsidRPr="00562151">
        <w:rPr>
          <w:rFonts w:ascii="Arial" w:hAnsi="Arial" w:cs="Arial"/>
          <w:sz w:val="22"/>
          <w:szCs w:val="22"/>
        </w:rPr>
        <w:t xml:space="preserve"> MUNICÍPIO DE</w:t>
      </w:r>
      <w:r w:rsidRPr="00850ECB">
        <w:rPr>
          <w:rFonts w:ascii="Arial" w:hAnsi="Arial" w:cs="Arial"/>
          <w:sz w:val="22"/>
          <w:szCs w:val="22"/>
        </w:rPr>
        <w:t xml:space="preserve"> PINHEIRO PRETO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CNPJ-MF nº. 82.827.148/0001-69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Endereço: (sede): Avenida Mal. Costa e Silva, 111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Centro, Pinheiro Preto -  SC.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     Representada por:  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491E50" w:rsidRDefault="00E72472" w:rsidP="00895E54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CONTRATADA</w:t>
      </w:r>
      <w:r w:rsidR="00895E54">
        <w:rPr>
          <w:rFonts w:ascii="Arial" w:hAnsi="Arial" w:cs="Arial"/>
          <w:sz w:val="22"/>
          <w:szCs w:val="22"/>
        </w:rPr>
        <w:t>: RAFA COM. E SERVIÇOS DE PINTURA LTDA ME</w:t>
      </w:r>
      <w:r w:rsidRPr="00850ECB">
        <w:rPr>
          <w:rFonts w:ascii="Arial" w:hAnsi="Arial" w:cs="Arial"/>
          <w:sz w:val="22"/>
          <w:szCs w:val="22"/>
        </w:rPr>
        <w:t xml:space="preserve"> </w:t>
      </w:r>
    </w:p>
    <w:p w:rsidR="00E72472" w:rsidRPr="00850ECB" w:rsidRDefault="00491E50" w:rsidP="00895E54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CNPJ: 09.024.056/0001-50</w:t>
      </w:r>
      <w:bookmarkStart w:id="0" w:name="_GoBack"/>
      <w:bookmarkEnd w:id="0"/>
    </w:p>
    <w:p w:rsidR="00E72472" w:rsidRPr="00850ECB" w:rsidRDefault="00E72472" w:rsidP="00E72472">
      <w:pPr>
        <w:ind w:left="1416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Endereço: </w:t>
      </w:r>
      <w:r w:rsidR="00895E54">
        <w:rPr>
          <w:rFonts w:ascii="Arial" w:hAnsi="Arial" w:cs="Arial"/>
          <w:sz w:val="22"/>
          <w:szCs w:val="22"/>
        </w:rPr>
        <w:t>Pedro José Rabuske, 743 – Pinheiro Preto - SC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                 </w:t>
      </w:r>
      <w:r>
        <w:rPr>
          <w:rFonts w:ascii="Arial" w:hAnsi="Arial" w:cs="Arial"/>
          <w:sz w:val="22"/>
          <w:szCs w:val="22"/>
        </w:rPr>
        <w:t xml:space="preserve">   </w:t>
      </w:r>
      <w:r w:rsidRPr="00850ECB">
        <w:rPr>
          <w:rFonts w:ascii="Arial" w:hAnsi="Arial" w:cs="Arial"/>
          <w:sz w:val="22"/>
          <w:szCs w:val="22"/>
        </w:rPr>
        <w:t xml:space="preserve"> Representada por: </w:t>
      </w:r>
      <w:r w:rsidR="00895E54">
        <w:rPr>
          <w:rFonts w:ascii="Arial" w:hAnsi="Arial" w:cs="Arial"/>
          <w:sz w:val="22"/>
          <w:szCs w:val="22"/>
        </w:rPr>
        <w:t>RAFAEL ALDEMIR PELICIOLI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O presente contrato rege-se pela Lei nº 8.666/93 e pelas normas do Edital de Licitação nº </w:t>
      </w:r>
      <w:r>
        <w:rPr>
          <w:rFonts w:ascii="Arial" w:hAnsi="Arial" w:cs="Arial"/>
          <w:b/>
          <w:sz w:val="22"/>
          <w:szCs w:val="22"/>
        </w:rPr>
        <w:t>014/2016</w:t>
      </w:r>
      <w:r w:rsidRPr="00850ECB">
        <w:rPr>
          <w:rFonts w:ascii="Arial" w:hAnsi="Arial" w:cs="Arial"/>
          <w:b/>
          <w:sz w:val="22"/>
          <w:szCs w:val="22"/>
        </w:rPr>
        <w:t xml:space="preserve"> – MODALIDADE TOMADA DE PREÇOS, e Portaria nº </w:t>
      </w:r>
      <w:r>
        <w:rPr>
          <w:rFonts w:ascii="Arial" w:hAnsi="Arial" w:cs="Arial"/>
          <w:b/>
          <w:sz w:val="22"/>
          <w:szCs w:val="22"/>
        </w:rPr>
        <w:t>206/2016.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PRIMEIRA - DO OBJETO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O </w:t>
      </w:r>
      <w:r w:rsidRPr="00364362">
        <w:rPr>
          <w:rFonts w:ascii="Arial" w:hAnsi="Arial" w:cs="Arial"/>
          <w:sz w:val="22"/>
          <w:szCs w:val="22"/>
        </w:rPr>
        <w:t xml:space="preserve">presente contrato tem por objeto </w:t>
      </w:r>
      <w:r>
        <w:rPr>
          <w:rFonts w:ascii="Arial" w:hAnsi="Arial" w:cs="Arial"/>
          <w:sz w:val="22"/>
          <w:szCs w:val="22"/>
        </w:rPr>
        <w:t xml:space="preserve">ACOMETER a contratada </w:t>
      </w:r>
      <w:r w:rsidRPr="00BA7CCA">
        <w:rPr>
          <w:rFonts w:ascii="Arial" w:hAnsi="Arial" w:cs="Arial"/>
          <w:b/>
          <w:sz w:val="22"/>
          <w:szCs w:val="22"/>
        </w:rPr>
        <w:t xml:space="preserve">a contratação de empresa para execução de obra </w:t>
      </w:r>
      <w:r>
        <w:rPr>
          <w:rFonts w:ascii="Arial" w:hAnsi="Arial" w:cs="Arial"/>
          <w:b/>
          <w:sz w:val="22"/>
          <w:szCs w:val="22"/>
          <w:u w:val="single"/>
        </w:rPr>
        <w:t xml:space="preserve">consistente na pintura de sinalização horizontal, pintura de postes, meio fio, </w:t>
      </w:r>
      <w:r w:rsidR="00895E54">
        <w:rPr>
          <w:rFonts w:ascii="Arial" w:hAnsi="Arial" w:cs="Arial"/>
          <w:b/>
          <w:sz w:val="22"/>
          <w:szCs w:val="22"/>
          <w:u w:val="single"/>
        </w:rPr>
        <w:t>lixeiras</w:t>
      </w:r>
      <w:r w:rsidRPr="00BA7CCA">
        <w:rPr>
          <w:rFonts w:ascii="Arial" w:hAnsi="Arial" w:cs="Arial"/>
          <w:b/>
          <w:sz w:val="22"/>
          <w:szCs w:val="22"/>
        </w:rPr>
        <w:t>,</w:t>
      </w:r>
      <w:r>
        <w:rPr>
          <w:rFonts w:ascii="Arial" w:hAnsi="Arial" w:cs="Arial"/>
          <w:b/>
          <w:sz w:val="22"/>
          <w:szCs w:val="22"/>
        </w:rPr>
        <w:t xml:space="preserve"> conforme memorial descritivo</w:t>
      </w:r>
      <w:r w:rsidRPr="005F1702">
        <w:rPr>
          <w:rFonts w:ascii="Arial" w:hAnsi="Arial" w:cs="Arial"/>
          <w:b/>
          <w:sz w:val="22"/>
          <w:szCs w:val="22"/>
        </w:rPr>
        <w:t xml:space="preserve">, na forma do Projeto Básico </w:t>
      </w:r>
      <w:r>
        <w:rPr>
          <w:rFonts w:ascii="Arial" w:hAnsi="Arial" w:cs="Arial"/>
          <w:b/>
          <w:sz w:val="22"/>
          <w:szCs w:val="22"/>
        </w:rPr>
        <w:t xml:space="preserve">nº 015/2016, </w:t>
      </w:r>
      <w:r w:rsidRPr="005F1702">
        <w:rPr>
          <w:rFonts w:ascii="Arial" w:hAnsi="Arial" w:cs="Arial"/>
          <w:b/>
          <w:sz w:val="22"/>
          <w:szCs w:val="22"/>
        </w:rPr>
        <w:t>anexo ao processo</w:t>
      </w:r>
      <w:r>
        <w:rPr>
          <w:rFonts w:ascii="Arial" w:hAnsi="Arial" w:cs="Arial"/>
          <w:b/>
          <w:sz w:val="22"/>
          <w:szCs w:val="22"/>
        </w:rPr>
        <w:t xml:space="preserve"> de licitação</w:t>
      </w:r>
      <w:r w:rsidRPr="005F1702">
        <w:rPr>
          <w:rFonts w:ascii="Arial" w:hAnsi="Arial" w:cs="Arial"/>
          <w:b/>
          <w:sz w:val="22"/>
          <w:szCs w:val="22"/>
        </w:rPr>
        <w:t xml:space="preserve">, aprovado através da Portaria nº </w:t>
      </w:r>
      <w:r>
        <w:rPr>
          <w:rFonts w:ascii="Arial" w:hAnsi="Arial" w:cs="Arial"/>
          <w:b/>
          <w:sz w:val="22"/>
          <w:szCs w:val="22"/>
        </w:rPr>
        <w:t>206, de 29</w:t>
      </w:r>
      <w:r w:rsidRPr="00783545">
        <w:rPr>
          <w:rFonts w:ascii="Arial" w:hAnsi="Arial" w:cs="Arial"/>
          <w:b/>
          <w:sz w:val="22"/>
          <w:szCs w:val="22"/>
        </w:rPr>
        <w:t xml:space="preserve"> de </w:t>
      </w:r>
      <w:r>
        <w:rPr>
          <w:rFonts w:ascii="Arial" w:hAnsi="Arial" w:cs="Arial"/>
          <w:b/>
          <w:sz w:val="22"/>
          <w:szCs w:val="22"/>
        </w:rPr>
        <w:t>abril de 2016</w:t>
      </w:r>
      <w:r w:rsidRPr="00783545">
        <w:rPr>
          <w:rFonts w:ascii="Arial" w:hAnsi="Arial" w:cs="Arial"/>
          <w:b/>
          <w:sz w:val="22"/>
          <w:szCs w:val="22"/>
        </w:rPr>
        <w:t>, que passa a fazer parte integrante deste, independentemente de transcrição.</w:t>
      </w: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10916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74"/>
        <w:gridCol w:w="2796"/>
        <w:gridCol w:w="1276"/>
        <w:gridCol w:w="1559"/>
        <w:gridCol w:w="1417"/>
        <w:gridCol w:w="1276"/>
        <w:gridCol w:w="1418"/>
      </w:tblGrid>
      <w:tr w:rsidR="00895E54" w:rsidRPr="00A171E7" w:rsidTr="004A33D6">
        <w:trPr>
          <w:trHeight w:val="391"/>
        </w:trPr>
        <w:tc>
          <w:tcPr>
            <w:tcW w:w="1174" w:type="dxa"/>
            <w:shd w:val="clear" w:color="auto" w:fill="auto"/>
          </w:tcPr>
          <w:p w:rsidR="00895E54" w:rsidRPr="00A171E7" w:rsidRDefault="00895E54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171E7">
              <w:rPr>
                <w:rFonts w:ascii="Arial" w:hAnsi="Arial" w:cs="Arial"/>
                <w:b/>
                <w:sz w:val="22"/>
                <w:szCs w:val="22"/>
              </w:rPr>
              <w:t>Lote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01</w:t>
            </w:r>
          </w:p>
        </w:tc>
        <w:tc>
          <w:tcPr>
            <w:tcW w:w="2796" w:type="dxa"/>
            <w:shd w:val="clear" w:color="auto" w:fill="auto"/>
          </w:tcPr>
          <w:p w:rsidR="00895E54" w:rsidRPr="00A171E7" w:rsidRDefault="00895E54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171E7">
              <w:rPr>
                <w:rFonts w:ascii="Arial" w:hAnsi="Arial" w:cs="Arial"/>
                <w:b/>
                <w:sz w:val="22"/>
                <w:szCs w:val="22"/>
              </w:rPr>
              <w:t>Descrição</w:t>
            </w:r>
          </w:p>
        </w:tc>
        <w:tc>
          <w:tcPr>
            <w:tcW w:w="1276" w:type="dxa"/>
          </w:tcPr>
          <w:p w:rsidR="00895E54" w:rsidRDefault="00895E54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Qtdade</w:t>
            </w:r>
            <w:proofErr w:type="spellEnd"/>
          </w:p>
          <w:p w:rsidR="00895E54" w:rsidRDefault="00895E54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895E54" w:rsidRDefault="00895E54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Unid</w:t>
            </w:r>
            <w:proofErr w:type="spellEnd"/>
          </w:p>
          <w:p w:rsidR="00895E54" w:rsidRDefault="00895E54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95E54" w:rsidRPr="00A171E7" w:rsidRDefault="00895E54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Marca </w:t>
            </w:r>
          </w:p>
        </w:tc>
        <w:tc>
          <w:tcPr>
            <w:tcW w:w="1276" w:type="dxa"/>
          </w:tcPr>
          <w:p w:rsidR="00895E54" w:rsidRDefault="00895E54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Unit.</w:t>
            </w:r>
          </w:p>
        </w:tc>
        <w:tc>
          <w:tcPr>
            <w:tcW w:w="1418" w:type="dxa"/>
          </w:tcPr>
          <w:p w:rsidR="00895E54" w:rsidRDefault="00895E54" w:rsidP="00895E54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Valor Total</w:t>
            </w:r>
          </w:p>
        </w:tc>
      </w:tr>
      <w:tr w:rsidR="00895E54" w:rsidRPr="00850ECB" w:rsidTr="004A33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313"/>
        </w:trPr>
        <w:tc>
          <w:tcPr>
            <w:tcW w:w="1174" w:type="dxa"/>
          </w:tcPr>
          <w:p w:rsidR="00895E54" w:rsidRPr="00564378" w:rsidRDefault="00895E54" w:rsidP="008A026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LOTE 01</w:t>
            </w:r>
          </w:p>
        </w:tc>
        <w:tc>
          <w:tcPr>
            <w:tcW w:w="2796" w:type="dxa"/>
          </w:tcPr>
          <w:p w:rsidR="00895E54" w:rsidRPr="00850ECB" w:rsidRDefault="00895E54" w:rsidP="008A026A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TINTAS PARA PINTURA</w:t>
            </w:r>
          </w:p>
        </w:tc>
        <w:tc>
          <w:tcPr>
            <w:tcW w:w="1276" w:type="dxa"/>
          </w:tcPr>
          <w:p w:rsidR="00895E54" w:rsidRPr="00850ECB" w:rsidRDefault="00895E54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895E54" w:rsidRPr="00850ECB" w:rsidRDefault="00895E54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7" w:type="dxa"/>
          </w:tcPr>
          <w:p w:rsidR="00895E54" w:rsidRPr="00850ECB" w:rsidRDefault="00895E54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:rsidR="00895E54" w:rsidRPr="00850ECB" w:rsidRDefault="00895E54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895E54" w:rsidRPr="00850ECB" w:rsidRDefault="00895E54" w:rsidP="008A026A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95E54" w:rsidRPr="00FB4338" w:rsidTr="004A33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174" w:type="dxa"/>
          </w:tcPr>
          <w:p w:rsidR="00895E54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1.1</w:t>
            </w:r>
          </w:p>
        </w:tc>
        <w:tc>
          <w:tcPr>
            <w:tcW w:w="2796" w:type="dxa"/>
          </w:tcPr>
          <w:p w:rsidR="00895E54" w:rsidRPr="00F60180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Tinta Acrílica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Premiun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cores variadas</w:t>
            </w:r>
          </w:p>
        </w:tc>
        <w:tc>
          <w:tcPr>
            <w:tcW w:w="1276" w:type="dxa"/>
          </w:tcPr>
          <w:p w:rsidR="00895E54" w:rsidRPr="00FB4338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14,00</w:t>
            </w:r>
          </w:p>
        </w:tc>
        <w:tc>
          <w:tcPr>
            <w:tcW w:w="1559" w:type="dxa"/>
          </w:tcPr>
          <w:p w:rsidR="00895E54" w:rsidRPr="00FB4338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galão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com 3,6 litros</w:t>
            </w:r>
          </w:p>
        </w:tc>
        <w:tc>
          <w:tcPr>
            <w:tcW w:w="1417" w:type="dxa"/>
          </w:tcPr>
          <w:p w:rsidR="00895E54" w:rsidRPr="00FB4338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Coral</w:t>
            </w:r>
          </w:p>
        </w:tc>
        <w:tc>
          <w:tcPr>
            <w:tcW w:w="1276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48,10</w:t>
            </w:r>
          </w:p>
        </w:tc>
        <w:tc>
          <w:tcPr>
            <w:tcW w:w="1418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673,40</w:t>
            </w:r>
          </w:p>
        </w:tc>
      </w:tr>
      <w:tr w:rsidR="00895E54" w:rsidRPr="00FB4338" w:rsidTr="004A33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174" w:type="dxa"/>
          </w:tcPr>
          <w:p w:rsidR="00895E54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1.2</w:t>
            </w:r>
          </w:p>
        </w:tc>
        <w:tc>
          <w:tcPr>
            <w:tcW w:w="2796" w:type="dxa"/>
          </w:tcPr>
          <w:p w:rsidR="00895E54" w:rsidRPr="00C661F8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Tinta Esmalte Auto Brilho Standard cores variadas</w:t>
            </w:r>
          </w:p>
        </w:tc>
        <w:tc>
          <w:tcPr>
            <w:tcW w:w="1276" w:type="dxa"/>
          </w:tcPr>
          <w:p w:rsidR="00895E54" w:rsidRPr="00FB4338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3,00</w:t>
            </w:r>
          </w:p>
        </w:tc>
        <w:tc>
          <w:tcPr>
            <w:tcW w:w="1559" w:type="dxa"/>
          </w:tcPr>
          <w:p w:rsidR="00895E54" w:rsidRPr="00FB4338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galão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com 3,6 litros</w:t>
            </w:r>
          </w:p>
        </w:tc>
        <w:tc>
          <w:tcPr>
            <w:tcW w:w="1417" w:type="dxa"/>
          </w:tcPr>
          <w:p w:rsidR="00895E54" w:rsidRPr="00FB4338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Coralit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Coral</w:t>
            </w:r>
          </w:p>
        </w:tc>
        <w:tc>
          <w:tcPr>
            <w:tcW w:w="1276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55,20</w:t>
            </w:r>
          </w:p>
        </w:tc>
        <w:tc>
          <w:tcPr>
            <w:tcW w:w="1418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165,60</w:t>
            </w:r>
          </w:p>
        </w:tc>
      </w:tr>
      <w:tr w:rsidR="00895E54" w:rsidRPr="00FB4338" w:rsidTr="004A33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174" w:type="dxa"/>
          </w:tcPr>
          <w:p w:rsidR="00895E54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1.3</w:t>
            </w:r>
          </w:p>
        </w:tc>
        <w:tc>
          <w:tcPr>
            <w:tcW w:w="2796" w:type="dxa"/>
          </w:tcPr>
          <w:p w:rsidR="00895E54" w:rsidRPr="000B2DAB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Tinta Acrílica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Premiun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cores variadas Meio Fios</w:t>
            </w:r>
          </w:p>
        </w:tc>
        <w:tc>
          <w:tcPr>
            <w:tcW w:w="1276" w:type="dxa"/>
          </w:tcPr>
          <w:p w:rsidR="00895E54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219,00</w:t>
            </w:r>
          </w:p>
        </w:tc>
        <w:tc>
          <w:tcPr>
            <w:tcW w:w="1559" w:type="dxa"/>
          </w:tcPr>
          <w:p w:rsidR="00895E54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galão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com 3,6 litros</w:t>
            </w:r>
          </w:p>
        </w:tc>
        <w:tc>
          <w:tcPr>
            <w:tcW w:w="1417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Coralit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- Coral</w:t>
            </w:r>
          </w:p>
        </w:tc>
        <w:tc>
          <w:tcPr>
            <w:tcW w:w="1276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46,50</w:t>
            </w:r>
          </w:p>
        </w:tc>
        <w:tc>
          <w:tcPr>
            <w:tcW w:w="1418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10.183,50</w:t>
            </w:r>
          </w:p>
        </w:tc>
      </w:tr>
      <w:tr w:rsidR="00895E54" w:rsidRPr="00FB4338" w:rsidTr="004A33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1174" w:type="dxa"/>
          </w:tcPr>
          <w:p w:rsidR="00895E54" w:rsidRPr="0044469C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1.</w:t>
            </w:r>
            <w:r w:rsidRPr="0044469C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796" w:type="dxa"/>
          </w:tcPr>
          <w:p w:rsidR="00895E54" w:rsidRPr="0044469C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 w:rsidRPr="0044469C">
              <w:rPr>
                <w:rFonts w:ascii="Arial" w:hAnsi="Arial" w:cs="Arial"/>
                <w:sz w:val="22"/>
                <w:szCs w:val="22"/>
              </w:rPr>
              <w:t xml:space="preserve">Tinta Demarcação viária a base de </w:t>
            </w:r>
            <w:proofErr w:type="spellStart"/>
            <w:r w:rsidRPr="0044469C">
              <w:rPr>
                <w:rFonts w:ascii="Arial" w:hAnsi="Arial" w:cs="Arial"/>
                <w:sz w:val="22"/>
                <w:szCs w:val="22"/>
              </w:rPr>
              <w:t>tinner</w:t>
            </w:r>
            <w:proofErr w:type="spellEnd"/>
            <w:r w:rsidRPr="0044469C">
              <w:rPr>
                <w:rFonts w:ascii="Arial" w:hAnsi="Arial" w:cs="Arial"/>
                <w:sz w:val="22"/>
                <w:szCs w:val="22"/>
              </w:rPr>
              <w:t xml:space="preserve"> com acabamento em pó de vidro (refletiva)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1276" w:type="dxa"/>
          </w:tcPr>
          <w:p w:rsidR="00895E54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55,00</w:t>
            </w:r>
          </w:p>
        </w:tc>
        <w:tc>
          <w:tcPr>
            <w:tcW w:w="1559" w:type="dxa"/>
          </w:tcPr>
          <w:p w:rsidR="00895E54" w:rsidRDefault="00895E54" w:rsidP="00895E54">
            <w:pPr>
              <w:rPr>
                <w:rFonts w:ascii="Arial" w:hAnsi="Arial" w:cs="Arial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b/>
                <w:sz w:val="22"/>
                <w:szCs w:val="22"/>
              </w:rPr>
              <w:t>galão</w:t>
            </w:r>
            <w:proofErr w:type="gramEnd"/>
            <w:r>
              <w:rPr>
                <w:rFonts w:ascii="Arial" w:hAnsi="Arial" w:cs="Arial"/>
                <w:b/>
                <w:sz w:val="22"/>
                <w:szCs w:val="22"/>
              </w:rPr>
              <w:t xml:space="preserve"> com 3,6 litros</w:t>
            </w:r>
          </w:p>
        </w:tc>
        <w:tc>
          <w:tcPr>
            <w:tcW w:w="1417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Kraft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Mechanic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Industrial 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Automotive</w:t>
            </w:r>
            <w:proofErr w:type="spellEnd"/>
          </w:p>
        </w:tc>
        <w:tc>
          <w:tcPr>
            <w:tcW w:w="1276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102,20</w:t>
            </w:r>
          </w:p>
        </w:tc>
        <w:tc>
          <w:tcPr>
            <w:tcW w:w="1418" w:type="dxa"/>
          </w:tcPr>
          <w:p w:rsidR="00895E54" w:rsidRDefault="004A33D6" w:rsidP="00895E54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5.621,00</w:t>
            </w:r>
          </w:p>
        </w:tc>
      </w:tr>
      <w:tr w:rsidR="004A33D6" w:rsidRPr="00FB4338" w:rsidTr="004A33D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498" w:type="dxa"/>
            <w:gridSpan w:val="6"/>
          </w:tcPr>
          <w:p w:rsidR="004A33D6" w:rsidRPr="00DB6960" w:rsidRDefault="004A33D6" w:rsidP="004A33D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A33D6" w:rsidRPr="00DB6960" w:rsidRDefault="004A33D6" w:rsidP="004A33D6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B6960">
              <w:rPr>
                <w:rFonts w:ascii="Arial" w:hAnsi="Arial" w:cs="Arial"/>
                <w:b/>
                <w:sz w:val="22"/>
                <w:szCs w:val="22"/>
              </w:rPr>
              <w:t>TOTAL GERAL</w:t>
            </w:r>
          </w:p>
        </w:tc>
        <w:tc>
          <w:tcPr>
            <w:tcW w:w="1418" w:type="dxa"/>
          </w:tcPr>
          <w:p w:rsidR="004A33D6" w:rsidRPr="00DB6960" w:rsidRDefault="004A33D6" w:rsidP="00895E54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4A33D6" w:rsidRPr="00DB6960" w:rsidRDefault="004A33D6" w:rsidP="00895E5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B6960">
              <w:rPr>
                <w:rFonts w:ascii="Arial" w:hAnsi="Arial" w:cs="Arial"/>
                <w:b/>
                <w:sz w:val="22"/>
                <w:szCs w:val="22"/>
              </w:rPr>
              <w:t>16.643,50</w:t>
            </w:r>
          </w:p>
        </w:tc>
      </w:tr>
    </w:tbl>
    <w:p w:rsidR="00895E54" w:rsidRDefault="00895E54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SEGUNDA - DA VIGÊNCIA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O presente contrato vigorará pelo prazo de </w:t>
      </w:r>
      <w:r>
        <w:rPr>
          <w:rFonts w:ascii="Arial" w:hAnsi="Arial" w:cs="Arial"/>
          <w:sz w:val="22"/>
          <w:szCs w:val="22"/>
        </w:rPr>
        <w:t>60</w:t>
      </w:r>
      <w:r w:rsidRPr="00850EC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sessenta</w:t>
      </w:r>
      <w:r w:rsidRPr="00850ECB">
        <w:rPr>
          <w:rFonts w:ascii="Arial" w:hAnsi="Arial" w:cs="Arial"/>
          <w:sz w:val="22"/>
          <w:szCs w:val="22"/>
        </w:rPr>
        <w:t>) dias, contados da data da assinatura, podendo sofrer acréscimos ou supressões de até 25% (vinte e cinco por cento), conforme dispõe o art. 65, §1º, da Lei 8.666/93.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Parágrafo único. A obra dev</w:t>
      </w:r>
      <w:r>
        <w:rPr>
          <w:rFonts w:ascii="Arial" w:hAnsi="Arial" w:cs="Arial"/>
          <w:sz w:val="22"/>
          <w:szCs w:val="22"/>
        </w:rPr>
        <w:t>erá ser executada no prazo de 30</w:t>
      </w:r>
      <w:r w:rsidRPr="00850ECB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trinta</w:t>
      </w:r>
      <w:r w:rsidRPr="00850ECB">
        <w:rPr>
          <w:rFonts w:ascii="Arial" w:hAnsi="Arial" w:cs="Arial"/>
          <w:sz w:val="22"/>
          <w:szCs w:val="22"/>
        </w:rPr>
        <w:t>) dias.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TERCEIRA - DOS VALORES E CONDIÇÕES DE PAGAMENTO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3.1 O valor do contrato é de R$</w:t>
      </w:r>
      <w:r w:rsidR="004A33D6">
        <w:rPr>
          <w:rFonts w:ascii="Arial" w:hAnsi="Arial" w:cs="Arial"/>
          <w:sz w:val="22"/>
          <w:szCs w:val="22"/>
          <w:lang w:val="pt-BR"/>
        </w:rPr>
        <w:t xml:space="preserve"> 16.643,50 </w:t>
      </w:r>
      <w:r w:rsidRPr="00850ECB">
        <w:rPr>
          <w:rFonts w:ascii="Arial" w:hAnsi="Arial" w:cs="Arial"/>
          <w:sz w:val="22"/>
          <w:szCs w:val="22"/>
          <w:lang w:val="pt-BR"/>
        </w:rPr>
        <w:t>(</w:t>
      </w:r>
      <w:r w:rsidR="004A33D6">
        <w:rPr>
          <w:rFonts w:ascii="Arial" w:hAnsi="Arial" w:cs="Arial"/>
          <w:sz w:val="22"/>
          <w:szCs w:val="22"/>
          <w:lang w:val="pt-BR"/>
        </w:rPr>
        <w:t>dezesseis mil, seiscentos e quarenta e três reais e cinquenta centavos)</w:t>
      </w:r>
      <w:r w:rsidRPr="00850ECB">
        <w:rPr>
          <w:rFonts w:ascii="Arial" w:hAnsi="Arial" w:cs="Arial"/>
          <w:sz w:val="22"/>
          <w:szCs w:val="22"/>
          <w:lang w:val="pt-BR"/>
        </w:rPr>
        <w:t xml:space="preserve"> – Preço </w:t>
      </w:r>
      <w:r>
        <w:rPr>
          <w:rFonts w:ascii="Arial" w:hAnsi="Arial" w:cs="Arial"/>
          <w:sz w:val="22"/>
          <w:szCs w:val="22"/>
          <w:lang w:val="pt-BR"/>
        </w:rPr>
        <w:t>POR LOTE</w:t>
      </w:r>
      <w:r w:rsidR="004A33D6">
        <w:rPr>
          <w:rFonts w:ascii="Arial" w:hAnsi="Arial" w:cs="Arial"/>
          <w:sz w:val="22"/>
          <w:szCs w:val="22"/>
          <w:lang w:val="pt-BR"/>
        </w:rPr>
        <w:t>, sendo valor de material.</w:t>
      </w: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BA7CCA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BA7CCA">
        <w:rPr>
          <w:rFonts w:ascii="Arial" w:hAnsi="Arial" w:cs="Arial"/>
          <w:b/>
          <w:sz w:val="22"/>
          <w:szCs w:val="22"/>
          <w:lang w:val="pt-BR"/>
        </w:rPr>
        <w:t xml:space="preserve">3.2 </w:t>
      </w: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O(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>s) faturamento(s) dar-se-ão na forma do cronograma físico-financeiro, do ANEXO ao presente contrato, após medição e autorização do Engenheiro responsável.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1º</w:t>
      </w:r>
      <w:r w:rsidRPr="00850ECB">
        <w:rPr>
          <w:rFonts w:ascii="Arial" w:hAnsi="Arial" w:cs="Arial"/>
          <w:sz w:val="22"/>
          <w:szCs w:val="22"/>
        </w:rPr>
        <w:t xml:space="preserve"> Os valores não sofrerão qualquer reajuste.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§ 2º</w:t>
      </w:r>
      <w:r w:rsidRPr="00850ECB">
        <w:rPr>
          <w:rFonts w:ascii="Arial" w:hAnsi="Arial" w:cs="Arial"/>
          <w:sz w:val="22"/>
          <w:szCs w:val="22"/>
        </w:rPr>
        <w:t xml:space="preserve"> A última parcela do preço somente será paga após: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I -</w:t>
      </w:r>
      <w:r w:rsidRPr="00850ECB">
        <w:rPr>
          <w:rFonts w:ascii="Arial" w:hAnsi="Arial" w:cs="Arial"/>
          <w:sz w:val="22"/>
          <w:szCs w:val="22"/>
        </w:rPr>
        <w:t xml:space="preserve"> Recebimento definitivo da obra, mediante autorização do Engenheiro Responsável;</w:t>
      </w: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tabs>
          <w:tab w:val="left" w:pos="0"/>
        </w:tabs>
        <w:suppressAutoHyphens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 xml:space="preserve">II – </w:t>
      </w:r>
      <w:r w:rsidRPr="00850ECB">
        <w:rPr>
          <w:rFonts w:ascii="Arial" w:hAnsi="Arial" w:cs="Arial"/>
          <w:sz w:val="22"/>
          <w:szCs w:val="22"/>
        </w:rPr>
        <w:t>Entrega do comprovante de comprimento dos encargos sociais e trabalhistas dos empregados que trabalharam na obra.</w:t>
      </w: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b/>
          <w:sz w:val="22"/>
          <w:szCs w:val="22"/>
        </w:rPr>
        <w:t>3.3</w:t>
      </w:r>
      <w:r w:rsidRPr="00850ECB">
        <w:rPr>
          <w:rFonts w:ascii="Arial" w:hAnsi="Arial" w:cs="Arial"/>
          <w:sz w:val="22"/>
          <w:szCs w:val="22"/>
        </w:rPr>
        <w:t xml:space="preserve"> No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preço ajustado entre as partes estão inclusas todas as despesas que possam influir nos custos, tais como: alimentação dos profissionais, despesas com custo, instalação, descarga, seguro e frete, tributos (impostos, taxas, emolumentos, contribuições fiscais e para fiscais), obrigações sociais, trabalhistas, fiscais, encargos comerciais ou de qualquer natureza e todos os ônus diretos, máquinas, materiais e equipamentos necessários para execução dos serviços.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QUARTA - DA DOTAÇÃO ORÇAMENTÁRIA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A presente despesa correrá à conta da seguinte Dotação Orçamentária:</w:t>
      </w:r>
    </w:p>
    <w:p w:rsidR="00E72472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6 - Segurança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181 - Policiamento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4 - Segurança Municipal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2.23 - MANUTENÇÃO CONVÊNIO SECRETÁRIA DE SEGURANÇA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Fonte de recurso: 12 - Co</w:t>
      </w:r>
      <w:r>
        <w:rPr>
          <w:rFonts w:ascii="Arial" w:hAnsi="Arial" w:cs="Arial"/>
          <w:sz w:val="24"/>
          <w:szCs w:val="24"/>
        </w:rPr>
        <w:t>nvênio de Trânsito – PREFEITURA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lastRenderedPageBreak/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15 - Urbanismo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452 - Serviços Urbanos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15 - Trânsito Seguro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2.37 - MANUTENÇÃO SINALIZAÇÃO DE VIAS PÚBLICAS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 xml:space="preserve">Fonte de recurso: 112 - Convênio de Trânsito - Prefeitura 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Gestora: 2 - Município de Pinheiro Preto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Órgão Orçamentário: 2000 - PODER EXECUTIVO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Unidade Orçamentária: 2006 - SECRET. DE TRANSPORTES E OBRAS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Função: 15 - Urbanismo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Subfunção: 452 - Serviços Urbanos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Programa: 16 - Serviços De Utilidade Pública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Ação: 2.38 - MANUTENÇÃO DOS SERVIÇOS DE UTILIDADE PÚBLICAS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3.3.90.00.00 Aplicações Diretas</w:t>
      </w:r>
    </w:p>
    <w:p w:rsidR="00E72472" w:rsidRPr="002E081A" w:rsidRDefault="00E72472" w:rsidP="00E72472">
      <w:pPr>
        <w:rPr>
          <w:rFonts w:ascii="Arial" w:hAnsi="Arial" w:cs="Arial"/>
          <w:sz w:val="24"/>
          <w:szCs w:val="24"/>
        </w:rPr>
      </w:pPr>
      <w:r w:rsidRPr="002E081A">
        <w:rPr>
          <w:rFonts w:ascii="Arial" w:hAnsi="Arial" w:cs="Arial"/>
          <w:sz w:val="24"/>
          <w:szCs w:val="24"/>
        </w:rPr>
        <w:t>Fonte de recurso: 100 - Recursos Ordinários - 0.1.00</w:t>
      </w:r>
    </w:p>
    <w:p w:rsidR="00E72472" w:rsidRDefault="00E72472" w:rsidP="00E72472">
      <w:pPr>
        <w:rPr>
          <w:color w:val="1F497D"/>
          <w:sz w:val="24"/>
          <w:szCs w:val="24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QUINTA: REGIME DE EMPREITADA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A modalidade de REGIME DE EXECUÇÃO É DE </w:t>
      </w:r>
      <w:r w:rsidRPr="00850ECB">
        <w:rPr>
          <w:rFonts w:ascii="Arial" w:hAnsi="Arial" w:cs="Arial"/>
          <w:b/>
          <w:sz w:val="22"/>
          <w:szCs w:val="22"/>
          <w:u w:val="single"/>
        </w:rPr>
        <w:t xml:space="preserve">EMPREITADA POR PREÇO </w:t>
      </w:r>
      <w:r>
        <w:rPr>
          <w:rFonts w:ascii="Arial" w:hAnsi="Arial" w:cs="Arial"/>
          <w:b/>
          <w:sz w:val="22"/>
          <w:szCs w:val="22"/>
          <w:u w:val="single"/>
        </w:rPr>
        <w:t>POR LOTE</w:t>
      </w:r>
      <w:r w:rsidRPr="00850ECB">
        <w:rPr>
          <w:rFonts w:ascii="Arial" w:hAnsi="Arial" w:cs="Arial"/>
          <w:b/>
          <w:sz w:val="22"/>
          <w:szCs w:val="22"/>
          <w:u w:val="single"/>
        </w:rPr>
        <w:t>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SEXTA:  DA OBRIGAÇÃO DA CONTRATANTE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a) Efetuar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o pagamento pela execução da obra;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BA7CCA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BA7CCA">
        <w:rPr>
          <w:rFonts w:ascii="Arial" w:hAnsi="Arial" w:cs="Arial"/>
          <w:sz w:val="22"/>
          <w:szCs w:val="22"/>
          <w:lang w:val="pt-BR"/>
        </w:rPr>
        <w:t>b) Designar</w:t>
      </w:r>
      <w:proofErr w:type="gramEnd"/>
      <w:r w:rsidRPr="00BA7CCA">
        <w:rPr>
          <w:rFonts w:ascii="Arial" w:hAnsi="Arial" w:cs="Arial"/>
          <w:sz w:val="22"/>
          <w:szCs w:val="22"/>
          <w:lang w:val="pt-BR"/>
        </w:rPr>
        <w:t xml:space="preserve"> engenheiro responsável para acompanhar e fiscalizar o desenvolvimento da obra.</w:t>
      </w:r>
    </w:p>
    <w:p w:rsidR="00E72472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b/>
          <w:sz w:val="22"/>
          <w:szCs w:val="22"/>
          <w:lang w:val="pt-BR"/>
        </w:rPr>
      </w:pPr>
      <w:r w:rsidRPr="00850ECB">
        <w:rPr>
          <w:rFonts w:ascii="Arial" w:hAnsi="Arial" w:cs="Arial"/>
          <w:b/>
          <w:sz w:val="22"/>
          <w:szCs w:val="22"/>
          <w:lang w:val="pt-BR"/>
        </w:rPr>
        <w:t>CLÁUSULA SÉTIMA - DA OBRIGAÇÃO DA CONTRATADA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a) Execução da obra de acordo com o memorial descritivo e plantas, anexos do Edital Convocatório, partes integrantes deste.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proofErr w:type="gramStart"/>
      <w:r w:rsidRPr="00850ECB">
        <w:rPr>
          <w:rFonts w:ascii="Arial" w:hAnsi="Arial" w:cs="Arial"/>
          <w:sz w:val="22"/>
          <w:szCs w:val="22"/>
          <w:lang w:val="pt-BR"/>
        </w:rPr>
        <w:t>b) Seguir</w:t>
      </w:r>
      <w:proofErr w:type="gramEnd"/>
      <w:r w:rsidRPr="00850ECB">
        <w:rPr>
          <w:rFonts w:ascii="Arial" w:hAnsi="Arial" w:cs="Arial"/>
          <w:sz w:val="22"/>
          <w:szCs w:val="22"/>
          <w:lang w:val="pt-BR"/>
        </w:rPr>
        <w:t xml:space="preserve"> as orientações técnicas do Engenheiro Responsável designado pelo Município. </w:t>
      </w: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</w:p>
    <w:p w:rsidR="00E72472" w:rsidRPr="00850ECB" w:rsidRDefault="00E72472" w:rsidP="00E72472">
      <w:pPr>
        <w:pStyle w:val="Textopadro"/>
        <w:suppressAutoHyphens/>
        <w:jc w:val="both"/>
        <w:rPr>
          <w:rFonts w:ascii="Arial" w:hAnsi="Arial" w:cs="Arial"/>
          <w:sz w:val="22"/>
          <w:szCs w:val="22"/>
          <w:lang w:val="pt-BR"/>
        </w:rPr>
      </w:pPr>
      <w:r w:rsidRPr="00850ECB">
        <w:rPr>
          <w:rFonts w:ascii="Arial" w:hAnsi="Arial" w:cs="Arial"/>
          <w:sz w:val="22"/>
          <w:szCs w:val="22"/>
          <w:lang w:val="pt-BR"/>
        </w:rPr>
        <w:t>c) A contratada deverá, na data da assinatura do contrato, indicar o nome do preposto, aceito pela Administração, no local da obra, para representá-la na execução do contrato.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d) </w:t>
      </w:r>
      <w:proofErr w:type="gramStart"/>
      <w:r w:rsidRPr="00850ECB">
        <w:rPr>
          <w:rFonts w:ascii="Arial" w:hAnsi="Arial" w:cs="Arial"/>
          <w:sz w:val="22"/>
          <w:szCs w:val="22"/>
        </w:rPr>
        <w:t> Reparar</w:t>
      </w:r>
      <w:proofErr w:type="gramEnd"/>
      <w:r w:rsidRPr="00850ECB">
        <w:rPr>
          <w:rFonts w:ascii="Arial" w:hAnsi="Arial" w:cs="Arial"/>
          <w:sz w:val="22"/>
          <w:szCs w:val="22"/>
        </w:rPr>
        <w:t>, corrigir, remover, reconstruir ou substituir, às suas expensas, no total ou em parte, o objeto do contrato em que se verificarem vícios, defeitos ou incorreções resultantes da execução ou de materiais empregados.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e)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danos causados diretamente à Administração ou a terceiros, decorrentes de sua culpa ou dolo na execução do contrato, não excluindo ou reduzindo essa responsabilidade a fiscalização ou o acompanhamento pelo órgão interessado. </w:t>
      </w:r>
    </w:p>
    <w:p w:rsidR="00E72472" w:rsidRPr="00850ECB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f) Responsabilizar-se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pelos encargos trabalhistas, previdenciários, fiscais e comerciais resultantes da execução do contrato. 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lastRenderedPageBreak/>
        <w:t>g) Não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transferir ou sublocar a outrem, no todo ou em parte, o presente Contrato, sob pena de rescisão contratual e aplicação de multa.</w:t>
      </w:r>
    </w:p>
    <w:p w:rsidR="00E72472" w:rsidRPr="00850ECB" w:rsidRDefault="00E72472" w:rsidP="00E72472">
      <w:pPr>
        <w:pStyle w:val="Corpodetexto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pStyle w:val="Corpodetexto"/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h) Substituir</w:t>
      </w:r>
      <w:proofErr w:type="gramEnd"/>
      <w:r w:rsidRPr="00850ECB">
        <w:rPr>
          <w:rFonts w:ascii="Arial" w:hAnsi="Arial" w:cs="Arial"/>
          <w:sz w:val="22"/>
          <w:szCs w:val="22"/>
        </w:rPr>
        <w:t>, sempre que exigido pela Contratante e independentemente de justificativa por parte desta, qualquer empregado, cuja atuação, permanência e/ou comportamento sejam julgados prejudiciais inconvenientes ou insatisfatórios à disciplina da repartição ou ao interesse público.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i) Fornecer</w:t>
      </w:r>
      <w:proofErr w:type="gramEnd"/>
      <w:r w:rsidRPr="00850ECB">
        <w:rPr>
          <w:rFonts w:ascii="Arial" w:hAnsi="Arial" w:cs="Arial"/>
          <w:sz w:val="22"/>
          <w:szCs w:val="22"/>
        </w:rPr>
        <w:t>, mensalmente, o comprovante de pagamento dos empregados e comprovantes de recolhimento dos encargos sociais e trabalhistas.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j) Executar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a obra, obedecendo rigorosamente as especificações e as normas técnicas pertinentes.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l) Manter</w:t>
      </w:r>
      <w:proofErr w:type="gramEnd"/>
      <w:r w:rsidRPr="00850ECB">
        <w:rPr>
          <w:rFonts w:ascii="Arial" w:hAnsi="Arial" w:cs="Arial"/>
          <w:sz w:val="22"/>
          <w:szCs w:val="22"/>
        </w:rPr>
        <w:t>, durante toda a execução do Contrato, compatibilidade com as obrigações assumidas, todas as condições de habilitação e qualificação exigidos na Licitação.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AB7F1A">
        <w:rPr>
          <w:rFonts w:ascii="Arial" w:hAnsi="Arial" w:cs="Arial"/>
          <w:b/>
          <w:sz w:val="22"/>
          <w:szCs w:val="22"/>
        </w:rPr>
        <w:t>m) A empresa fica responsável pela lavação da base dos objetos a serem pintados.</w:t>
      </w:r>
    </w:p>
    <w:p w:rsidR="00E72472" w:rsidRPr="00AB7F1A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Default="00E72472" w:rsidP="00E72472">
      <w:pPr>
        <w:pStyle w:val="NormalWeb"/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primeiro.</w:t>
      </w:r>
      <w:r w:rsidRPr="00850ECB">
        <w:rPr>
          <w:rFonts w:ascii="Arial" w:hAnsi="Arial" w:cs="Arial"/>
          <w:sz w:val="22"/>
          <w:szCs w:val="22"/>
        </w:rPr>
        <w:t xml:space="preserve">  A inadimplência do contratado, com referência aos encargos trabalhistas, fiscais e comerciais não transfere à Administração Pública a responsabilidade por seu pagamento, nem poderá onerar o objeto do contrato ou restringir a regularização e o uso das obras e edificações, inclusive perante o Registro de Imóveis.  </w:t>
      </w:r>
    </w:p>
    <w:p w:rsidR="00E72472" w:rsidRPr="0043360D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3E73FF">
        <w:rPr>
          <w:rFonts w:ascii="Arial" w:hAnsi="Arial" w:cs="Arial"/>
          <w:b/>
          <w:sz w:val="22"/>
          <w:szCs w:val="22"/>
        </w:rPr>
        <w:t>Paragrafo</w:t>
      </w:r>
      <w:proofErr w:type="spellEnd"/>
      <w:r w:rsidRPr="003E73FF">
        <w:rPr>
          <w:rFonts w:ascii="Arial" w:hAnsi="Arial" w:cs="Arial"/>
          <w:b/>
          <w:sz w:val="22"/>
          <w:szCs w:val="22"/>
        </w:rPr>
        <w:t xml:space="preserve"> segundo.</w:t>
      </w:r>
      <w:r>
        <w:rPr>
          <w:rFonts w:ascii="Arial" w:hAnsi="Arial" w:cs="Arial"/>
          <w:sz w:val="22"/>
          <w:szCs w:val="22"/>
        </w:rPr>
        <w:t xml:space="preserve"> </w:t>
      </w:r>
      <w:r w:rsidRPr="0043360D">
        <w:rPr>
          <w:rFonts w:ascii="Arial" w:hAnsi="Arial" w:cs="Arial"/>
          <w:sz w:val="22"/>
          <w:szCs w:val="22"/>
        </w:rPr>
        <w:t xml:space="preserve">O contrato vigorará pelo prazo de </w:t>
      </w:r>
      <w:r>
        <w:rPr>
          <w:rFonts w:ascii="Arial" w:hAnsi="Arial" w:cs="Arial"/>
          <w:sz w:val="22"/>
          <w:szCs w:val="22"/>
        </w:rPr>
        <w:t>60</w:t>
      </w:r>
      <w:r w:rsidRPr="0043360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sessenta</w:t>
      </w:r>
      <w:r w:rsidRPr="0043360D">
        <w:rPr>
          <w:rFonts w:ascii="Arial" w:hAnsi="Arial" w:cs="Arial"/>
          <w:sz w:val="22"/>
          <w:szCs w:val="22"/>
        </w:rPr>
        <w:t>) dias, contados da data de sua assinatura.</w:t>
      </w:r>
    </w:p>
    <w:p w:rsidR="00E72472" w:rsidRPr="0043360D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3E73FF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3E73FF">
        <w:rPr>
          <w:rFonts w:ascii="Arial" w:hAnsi="Arial" w:cs="Arial"/>
          <w:b/>
          <w:sz w:val="22"/>
          <w:szCs w:val="22"/>
        </w:rPr>
        <w:t>Parágrafo terceiro.</w:t>
      </w:r>
      <w:r w:rsidRPr="0043360D">
        <w:rPr>
          <w:rFonts w:ascii="Arial" w:hAnsi="Arial" w:cs="Arial"/>
          <w:sz w:val="22"/>
          <w:szCs w:val="22"/>
        </w:rPr>
        <w:t xml:space="preserve"> A obra deverá ser executada no prazo de</w:t>
      </w:r>
      <w:r>
        <w:rPr>
          <w:rFonts w:ascii="Arial" w:hAnsi="Arial" w:cs="Arial"/>
          <w:sz w:val="22"/>
          <w:szCs w:val="22"/>
        </w:rPr>
        <w:t xml:space="preserve"> 30</w:t>
      </w:r>
      <w:r w:rsidRPr="0043360D">
        <w:rPr>
          <w:rFonts w:ascii="Arial" w:hAnsi="Arial" w:cs="Arial"/>
          <w:sz w:val="22"/>
          <w:szCs w:val="22"/>
        </w:rPr>
        <w:t xml:space="preserve"> (</w:t>
      </w:r>
      <w:r>
        <w:rPr>
          <w:rFonts w:ascii="Arial" w:hAnsi="Arial" w:cs="Arial"/>
          <w:sz w:val="22"/>
          <w:szCs w:val="22"/>
        </w:rPr>
        <w:t>trinta</w:t>
      </w:r>
      <w:r w:rsidRPr="0043360D">
        <w:rPr>
          <w:rFonts w:ascii="Arial" w:hAnsi="Arial" w:cs="Arial"/>
          <w:sz w:val="22"/>
          <w:szCs w:val="22"/>
        </w:rPr>
        <w:t>) dias.</w:t>
      </w:r>
      <w:r w:rsidRPr="00850ECB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:rsidR="00E72472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CLÁUSULA OITAVA:  PENALIDADES E DA RESCISÃO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8.1 DAS PENALIDADES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8.1.1 Decorridos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05 (cinco) dias de atraso na entrega do objeto especificado na cláusula primeira deste instrumento, poderá o Município rescindi-lo, sujeitando-se a CONTRATADA ao pagamento da multa de 10 % sobre o valor do contrato, sem ônus da ação cabível para ressarcimento de prejuízo decorrente da inadimplência.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  Ressalvados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os casos de força maior ou caso fortuito, devidamente comprovados, serão aplicadas as seguintes penalidades à CONTRATADA, no caso de inadimplência contratual: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 xml:space="preserve">8.1.2.1  </w:t>
      </w:r>
      <w:r>
        <w:rPr>
          <w:rFonts w:ascii="Arial" w:hAnsi="Arial" w:cs="Arial"/>
          <w:sz w:val="22"/>
          <w:szCs w:val="22"/>
        </w:rPr>
        <w:t>Multa</w:t>
      </w:r>
      <w:proofErr w:type="gramEnd"/>
      <w:r>
        <w:rPr>
          <w:rFonts w:ascii="Arial" w:hAnsi="Arial" w:cs="Arial"/>
          <w:sz w:val="22"/>
          <w:szCs w:val="22"/>
        </w:rPr>
        <w:t xml:space="preserve"> de R$ 500,00 por dia de atraso, limitado a 30% do valor do contrato</w:t>
      </w:r>
      <w:r w:rsidRPr="00850ECB">
        <w:rPr>
          <w:rFonts w:ascii="Arial" w:hAnsi="Arial" w:cs="Arial"/>
          <w:sz w:val="22"/>
          <w:szCs w:val="22"/>
        </w:rPr>
        <w:t>;</w:t>
      </w:r>
    </w:p>
    <w:p w:rsidR="00E72472" w:rsidRPr="00850ECB" w:rsidRDefault="00E72472" w:rsidP="00E72472">
      <w:pPr>
        <w:ind w:left="851"/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8.1.2.2  Em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caso de tolerância, após os primeiros 10 (dez) dias de atraso, e não rescindindo o Contrato, se este atraso for repetido, O MUNICÍPIO aplicará multa em dobro.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8.1.2.3  Advertência</w:t>
      </w:r>
      <w:proofErr w:type="gramEnd"/>
      <w:r w:rsidRPr="00850ECB">
        <w:rPr>
          <w:rFonts w:ascii="Arial" w:hAnsi="Arial" w:cs="Arial"/>
          <w:sz w:val="22"/>
          <w:szCs w:val="22"/>
        </w:rPr>
        <w:t>;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8.1.2.4  Suspensão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do direito de licitar, junto ao Município.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8.1.2.5 Declaração de inidoneidade para licitar ou contratar com a Administração Pública Municipal, enquanto perdurarem os motivos da punição;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8.1.3 As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multas pecuniárias aqui estabelecidas serão recolhidas na Tesouraria Município</w:t>
      </w:r>
    </w:p>
    <w:p w:rsidR="004A33D6" w:rsidRDefault="004A33D6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b/>
          <w:sz w:val="22"/>
          <w:szCs w:val="22"/>
        </w:rPr>
        <w:t>8.2 RESCISÃO DO CONTRATO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  O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 Contrato poderá ser rescindido a critério da Contratante, sem que à Contratada caiba qualquer indenização ou reclamação, nos seguintes casos: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8.2.1.1  Inobservância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das especificações  acordadas e/ou rejeição do material na inspeção e recebimento.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proofErr w:type="gramStart"/>
      <w:r w:rsidRPr="00850ECB">
        <w:rPr>
          <w:rFonts w:ascii="Arial" w:hAnsi="Arial" w:cs="Arial"/>
          <w:sz w:val="22"/>
          <w:szCs w:val="22"/>
        </w:rPr>
        <w:t>8.2.1.2  Inadimplência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 de qualquer cláusula contratual e/ou da proposta ofertada.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8.2.1.3 Falência, liquidação judicial ou extrajudicial, concordata preventiva da fornecedora, requeridas, homologadas ou decretadas.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8.2.2. A </w:t>
      </w:r>
      <w:r w:rsidRPr="00562151">
        <w:rPr>
          <w:rFonts w:ascii="Arial" w:hAnsi="Arial" w:cs="Arial"/>
          <w:sz w:val="22"/>
          <w:szCs w:val="22"/>
        </w:rPr>
        <w:t>Contratada reconhece os direitos da Administração, em caso de rescisão administrativa, de que trata o Art. 77 da Lei 8.666/93.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562151">
        <w:rPr>
          <w:rFonts w:ascii="Arial" w:hAnsi="Arial" w:cs="Arial"/>
          <w:b/>
          <w:sz w:val="22"/>
          <w:szCs w:val="22"/>
        </w:rPr>
        <w:t>CLÁUSULA NONA:  DISPOSIÇÕES FINAIS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smartTag w:uri="urn:schemas-microsoft-com:office:smarttags" w:element="metricconverter">
        <w:smartTagPr>
          <w:attr w:name="ProductID" w:val="9.1 A"/>
        </w:smartTagPr>
        <w:r w:rsidRPr="00562151">
          <w:rPr>
            <w:rFonts w:ascii="Arial" w:hAnsi="Arial" w:cs="Arial"/>
            <w:b/>
            <w:sz w:val="22"/>
            <w:szCs w:val="22"/>
          </w:rPr>
          <w:t>9.1 A</w:t>
        </w:r>
      </w:smartTag>
      <w:r w:rsidRPr="00562151">
        <w:rPr>
          <w:rFonts w:ascii="Arial" w:hAnsi="Arial" w:cs="Arial"/>
          <w:b/>
          <w:sz w:val="22"/>
          <w:szCs w:val="22"/>
        </w:rPr>
        <w:t xml:space="preserve"> CONTRATADA fica obrigada a aceitar, nas mesmas condições contratuais, os acréscimos ou supressões que se fizerem necessárias até 25% (vinte e cinco por cento).</w:t>
      </w:r>
    </w:p>
    <w:p w:rsidR="00E72472" w:rsidRPr="00562151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562151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562151">
        <w:rPr>
          <w:rFonts w:ascii="Arial" w:hAnsi="Arial" w:cs="Arial"/>
          <w:sz w:val="22"/>
          <w:szCs w:val="22"/>
        </w:rPr>
        <w:t xml:space="preserve">9.2. Fica o presente contrato vinculado ao Edital de Licitação nº </w:t>
      </w:r>
      <w:r>
        <w:rPr>
          <w:rFonts w:ascii="Arial" w:hAnsi="Arial" w:cs="Arial"/>
          <w:sz w:val="22"/>
          <w:szCs w:val="22"/>
        </w:rPr>
        <w:t>014/2016</w:t>
      </w:r>
      <w:r w:rsidRPr="00562151">
        <w:rPr>
          <w:rFonts w:ascii="Arial" w:hAnsi="Arial" w:cs="Arial"/>
          <w:sz w:val="22"/>
          <w:szCs w:val="22"/>
        </w:rPr>
        <w:t>, modalidade TOMADA DE PREÇOS.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9.3 Antes de efetuar o pagamento da última parcela, a contratada deverá comprovar que efetuou o pagamento dos encargos previdenciários resultantes da execução do contrato, nos termos do disposto no Dec. Lei 2.173/97, através do fornecimento de guia de recolhimento quitada.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9.5 Os valores devidos acerca de encargos previdenciários, bem como </w:t>
      </w:r>
      <w:proofErr w:type="gramStart"/>
      <w:r w:rsidRPr="00850ECB">
        <w:rPr>
          <w:rFonts w:ascii="Arial" w:hAnsi="Arial" w:cs="Arial"/>
          <w:sz w:val="22"/>
          <w:szCs w:val="22"/>
        </w:rPr>
        <w:t>o(</w:t>
      </w:r>
      <w:proofErr w:type="gramEnd"/>
      <w:r w:rsidRPr="00850ECB">
        <w:rPr>
          <w:rFonts w:ascii="Arial" w:hAnsi="Arial" w:cs="Arial"/>
          <w:sz w:val="22"/>
          <w:szCs w:val="22"/>
        </w:rPr>
        <w:t xml:space="preserve">s) tributo(s) incidente(s), serão retidos quando do pagamento do preço. 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9.6. A contratada obriga-se a manter, durante toda a execução do contrato, em compatibilidade com as obrigações por ela assumidas, todas as condições de habilitação e qualificação exigidas na licitação.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9.7. Aplicar-se-á na execução do contrato, al</w:t>
      </w:r>
      <w:r>
        <w:rPr>
          <w:rFonts w:ascii="Arial" w:hAnsi="Arial" w:cs="Arial"/>
          <w:sz w:val="22"/>
          <w:szCs w:val="22"/>
        </w:rPr>
        <w:t xml:space="preserve">ém das normas previstas na Lei </w:t>
      </w:r>
      <w:r w:rsidRPr="00850ECB">
        <w:rPr>
          <w:rFonts w:ascii="Arial" w:hAnsi="Arial" w:cs="Arial"/>
          <w:sz w:val="22"/>
          <w:szCs w:val="22"/>
        </w:rPr>
        <w:t>8.666/93, o disposto no Edital Convocatório.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9.8. A contratada é responsável pelos danos causados diretamente à Administração ou a terceiros, decorrentes de sua culpa ou dolo na execução do contrato, não excluindo ou reduzindo essa responsabilidade.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lastRenderedPageBreak/>
        <w:t>9.9. Fica eleito o Foro da Comarca de Tangará, Estado de Santa Catarina, para dirimir eventuais litígios oriundos do presente Contrato.</w:t>
      </w:r>
    </w:p>
    <w:p w:rsidR="00E72472" w:rsidRPr="00850ECB" w:rsidRDefault="00E72472" w:rsidP="00E72472">
      <w:pPr>
        <w:jc w:val="both"/>
        <w:rPr>
          <w:rFonts w:ascii="Arial" w:hAnsi="Arial" w:cs="Arial"/>
          <w:b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E, por assim acordarem, firmam este instrumento em quatro vias, de igual teor e forma, perante duas testemunhas abaixo assinadas.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ab/>
      </w:r>
      <w:r w:rsidRPr="00850ECB">
        <w:rPr>
          <w:rFonts w:ascii="Arial" w:hAnsi="Arial" w:cs="Arial"/>
          <w:sz w:val="22"/>
          <w:szCs w:val="22"/>
        </w:rPr>
        <w:tab/>
        <w:t>Pinheiro Preto – SC</w:t>
      </w:r>
      <w:r w:rsidR="004A33D6">
        <w:rPr>
          <w:rFonts w:ascii="Arial" w:hAnsi="Arial" w:cs="Arial"/>
          <w:sz w:val="22"/>
          <w:szCs w:val="22"/>
        </w:rPr>
        <w:t xml:space="preserve"> 29 de agosto</w:t>
      </w:r>
      <w:r w:rsidRPr="00850ECB">
        <w:rPr>
          <w:rFonts w:ascii="Arial" w:hAnsi="Arial" w:cs="Arial"/>
          <w:sz w:val="22"/>
          <w:szCs w:val="22"/>
        </w:rPr>
        <w:t xml:space="preserve"> de 20</w:t>
      </w:r>
      <w:r>
        <w:rPr>
          <w:rFonts w:ascii="Arial" w:hAnsi="Arial" w:cs="Arial"/>
          <w:sz w:val="22"/>
          <w:szCs w:val="22"/>
        </w:rPr>
        <w:t>16</w:t>
      </w:r>
      <w:r w:rsidRPr="00850ECB">
        <w:rPr>
          <w:rFonts w:ascii="Arial" w:hAnsi="Arial" w:cs="Arial"/>
          <w:sz w:val="22"/>
          <w:szCs w:val="22"/>
        </w:rPr>
        <w:t>.</w:t>
      </w:r>
    </w:p>
    <w:p w:rsidR="00E72472" w:rsidRDefault="00E72472" w:rsidP="00E72472">
      <w:pPr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rPr>
          <w:rFonts w:ascii="Arial" w:hAnsi="Arial" w:cs="Arial"/>
          <w:sz w:val="22"/>
          <w:szCs w:val="22"/>
        </w:rPr>
      </w:pPr>
    </w:p>
    <w:p w:rsidR="00A75BB4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CONTRATANTE      </w:t>
      </w:r>
    </w:p>
    <w:p w:rsidR="00E72472" w:rsidRPr="00850ECB" w:rsidRDefault="00A75BB4" w:rsidP="00E724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EUZEBIO CALISTO VIECELI</w:t>
      </w:r>
      <w:r w:rsidR="00E72472" w:rsidRPr="00850ECB">
        <w:rPr>
          <w:rFonts w:ascii="Arial" w:hAnsi="Arial" w:cs="Arial"/>
          <w:sz w:val="22"/>
          <w:szCs w:val="22"/>
        </w:rPr>
        <w:t xml:space="preserve">  </w:t>
      </w: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PREFEITO MUNICIPAL</w:t>
      </w: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center"/>
        <w:rPr>
          <w:rFonts w:ascii="Arial" w:hAnsi="Arial" w:cs="Arial"/>
          <w:sz w:val="22"/>
          <w:szCs w:val="22"/>
        </w:rPr>
      </w:pPr>
    </w:p>
    <w:p w:rsidR="00E72472" w:rsidRDefault="00E72472" w:rsidP="00E72472">
      <w:pPr>
        <w:jc w:val="center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CONTRATADA</w:t>
      </w:r>
    </w:p>
    <w:p w:rsidR="004A33D6" w:rsidRPr="00850ECB" w:rsidRDefault="004A33D6" w:rsidP="00E72472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RAFA COM. E SERVIÇOS DE PINTURA LTDA ME</w:t>
      </w:r>
    </w:p>
    <w:p w:rsidR="00E72472" w:rsidRDefault="00E72472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4A33D6" w:rsidRPr="00850ECB" w:rsidRDefault="004A33D6" w:rsidP="00E72472">
      <w:pPr>
        <w:jc w:val="both"/>
        <w:rPr>
          <w:rFonts w:ascii="Arial" w:hAnsi="Arial" w:cs="Arial"/>
          <w:sz w:val="22"/>
          <w:szCs w:val="22"/>
        </w:rPr>
      </w:pP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>TESTEMUNHAS: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1)....................................................     2) ....................................................</w:t>
      </w:r>
    </w:p>
    <w:p w:rsidR="00E72472" w:rsidRPr="00850ECB" w:rsidRDefault="00E72472" w:rsidP="00E72472">
      <w:pPr>
        <w:jc w:val="both"/>
        <w:rPr>
          <w:rFonts w:ascii="Arial" w:hAnsi="Arial" w:cs="Arial"/>
          <w:sz w:val="22"/>
          <w:szCs w:val="22"/>
        </w:rPr>
      </w:pPr>
      <w:r w:rsidRPr="00850ECB">
        <w:rPr>
          <w:rFonts w:ascii="Arial" w:hAnsi="Arial" w:cs="Arial"/>
          <w:sz w:val="22"/>
          <w:szCs w:val="22"/>
        </w:rPr>
        <w:t xml:space="preserve">     Nome:                                                Nome:</w:t>
      </w:r>
    </w:p>
    <w:p w:rsidR="00E72472" w:rsidRPr="00723BCE" w:rsidRDefault="00E72472" w:rsidP="00E72472">
      <w:pPr>
        <w:jc w:val="both"/>
      </w:pPr>
      <w:r w:rsidRPr="00850ECB">
        <w:rPr>
          <w:rFonts w:ascii="Arial" w:hAnsi="Arial" w:cs="Arial"/>
          <w:sz w:val="22"/>
          <w:szCs w:val="22"/>
        </w:rPr>
        <w:t xml:space="preserve">      CPF:                                                  CPF:</w:t>
      </w:r>
    </w:p>
    <w:p w:rsidR="00996C66" w:rsidRDefault="00996C66"/>
    <w:sectPr w:rsidR="00996C66" w:rsidSect="00FB1D99">
      <w:headerReference w:type="default" r:id="rId6"/>
      <w:footerReference w:type="even" r:id="rId7"/>
      <w:footerReference w:type="default" r:id="rId8"/>
      <w:pgSz w:w="12240" w:h="15840"/>
      <w:pgMar w:top="1701" w:right="1185" w:bottom="0" w:left="1559" w:header="567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491E50">
      <w:r>
        <w:separator/>
      </w:r>
    </w:p>
  </w:endnote>
  <w:endnote w:type="continuationSeparator" w:id="0">
    <w:p w:rsidR="00000000" w:rsidRDefault="0049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ngkok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ero"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A75BB4" w:rsidP="0029323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7F7FCD" w:rsidRDefault="00491E50" w:rsidP="00763C8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Pr="007F6F76" w:rsidRDefault="00A75BB4" w:rsidP="00E5607F">
    <w:pPr>
      <w:pStyle w:val="Rodap"/>
      <w:pBdr>
        <w:top w:val="single" w:sz="4" w:space="0" w:color="auto"/>
      </w:pBdr>
      <w:ind w:right="360"/>
      <w:jc w:val="center"/>
      <w:rPr>
        <w:color w:val="808080"/>
        <w:sz w:val="18"/>
      </w:rPr>
    </w:pPr>
    <w:r>
      <w:rPr>
        <w:color w:val="808080"/>
        <w:sz w:val="18"/>
      </w:rPr>
      <w:t>A</w:t>
    </w:r>
    <w:r w:rsidRPr="007F6F76">
      <w:rPr>
        <w:color w:val="808080"/>
        <w:sz w:val="18"/>
      </w:rPr>
      <w:t>v. Mal. Costa e Silva, 111 -  Fone</w:t>
    </w:r>
    <w:r>
      <w:rPr>
        <w:color w:val="808080"/>
        <w:sz w:val="18"/>
      </w:rPr>
      <w:t>/Fax</w:t>
    </w:r>
    <w:proofErr w:type="gramStart"/>
    <w:r w:rsidRPr="007F6F76">
      <w:rPr>
        <w:color w:val="808080"/>
        <w:sz w:val="18"/>
      </w:rPr>
      <w:t>:  (</w:t>
    </w:r>
    <w:proofErr w:type="gramEnd"/>
    <w:r w:rsidRPr="007F6F76">
      <w:rPr>
        <w:color w:val="808080"/>
        <w:sz w:val="18"/>
      </w:rPr>
      <w:t xml:space="preserve">49) </w:t>
    </w:r>
    <w:r>
      <w:rPr>
        <w:color w:val="808080"/>
        <w:sz w:val="18"/>
      </w:rPr>
      <w:t>3562-2000</w:t>
    </w:r>
  </w:p>
  <w:p w:rsidR="007F7FCD" w:rsidRDefault="00A75BB4" w:rsidP="002230A8">
    <w:pPr>
      <w:pStyle w:val="Rodap"/>
      <w:jc w:val="center"/>
      <w:rPr>
        <w:color w:val="808080"/>
        <w:sz w:val="18"/>
        <w:u w:val="single"/>
      </w:rPr>
    </w:pPr>
    <w:r w:rsidRPr="007F6F76">
      <w:rPr>
        <w:color w:val="808080"/>
        <w:sz w:val="18"/>
        <w:u w:val="single"/>
      </w:rPr>
      <w:t>89570-000 – PINHEIRO PRETO – SC.</w:t>
    </w:r>
  </w:p>
  <w:p w:rsidR="007F7FCD" w:rsidRPr="007F6F76" w:rsidRDefault="00491E50" w:rsidP="002230A8">
    <w:pPr>
      <w:pStyle w:val="Rodap"/>
      <w:jc w:val="center"/>
      <w:rPr>
        <w:color w:val="808080"/>
        <w:sz w:val="18"/>
        <w:u w:val="single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491E50">
      <w:r>
        <w:separator/>
      </w:r>
    </w:p>
  </w:footnote>
  <w:footnote w:type="continuationSeparator" w:id="0">
    <w:p w:rsidR="00000000" w:rsidRDefault="00491E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FCD" w:rsidRDefault="00491E50"/>
  <w:tbl>
    <w:tblPr>
      <w:tblW w:w="9639" w:type="dxa"/>
      <w:jc w:val="center"/>
      <w:tblLayout w:type="fixed"/>
      <w:tblLook w:val="0000" w:firstRow="0" w:lastRow="0" w:firstColumn="0" w:lastColumn="0" w:noHBand="0" w:noVBand="0"/>
    </w:tblPr>
    <w:tblGrid>
      <w:gridCol w:w="9639"/>
    </w:tblGrid>
    <w:tr w:rsidR="007F7FCD" w:rsidRPr="009572E2" w:rsidTr="00FB1D99">
      <w:trPr>
        <w:trHeight w:val="1131"/>
        <w:jc w:val="center"/>
      </w:trPr>
      <w:tc>
        <w:tcPr>
          <w:tcW w:w="96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F7FCD" w:rsidRPr="008B62F3" w:rsidRDefault="00A75BB4" w:rsidP="000B3EF1">
          <w:pPr>
            <w:ind w:right="5137" w:firstLine="1027"/>
            <w:jc w:val="center"/>
            <w:rPr>
              <w:rFonts w:ascii="Bangkok" w:hAnsi="Bangkok"/>
              <w:b/>
              <w:noProof/>
              <w:color w:val="FFFFFF"/>
              <w:sz w:val="10"/>
              <w:szCs w:val="10"/>
            </w:rPr>
          </w:pPr>
          <w:r w:rsidRPr="008B62F3">
            <w:rPr>
              <w:rFonts w:ascii="Bangkok" w:hAnsi="Bangkok"/>
              <w:b/>
              <w:noProof/>
              <w:color w:val="FFFFFF"/>
              <w:sz w:val="10"/>
              <w:szCs w:val="10"/>
            </w:rPr>
            <w:t>E</w:t>
          </w:r>
        </w:p>
        <w:p w:rsidR="007F7FCD" w:rsidRPr="009572E2" w:rsidRDefault="00E72472" w:rsidP="00D81809">
          <w:pPr>
            <w:ind w:right="1735" w:firstLine="1027"/>
            <w:jc w:val="center"/>
            <w:rPr>
              <w:rFonts w:ascii="Bangkok" w:hAnsi="Bangkok"/>
              <w:b/>
              <w:noProof/>
              <w:color w:val="000000"/>
              <w:sz w:val="26"/>
            </w:rPr>
          </w:pPr>
          <w:r w:rsidRPr="008B62F3">
            <w:rPr>
              <w:rFonts w:ascii="Aero" w:hAnsi="Aero"/>
              <w:b/>
              <w:noProof/>
              <w:color w:val="FFFFFF"/>
              <w:sz w:val="10"/>
              <w:szCs w:val="10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column">
                      <wp:posOffset>245110</wp:posOffset>
                    </wp:positionH>
                    <wp:positionV relativeFrom="paragraph">
                      <wp:posOffset>22225</wp:posOffset>
                    </wp:positionV>
                    <wp:extent cx="440690" cy="636905"/>
                    <wp:effectExtent l="0" t="0" r="0" b="0"/>
                    <wp:wrapNone/>
                    <wp:docPr id="2" name="Caixa de texto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40690" cy="6369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7F7FCD" w:rsidRDefault="00E72472" w:rsidP="00D8180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>
                                      <wp:extent cx="428625" cy="619125"/>
                                      <wp:effectExtent l="0" t="0" r="9525" b="9525"/>
                                      <wp:docPr id="1" name="Imagem 1" descr="Brasaopp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0" name="Picture 1" descr="Brasaopp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428625" cy="61912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txbxContent>
                          </wps:txbx>
                          <wps:bodyPr rot="0" vert="horz" wrap="none" lIns="7200" tIns="7200" rIns="7200" bIns="720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2" o:spid="_x0000_s1026" type="#_x0000_t202" style="position:absolute;left:0;text-align:left;margin-left:19.3pt;margin-top:1.75pt;width:34.7pt;height:50.1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" filled="f" stroked="f">
                    <v:textbox style="mso-fit-shape-to-text:t" inset=".2mm,.2mm,.2mm,.2mm">
                      <w:txbxContent>
                        <w:p w:rsidR="007F7FCD" w:rsidRDefault="00E72472" w:rsidP="00D81809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428625" cy="619125"/>
                                <wp:effectExtent l="0" t="0" r="9525" b="9525"/>
                                <wp:docPr id="1" name="Imagem 1" descr="Brasaopp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rasaopp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28625" cy="619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 w:rsidR="00A75BB4">
            <w:rPr>
              <w:rFonts w:ascii="Bangkok" w:hAnsi="Bangkok"/>
              <w:b/>
              <w:noProof/>
              <w:color w:val="000000"/>
              <w:sz w:val="26"/>
            </w:rPr>
            <w:t xml:space="preserve">        ES</w:t>
          </w:r>
          <w:r w:rsidR="00A75BB4" w:rsidRPr="009572E2">
            <w:rPr>
              <w:rFonts w:ascii="Bangkok" w:hAnsi="Bangkok"/>
              <w:b/>
              <w:noProof/>
              <w:color w:val="000000"/>
              <w:sz w:val="26"/>
            </w:rPr>
            <w:t>TADO DE SANTA CATARINA</w:t>
          </w:r>
        </w:p>
        <w:p w:rsidR="007F7FCD" w:rsidRDefault="00491E50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Bangkok" w:hAnsi="Bangkok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A75BB4" w:rsidP="00EF753F">
          <w:pPr>
            <w:ind w:right="-107" w:firstLine="3"/>
            <w:rPr>
              <w:rFonts w:ascii="Bangkok" w:hAnsi="Bangkok"/>
              <w:b/>
              <w:noProof/>
              <w:color w:val="000000"/>
              <w:sz w:val="26"/>
            </w:rPr>
          </w:pP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              </w:t>
          </w:r>
          <w:r w:rsidRPr="009572E2">
            <w:rPr>
              <w:rFonts w:ascii="Bangkok" w:hAnsi="Bangkok"/>
              <w:b/>
              <w:noProof/>
              <w:color w:val="000000"/>
              <w:sz w:val="26"/>
            </w:rPr>
            <w:t>MUNICÍPIO DE PINHEIRO PRETO</w:t>
          </w:r>
          <w:r>
            <w:rPr>
              <w:rFonts w:ascii="Bangkok" w:hAnsi="Bangkok"/>
              <w:b/>
              <w:noProof/>
              <w:color w:val="000000"/>
              <w:sz w:val="26"/>
            </w:rPr>
            <w:t xml:space="preserve">    </w:t>
          </w:r>
        </w:p>
        <w:p w:rsidR="007F7FCD" w:rsidRDefault="00491E50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Default="00491E50" w:rsidP="008D4DF7">
          <w:pPr>
            <w:ind w:right="-107"/>
            <w:jc w:val="center"/>
            <w:rPr>
              <w:rFonts w:ascii="Arial" w:hAnsi="Arial" w:cs="Arial"/>
              <w:b/>
              <w:noProof/>
              <w:color w:val="000000"/>
              <w:sz w:val="2"/>
              <w:szCs w:val="2"/>
            </w:rPr>
          </w:pPr>
        </w:p>
        <w:p w:rsidR="007F7FCD" w:rsidRPr="009572E2" w:rsidRDefault="00A75BB4" w:rsidP="000B3EF1">
          <w:pPr>
            <w:tabs>
              <w:tab w:val="left" w:pos="9440"/>
            </w:tabs>
            <w:ind w:right="-107"/>
            <w:rPr>
              <w:rFonts w:ascii="Arial" w:hAnsi="Arial" w:cs="Arial"/>
              <w:b/>
              <w:noProof/>
              <w:color w:val="000000"/>
            </w:rPr>
          </w:pPr>
          <w:r>
            <w:rPr>
              <w:rFonts w:ascii="Arial" w:hAnsi="Arial" w:cs="Arial"/>
              <w:b/>
              <w:noProof/>
              <w:color w:val="000000"/>
            </w:rPr>
            <w:tab/>
          </w:r>
        </w:p>
      </w:tc>
    </w:tr>
  </w:tbl>
  <w:p w:rsidR="007F7FCD" w:rsidRDefault="00491E50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472"/>
    <w:rsid w:val="00491E50"/>
    <w:rsid w:val="004A33D6"/>
    <w:rsid w:val="00704EB3"/>
    <w:rsid w:val="00895E54"/>
    <w:rsid w:val="00996C66"/>
    <w:rsid w:val="00A75BB4"/>
    <w:rsid w:val="00DB6960"/>
    <w:rsid w:val="00E72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1A36199D-7B17-4298-8152-2C31C8735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247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E72472"/>
    <w:pPr>
      <w:autoSpaceDE/>
      <w:autoSpaceDN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rsid w:val="00E72472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abealho">
    <w:name w:val="header"/>
    <w:aliases w:val=" Char Char"/>
    <w:basedOn w:val="Normal"/>
    <w:link w:val="CabealhoChar"/>
    <w:rsid w:val="00E7247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 Char Char Char"/>
    <w:basedOn w:val="Fontepargpadro"/>
    <w:link w:val="Cabealho"/>
    <w:rsid w:val="00E7247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E7247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E7247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basedOn w:val="Normal"/>
    <w:rsid w:val="00E72472"/>
    <w:pPr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Nmerodepgina">
    <w:name w:val="page number"/>
    <w:basedOn w:val="Fontepargpadro"/>
    <w:rsid w:val="00E72472"/>
  </w:style>
  <w:style w:type="paragraph" w:customStyle="1" w:styleId="Textopadro">
    <w:name w:val="Texto padrão"/>
    <w:basedOn w:val="Normal"/>
    <w:rsid w:val="00E72472"/>
    <w:pPr>
      <w:overflowPunct w:val="0"/>
      <w:adjustRightInd w:val="0"/>
      <w:textAlignment w:val="baseline"/>
    </w:pPr>
    <w:rPr>
      <w:sz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91E5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1E50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1829</Words>
  <Characters>9877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ILHAWAY</dc:creator>
  <cp:keywords/>
  <dc:description/>
  <cp:lastModifiedBy>ILHAWAY</cp:lastModifiedBy>
  <cp:revision>4</cp:revision>
  <cp:lastPrinted>2016-08-31T12:01:00Z</cp:lastPrinted>
  <dcterms:created xsi:type="dcterms:W3CDTF">2016-08-31T11:57:00Z</dcterms:created>
  <dcterms:modified xsi:type="dcterms:W3CDTF">2016-08-31T12:01:00Z</dcterms:modified>
</cp:coreProperties>
</file>