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7C0" w:rsidRDefault="00E017C0" w:rsidP="00E017C0">
      <w:pPr>
        <w:jc w:val="center"/>
        <w:rPr>
          <w:rFonts w:ascii="Arial" w:hAnsi="Arial" w:cs="Arial"/>
          <w:b/>
          <w:sz w:val="23"/>
          <w:szCs w:val="23"/>
        </w:rPr>
      </w:pPr>
    </w:p>
    <w:p w:rsidR="00E017C0" w:rsidRDefault="00E017C0" w:rsidP="00E017C0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N. 009/2016</w:t>
      </w:r>
    </w:p>
    <w:p w:rsidR="00E017C0" w:rsidRPr="002A5BCA" w:rsidRDefault="00E017C0" w:rsidP="00E017C0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MODALIDADE </w:t>
      </w:r>
      <w:r>
        <w:rPr>
          <w:rFonts w:ascii="Arial" w:hAnsi="Arial" w:cs="Arial"/>
          <w:b/>
          <w:sz w:val="23"/>
          <w:szCs w:val="23"/>
        </w:rPr>
        <w:t>TOMADA DE PREÇOS</w:t>
      </w:r>
    </w:p>
    <w:p w:rsidR="00E017C0" w:rsidRPr="002A5BCA" w:rsidRDefault="00E017C0" w:rsidP="00E017C0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CONTRATO ADMINISTRATIVO N.º: </w:t>
      </w:r>
      <w:r>
        <w:rPr>
          <w:rFonts w:ascii="Arial" w:hAnsi="Arial" w:cs="Arial"/>
          <w:b/>
          <w:sz w:val="23"/>
          <w:szCs w:val="23"/>
        </w:rPr>
        <w:t>195/2016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3"/>
          <w:szCs w:val="23"/>
        </w:rPr>
        <w:t>GLOBAL</w:t>
      </w:r>
    </w:p>
    <w:p w:rsidR="00E017C0" w:rsidRPr="002A5BCA" w:rsidRDefault="00E017C0" w:rsidP="00E017C0">
      <w:pPr>
        <w:jc w:val="center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Contrato de </w:t>
      </w:r>
      <w:r w:rsidRPr="002A5BCA">
        <w:rPr>
          <w:rFonts w:ascii="Arial" w:hAnsi="Arial" w:cs="Arial"/>
          <w:b/>
          <w:sz w:val="23"/>
          <w:szCs w:val="23"/>
        </w:rPr>
        <w:t>EXECUÇÃO DE OBRA DE ENGENHARIA</w:t>
      </w:r>
      <w:r w:rsidRPr="00326FBD">
        <w:rPr>
          <w:rFonts w:ascii="Arial" w:hAnsi="Arial" w:cs="Arial"/>
          <w:b/>
          <w:sz w:val="24"/>
          <w:szCs w:val="24"/>
        </w:rPr>
        <w:t>, consistente na pavimentação c</w:t>
      </w:r>
      <w:r>
        <w:rPr>
          <w:rFonts w:ascii="Arial" w:hAnsi="Arial" w:cs="Arial"/>
          <w:b/>
          <w:sz w:val="24"/>
          <w:szCs w:val="24"/>
        </w:rPr>
        <w:t>om pedras irregulares de trecho de estrada municipal localizada na</w:t>
      </w:r>
      <w:r w:rsidRPr="00326FBD">
        <w:rPr>
          <w:rFonts w:ascii="Arial" w:hAnsi="Arial" w:cs="Arial"/>
          <w:b/>
          <w:sz w:val="24"/>
          <w:szCs w:val="24"/>
        </w:rPr>
        <w:t xml:space="preserve"> Linha </w:t>
      </w:r>
      <w:r>
        <w:rPr>
          <w:rFonts w:ascii="Arial" w:hAnsi="Arial" w:cs="Arial"/>
          <w:b/>
          <w:sz w:val="24"/>
          <w:szCs w:val="24"/>
        </w:rPr>
        <w:t>Navegantes</w:t>
      </w:r>
      <w:r w:rsidRPr="009C14A3">
        <w:rPr>
          <w:rFonts w:ascii="Arial" w:hAnsi="Arial" w:cs="Arial"/>
          <w:b/>
          <w:sz w:val="28"/>
          <w:szCs w:val="24"/>
        </w:rPr>
        <w:t>,</w:t>
      </w:r>
      <w:r w:rsidRPr="009C14A3">
        <w:rPr>
          <w:rFonts w:ascii="Arial" w:hAnsi="Arial" w:cs="Arial"/>
          <w:b/>
          <w:sz w:val="24"/>
          <w:szCs w:val="23"/>
        </w:rPr>
        <w:t xml:space="preserve"> interior do Município de Pinheiro Preto,</w:t>
      </w:r>
      <w:r w:rsidRPr="009C14A3">
        <w:rPr>
          <w:rFonts w:ascii="Arial" w:hAnsi="Arial" w:cs="Arial"/>
          <w:b/>
          <w:sz w:val="28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firmado pelo </w:t>
      </w:r>
      <w:r w:rsidRPr="00BC5AC7">
        <w:rPr>
          <w:rFonts w:ascii="Arial" w:hAnsi="Arial" w:cs="Arial"/>
          <w:sz w:val="24"/>
          <w:szCs w:val="24"/>
        </w:rPr>
        <w:t>Município de Pinheiro Preto 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2"/>
          <w:szCs w:val="22"/>
        </w:rPr>
        <w:t>RODRIGUES &amp; DA SILVA LTDA ME</w:t>
      </w:r>
      <w:r w:rsidRPr="002A5BCA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121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 e Licitação n. </w:t>
      </w:r>
      <w:r>
        <w:rPr>
          <w:rFonts w:ascii="Arial" w:hAnsi="Arial" w:cs="Arial"/>
          <w:sz w:val="23"/>
          <w:szCs w:val="23"/>
        </w:rPr>
        <w:t>009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>TOMADA DE PREÇOS</w:t>
      </w:r>
      <w:r w:rsidRPr="002A5BCA">
        <w:rPr>
          <w:rFonts w:ascii="Arial" w:hAnsi="Arial" w:cs="Arial"/>
          <w:sz w:val="23"/>
          <w:szCs w:val="23"/>
        </w:rPr>
        <w:t xml:space="preserve">, ficando as partes sujeitas, além do presente contrato, aos ditames do edital de licitação declinado e da Lei 8.666/93. 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CONTRATANTE:</w:t>
      </w:r>
      <w:r w:rsidRPr="002A5BCA">
        <w:rPr>
          <w:rFonts w:ascii="Arial" w:hAnsi="Arial" w:cs="Arial"/>
          <w:sz w:val="23"/>
          <w:szCs w:val="23"/>
        </w:rPr>
        <w:t xml:space="preserve"> MUNICÍPIO DE PINHEIRO PRETO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CNPJ-MF nº. 82.827.148/0001-69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Endereço: (sede): Avenida Mal. Costa e Silva, 111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Centro, Pinheiro Preto -  SC.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</w:t>
      </w:r>
      <w:r w:rsidRPr="002A5BCA">
        <w:rPr>
          <w:rFonts w:ascii="Arial" w:hAnsi="Arial" w:cs="Arial"/>
          <w:sz w:val="23"/>
          <w:szCs w:val="23"/>
        </w:rPr>
        <w:t xml:space="preserve">Representada por:  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850ECB" w:rsidRDefault="00E017C0" w:rsidP="00E017C0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 w:rsidRPr="00850ECB">
        <w:rPr>
          <w:rFonts w:ascii="Arial" w:hAnsi="Arial" w:cs="Arial"/>
          <w:sz w:val="22"/>
          <w:szCs w:val="22"/>
        </w:rPr>
        <w:t xml:space="preserve">: Empresa: </w:t>
      </w:r>
      <w:r>
        <w:rPr>
          <w:rFonts w:ascii="Arial" w:hAnsi="Arial" w:cs="Arial"/>
          <w:sz w:val="22"/>
          <w:szCs w:val="22"/>
        </w:rPr>
        <w:t>RODRIGUES &amp; DA SILVA LTDA ME</w:t>
      </w:r>
    </w:p>
    <w:p w:rsidR="00E017C0" w:rsidRPr="00850ECB" w:rsidRDefault="00E017C0" w:rsidP="00E017C0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CNPJ-MF n.º E OU CPF. </w:t>
      </w:r>
      <w:r>
        <w:rPr>
          <w:rFonts w:ascii="Arial" w:hAnsi="Arial" w:cs="Arial"/>
          <w:sz w:val="22"/>
          <w:szCs w:val="22"/>
        </w:rPr>
        <w:t>07.481.358/0001-22</w:t>
      </w:r>
    </w:p>
    <w:p w:rsidR="00E017C0" w:rsidRPr="00850ECB" w:rsidRDefault="00E017C0" w:rsidP="00E017C0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Endereço: </w:t>
      </w:r>
      <w:r>
        <w:rPr>
          <w:rFonts w:ascii="Arial" w:hAnsi="Arial" w:cs="Arial"/>
          <w:sz w:val="22"/>
          <w:szCs w:val="22"/>
        </w:rPr>
        <w:t>Rua Barão Capanema, 326 – Vitorino - PR</w:t>
      </w:r>
    </w:p>
    <w:p w:rsidR="00E017C0" w:rsidRPr="00850ECB" w:rsidRDefault="00E017C0" w:rsidP="00E017C0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850ECB">
        <w:rPr>
          <w:rFonts w:ascii="Arial" w:hAnsi="Arial" w:cs="Arial"/>
          <w:sz w:val="22"/>
          <w:szCs w:val="22"/>
        </w:rPr>
        <w:t xml:space="preserve"> Representada por: </w:t>
      </w:r>
      <w:r>
        <w:rPr>
          <w:rFonts w:ascii="Arial" w:hAnsi="Arial" w:cs="Arial"/>
          <w:sz w:val="22"/>
          <w:szCs w:val="22"/>
        </w:rPr>
        <w:t>Valmi Fatima da Silva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color w:val="FF0000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3"/>
          <w:szCs w:val="23"/>
        </w:rPr>
        <w:t>009</w:t>
      </w:r>
      <w:r w:rsidRPr="002A5BCA">
        <w:rPr>
          <w:rFonts w:ascii="Arial" w:hAnsi="Arial" w:cs="Arial"/>
          <w:b/>
          <w:sz w:val="23"/>
          <w:szCs w:val="23"/>
        </w:rPr>
        <w:t>/201</w:t>
      </w:r>
      <w:r>
        <w:rPr>
          <w:rFonts w:ascii="Arial" w:hAnsi="Arial" w:cs="Arial"/>
          <w:b/>
          <w:sz w:val="23"/>
          <w:szCs w:val="23"/>
        </w:rPr>
        <w:t>6</w:t>
      </w:r>
      <w:r w:rsidRPr="002A5BCA">
        <w:rPr>
          <w:rFonts w:ascii="Arial" w:hAnsi="Arial" w:cs="Arial"/>
          <w:b/>
          <w:sz w:val="23"/>
          <w:szCs w:val="23"/>
        </w:rPr>
        <w:t xml:space="preserve"> – MODALIDADE </w:t>
      </w:r>
      <w:r>
        <w:rPr>
          <w:rFonts w:ascii="Arial" w:hAnsi="Arial" w:cs="Arial"/>
          <w:b/>
          <w:sz w:val="23"/>
          <w:szCs w:val="23"/>
        </w:rPr>
        <w:t>TOMADA DE PREÇOS</w:t>
      </w:r>
      <w:r w:rsidRPr="002A5BCA">
        <w:rPr>
          <w:rFonts w:ascii="Arial" w:hAnsi="Arial" w:cs="Arial"/>
          <w:b/>
          <w:sz w:val="23"/>
          <w:szCs w:val="23"/>
        </w:rPr>
        <w:t xml:space="preserve">, e Portaria nº </w:t>
      </w:r>
      <w:r>
        <w:rPr>
          <w:rFonts w:ascii="Arial" w:hAnsi="Arial" w:cs="Arial"/>
          <w:b/>
          <w:sz w:val="23"/>
          <w:szCs w:val="23"/>
        </w:rPr>
        <w:t>179 de 04 de abril de 2016.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PRIMEIRA - DO OBJETO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326FBD" w:rsidRDefault="00E017C0" w:rsidP="00E017C0">
      <w:pPr>
        <w:jc w:val="both"/>
        <w:rPr>
          <w:rFonts w:ascii="Arial" w:hAnsi="Arial" w:cs="Arial"/>
          <w:b/>
          <w:sz w:val="24"/>
          <w:szCs w:val="24"/>
        </w:rPr>
      </w:pPr>
      <w:r w:rsidRPr="002A5BCA">
        <w:rPr>
          <w:rFonts w:ascii="Arial" w:hAnsi="Arial" w:cs="Arial"/>
          <w:sz w:val="23"/>
          <w:szCs w:val="23"/>
        </w:rPr>
        <w:t xml:space="preserve">O presente contrato tem por objeto ACOMETER a contratada </w:t>
      </w:r>
      <w:r>
        <w:rPr>
          <w:rFonts w:ascii="Arial" w:hAnsi="Arial" w:cs="Arial"/>
          <w:sz w:val="23"/>
          <w:szCs w:val="23"/>
        </w:rPr>
        <w:t>a execução</w:t>
      </w:r>
      <w:r w:rsidRPr="00326FBD">
        <w:rPr>
          <w:rFonts w:ascii="Arial" w:hAnsi="Arial" w:cs="Arial"/>
          <w:b/>
          <w:sz w:val="24"/>
          <w:szCs w:val="24"/>
        </w:rPr>
        <w:t xml:space="preserve"> de obra de engenharia, consistente na pavimentação c</w:t>
      </w:r>
      <w:r>
        <w:rPr>
          <w:rFonts w:ascii="Arial" w:hAnsi="Arial" w:cs="Arial"/>
          <w:b/>
          <w:sz w:val="24"/>
          <w:szCs w:val="24"/>
        </w:rPr>
        <w:t>om pedras irregulares de trecho de estrada municipal localizada</w:t>
      </w:r>
      <w:r w:rsidRPr="00326FBD">
        <w:rPr>
          <w:rFonts w:ascii="Arial" w:hAnsi="Arial" w:cs="Arial"/>
          <w:b/>
          <w:sz w:val="24"/>
          <w:szCs w:val="24"/>
        </w:rPr>
        <w:t xml:space="preserve"> na</w:t>
      </w:r>
      <w:r>
        <w:rPr>
          <w:rFonts w:ascii="Arial" w:hAnsi="Arial" w:cs="Arial"/>
          <w:b/>
          <w:sz w:val="24"/>
          <w:szCs w:val="24"/>
        </w:rPr>
        <w:t xml:space="preserve"> Linha Navegantes</w:t>
      </w:r>
      <w:r w:rsidRPr="00326FBD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C14A3">
        <w:rPr>
          <w:rFonts w:ascii="Arial" w:hAnsi="Arial" w:cs="Arial"/>
          <w:b/>
          <w:sz w:val="24"/>
          <w:szCs w:val="23"/>
        </w:rPr>
        <w:t>interior do Município de Pinheiro Preto</w:t>
      </w:r>
      <w:r w:rsidRPr="00326FBD">
        <w:rPr>
          <w:rFonts w:ascii="Arial" w:hAnsi="Arial" w:cs="Arial"/>
          <w:b/>
          <w:sz w:val="24"/>
          <w:szCs w:val="24"/>
        </w:rPr>
        <w:t xml:space="preserve"> num total de </w:t>
      </w:r>
      <w:r>
        <w:rPr>
          <w:rFonts w:ascii="Arial" w:hAnsi="Arial" w:cs="Arial"/>
          <w:b/>
          <w:sz w:val="24"/>
          <w:szCs w:val="24"/>
        </w:rPr>
        <w:t>2.196,22</w:t>
      </w:r>
      <w:r w:rsidRPr="00326FBD">
        <w:rPr>
          <w:rFonts w:ascii="Arial" w:hAnsi="Arial" w:cs="Arial"/>
          <w:b/>
          <w:sz w:val="24"/>
          <w:szCs w:val="24"/>
        </w:rPr>
        <w:t>m² (</w:t>
      </w:r>
      <w:r>
        <w:rPr>
          <w:rFonts w:ascii="Arial" w:hAnsi="Arial" w:cs="Arial"/>
          <w:b/>
          <w:sz w:val="24"/>
          <w:szCs w:val="24"/>
        </w:rPr>
        <w:t>dois mil, cento e noventa e seis e vinte e dois metros quadrados), na forma do Projeto Básico</w:t>
      </w:r>
      <w:r w:rsidRPr="00326FBD">
        <w:rPr>
          <w:rFonts w:ascii="Arial" w:hAnsi="Arial" w:cs="Arial"/>
          <w:b/>
          <w:sz w:val="24"/>
          <w:szCs w:val="24"/>
        </w:rPr>
        <w:t xml:space="preserve"> aprovado</w:t>
      </w:r>
      <w:r>
        <w:rPr>
          <w:rFonts w:ascii="Arial" w:hAnsi="Arial" w:cs="Arial"/>
          <w:b/>
          <w:sz w:val="24"/>
          <w:szCs w:val="24"/>
        </w:rPr>
        <w:t>s</w:t>
      </w:r>
      <w:r w:rsidRPr="00326FBD">
        <w:rPr>
          <w:rFonts w:ascii="Arial" w:hAnsi="Arial" w:cs="Arial"/>
          <w:b/>
          <w:sz w:val="24"/>
          <w:szCs w:val="24"/>
        </w:rPr>
        <w:t xml:space="preserve"> através da Portaria nº </w:t>
      </w:r>
      <w:r>
        <w:rPr>
          <w:rFonts w:ascii="Arial" w:hAnsi="Arial" w:cs="Arial"/>
          <w:b/>
          <w:sz w:val="24"/>
          <w:szCs w:val="24"/>
        </w:rPr>
        <w:t>179</w:t>
      </w:r>
      <w:r w:rsidRPr="00326FBD">
        <w:rPr>
          <w:rFonts w:ascii="Arial" w:hAnsi="Arial" w:cs="Arial"/>
          <w:b/>
          <w:sz w:val="24"/>
          <w:szCs w:val="24"/>
        </w:rPr>
        <w:t xml:space="preserve">, de </w:t>
      </w:r>
      <w:r>
        <w:rPr>
          <w:rFonts w:ascii="Arial" w:hAnsi="Arial" w:cs="Arial"/>
          <w:b/>
          <w:sz w:val="24"/>
          <w:szCs w:val="24"/>
        </w:rPr>
        <w:t>04</w:t>
      </w:r>
      <w:r w:rsidRPr="00326FBD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abril de 2016</w:t>
      </w:r>
      <w:r w:rsidRPr="00326FBD">
        <w:rPr>
          <w:rFonts w:ascii="Arial" w:hAnsi="Arial" w:cs="Arial"/>
          <w:b/>
          <w:sz w:val="24"/>
          <w:szCs w:val="24"/>
        </w:rPr>
        <w:t>, que passam a fazer parte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26FBD">
        <w:rPr>
          <w:rFonts w:ascii="Arial" w:hAnsi="Arial" w:cs="Arial"/>
          <w:b/>
          <w:sz w:val="24"/>
          <w:szCs w:val="24"/>
        </w:rPr>
        <w:t>integrante deste</w:t>
      </w:r>
      <w:r>
        <w:rPr>
          <w:rFonts w:ascii="Arial" w:hAnsi="Arial" w:cs="Arial"/>
          <w:b/>
          <w:sz w:val="24"/>
          <w:szCs w:val="24"/>
        </w:rPr>
        <w:t xml:space="preserve"> contrato</w:t>
      </w:r>
      <w:r w:rsidRPr="00326FBD">
        <w:rPr>
          <w:rFonts w:ascii="Arial" w:hAnsi="Arial" w:cs="Arial"/>
          <w:b/>
          <w:sz w:val="24"/>
          <w:szCs w:val="24"/>
        </w:rPr>
        <w:t xml:space="preserve"> independentemente de transcrição.</w:t>
      </w:r>
    </w:p>
    <w:p w:rsidR="00E017C0" w:rsidRDefault="00E017C0" w:rsidP="00E017C0">
      <w:pPr>
        <w:jc w:val="both"/>
        <w:rPr>
          <w:rFonts w:ascii="Arial" w:hAnsi="Arial" w:cs="Arial"/>
          <w:sz w:val="24"/>
          <w:szCs w:val="24"/>
        </w:rPr>
      </w:pPr>
    </w:p>
    <w:p w:rsidR="00E017C0" w:rsidRDefault="00E017C0" w:rsidP="00E017C0">
      <w:pPr>
        <w:jc w:val="both"/>
        <w:rPr>
          <w:rFonts w:ascii="Arial" w:hAnsi="Arial" w:cs="Arial"/>
          <w:sz w:val="24"/>
          <w:szCs w:val="24"/>
        </w:rPr>
      </w:pPr>
      <w:r w:rsidRPr="003E0BED">
        <w:rPr>
          <w:rFonts w:ascii="Arial" w:hAnsi="Arial" w:cs="Arial"/>
          <w:sz w:val="24"/>
          <w:szCs w:val="24"/>
        </w:rPr>
        <w:t xml:space="preserve">1.2 </w:t>
      </w:r>
      <w:r>
        <w:rPr>
          <w:rFonts w:ascii="Arial" w:hAnsi="Arial" w:cs="Arial"/>
          <w:sz w:val="24"/>
          <w:szCs w:val="24"/>
        </w:rPr>
        <w:t xml:space="preserve"> A obra a ser</w:t>
      </w:r>
      <w:r w:rsidRPr="003E0BED">
        <w:rPr>
          <w:rFonts w:ascii="Arial" w:hAnsi="Arial" w:cs="Arial"/>
          <w:sz w:val="24"/>
          <w:szCs w:val="24"/>
        </w:rPr>
        <w:t xml:space="preserve"> executada </w:t>
      </w:r>
      <w:r>
        <w:rPr>
          <w:rFonts w:ascii="Arial" w:hAnsi="Arial" w:cs="Arial"/>
          <w:sz w:val="24"/>
          <w:szCs w:val="24"/>
        </w:rPr>
        <w:t>(pavimentação) terá a</w:t>
      </w:r>
      <w:r w:rsidRPr="003E0BED">
        <w:rPr>
          <w:rFonts w:ascii="Arial" w:hAnsi="Arial" w:cs="Arial"/>
          <w:sz w:val="24"/>
          <w:szCs w:val="24"/>
        </w:rPr>
        <w:t xml:space="preserve"> seguinte</w:t>
      </w:r>
      <w:r>
        <w:rPr>
          <w:rFonts w:ascii="Arial" w:hAnsi="Arial" w:cs="Arial"/>
          <w:sz w:val="24"/>
          <w:szCs w:val="24"/>
        </w:rPr>
        <w:t xml:space="preserve"> dimensão</w:t>
      </w:r>
      <w:r w:rsidRPr="003E0BED">
        <w:rPr>
          <w:rFonts w:ascii="Arial" w:hAnsi="Arial" w:cs="Arial"/>
          <w:sz w:val="24"/>
          <w:szCs w:val="24"/>
        </w:rPr>
        <w:t>:</w:t>
      </w: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3032"/>
      </w:tblGrid>
      <w:tr w:rsidR="00E017C0" w:rsidRPr="00934D2F" w:rsidTr="00AF2954">
        <w:tc>
          <w:tcPr>
            <w:tcW w:w="6096" w:type="dxa"/>
            <w:shd w:val="clear" w:color="auto" w:fill="auto"/>
          </w:tcPr>
          <w:p w:rsidR="00E017C0" w:rsidRPr="00934D2F" w:rsidRDefault="00E017C0" w:rsidP="00AF295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4D2F">
              <w:rPr>
                <w:rFonts w:ascii="Arial" w:hAnsi="Arial" w:cs="Arial"/>
                <w:b/>
                <w:sz w:val="28"/>
                <w:szCs w:val="28"/>
              </w:rPr>
              <w:t>Obra</w:t>
            </w:r>
          </w:p>
        </w:tc>
        <w:tc>
          <w:tcPr>
            <w:tcW w:w="3402" w:type="dxa"/>
            <w:shd w:val="clear" w:color="auto" w:fill="auto"/>
          </w:tcPr>
          <w:p w:rsidR="00E017C0" w:rsidRPr="00934D2F" w:rsidRDefault="00E017C0" w:rsidP="00AF295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4D2F">
              <w:rPr>
                <w:rFonts w:ascii="Arial" w:hAnsi="Arial" w:cs="Arial"/>
                <w:b/>
                <w:sz w:val="28"/>
                <w:szCs w:val="28"/>
              </w:rPr>
              <w:t>M²</w:t>
            </w:r>
          </w:p>
        </w:tc>
      </w:tr>
      <w:tr w:rsidR="00E017C0" w:rsidRPr="00934D2F" w:rsidTr="00AF2954">
        <w:tc>
          <w:tcPr>
            <w:tcW w:w="6096" w:type="dxa"/>
            <w:shd w:val="clear" w:color="auto" w:fill="auto"/>
          </w:tcPr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934D2F">
              <w:rPr>
                <w:rFonts w:ascii="Arial" w:hAnsi="Arial" w:cs="Arial"/>
                <w:b/>
                <w:sz w:val="23"/>
                <w:szCs w:val="23"/>
              </w:rPr>
              <w:t xml:space="preserve">Linha </w:t>
            </w:r>
            <w:r>
              <w:rPr>
                <w:rFonts w:ascii="Arial" w:hAnsi="Arial" w:cs="Arial"/>
                <w:b/>
                <w:sz w:val="23"/>
                <w:szCs w:val="23"/>
              </w:rPr>
              <w:t>Navegantes</w:t>
            </w:r>
          </w:p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E017C0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2.196,22</w:t>
            </w:r>
          </w:p>
        </w:tc>
      </w:tr>
      <w:tr w:rsidR="00E017C0" w:rsidRPr="00934D2F" w:rsidTr="00AF2954">
        <w:tc>
          <w:tcPr>
            <w:tcW w:w="6096" w:type="dxa"/>
            <w:shd w:val="clear" w:color="auto" w:fill="auto"/>
          </w:tcPr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934D2F">
              <w:rPr>
                <w:rFonts w:ascii="Arial" w:hAnsi="Arial" w:cs="Arial"/>
                <w:b/>
                <w:sz w:val="23"/>
                <w:szCs w:val="23"/>
              </w:rPr>
              <w:t xml:space="preserve">TOTAL </w:t>
            </w:r>
          </w:p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3402" w:type="dxa"/>
            <w:shd w:val="clear" w:color="auto" w:fill="auto"/>
          </w:tcPr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E017C0" w:rsidRPr="00934D2F" w:rsidRDefault="00E017C0" w:rsidP="00AF2954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2.196,22</w:t>
            </w:r>
          </w:p>
        </w:tc>
      </w:tr>
    </w:tbl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b/>
          <w:sz w:val="23"/>
          <w:szCs w:val="23"/>
        </w:rPr>
        <w:t xml:space="preserve">Parágrafo único. </w:t>
      </w:r>
      <w:r w:rsidRPr="007E3573">
        <w:rPr>
          <w:rFonts w:ascii="Arial" w:hAnsi="Arial" w:cs="Arial"/>
          <w:sz w:val="23"/>
          <w:szCs w:val="23"/>
        </w:rPr>
        <w:t>As dimensões da pedra irregular e do meio-fio deverão ser de:</w:t>
      </w:r>
    </w:p>
    <w:p w:rsidR="00E017C0" w:rsidRPr="00A55D47" w:rsidRDefault="00E017C0" w:rsidP="00E017C0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 xml:space="preserve">I – Pedras irregulares: Algumas medidas cautelares deverão ser observadas quanto às dimensões das pedras irregulares, tais como: </w:t>
      </w: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a) seção do topo circunscrito variando de 0,10m a 0,15m;</w:t>
      </w: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b) altura de 0,15m;</w:t>
      </w: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c) consumo médio por m² de 45 a 55 pedras.</w:t>
      </w:r>
    </w:p>
    <w:p w:rsidR="00E017C0" w:rsidRPr="00A55D47" w:rsidRDefault="00E017C0" w:rsidP="00E017C0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II – Base: a base de pavimentação será de pedrisco para o assentamento das pedras irregulares, sendo isento de qualquer material estranho à consistência e distribuído num colchão de 0,10 m.</w:t>
      </w:r>
    </w:p>
    <w:p w:rsidR="00E017C0" w:rsidRPr="00A55D47" w:rsidRDefault="00E017C0" w:rsidP="00E017C0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E017C0" w:rsidRPr="007E3573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III – Guias/Meio-fio: os meios-fios utilizados serão de ardósia com as seguintes dimensões:</w:t>
      </w:r>
    </w:p>
    <w:p w:rsidR="00E017C0" w:rsidRPr="007E3573" w:rsidRDefault="00E017C0" w:rsidP="00E017C0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Espessura: 0,05m</w:t>
      </w:r>
    </w:p>
    <w:p w:rsidR="00E017C0" w:rsidRPr="007E3573" w:rsidRDefault="00E017C0" w:rsidP="00E017C0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Altura: 0,25m</w:t>
      </w:r>
    </w:p>
    <w:p w:rsidR="00E017C0" w:rsidRPr="007E3573" w:rsidRDefault="00E017C0" w:rsidP="00E017C0">
      <w:pPr>
        <w:numPr>
          <w:ilvl w:val="0"/>
          <w:numId w:val="1"/>
        </w:numPr>
        <w:jc w:val="both"/>
        <w:rPr>
          <w:rFonts w:ascii="Arial" w:hAnsi="Arial" w:cs="Arial"/>
          <w:sz w:val="23"/>
          <w:szCs w:val="23"/>
        </w:rPr>
      </w:pPr>
      <w:r w:rsidRPr="007E3573">
        <w:rPr>
          <w:rFonts w:ascii="Arial" w:hAnsi="Arial" w:cs="Arial"/>
          <w:sz w:val="23"/>
          <w:szCs w:val="23"/>
        </w:rPr>
        <w:t>Comprimento:0,80m a 1,00m.</w:t>
      </w:r>
    </w:p>
    <w:p w:rsidR="00E017C0" w:rsidRPr="00A55D47" w:rsidRDefault="00E017C0" w:rsidP="00E017C0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E017C0" w:rsidRPr="00BC5AC7" w:rsidRDefault="00E017C0" w:rsidP="00E017C0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V - </w:t>
      </w:r>
      <w:r w:rsidRPr="00BC5AC7">
        <w:rPr>
          <w:rFonts w:ascii="Arial" w:hAnsi="Arial" w:cs="Arial"/>
          <w:b/>
          <w:sz w:val="23"/>
          <w:szCs w:val="23"/>
          <w:u w:val="single"/>
        </w:rPr>
        <w:t>A obra de</w:t>
      </w:r>
      <w:r>
        <w:rPr>
          <w:rFonts w:ascii="Arial" w:hAnsi="Arial" w:cs="Arial"/>
          <w:b/>
          <w:sz w:val="23"/>
          <w:szCs w:val="23"/>
          <w:u w:val="single"/>
        </w:rPr>
        <w:t>verá ser executada no prazo de 2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DOIS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>
        <w:rPr>
          <w:rFonts w:ascii="Arial" w:hAnsi="Arial" w:cs="Arial"/>
          <w:b/>
          <w:sz w:val="23"/>
          <w:szCs w:val="23"/>
          <w:u w:val="single"/>
        </w:rPr>
        <w:t>meses, CONTADOS DA EMISSÃO DA ORDEM DE EXECUÇÃO.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9D2DFB" w:rsidRDefault="00E017C0" w:rsidP="00E017C0">
      <w:pPr>
        <w:jc w:val="both"/>
        <w:rPr>
          <w:rFonts w:ascii="Arial" w:hAnsi="Arial" w:cs="Arial"/>
          <w:sz w:val="24"/>
          <w:szCs w:val="24"/>
        </w:rPr>
      </w:pPr>
      <w:r w:rsidRPr="007D7D01">
        <w:rPr>
          <w:rFonts w:ascii="Arial" w:hAnsi="Arial" w:cs="Arial"/>
          <w:b/>
          <w:sz w:val="23"/>
          <w:szCs w:val="23"/>
          <w:u w:val="single"/>
        </w:rPr>
        <w:t>VI -  A obra</w:t>
      </w:r>
      <w:r w:rsidRPr="009D2DFB">
        <w:rPr>
          <w:rFonts w:ascii="Arial" w:hAnsi="Arial" w:cs="Arial"/>
          <w:b/>
          <w:sz w:val="23"/>
          <w:szCs w:val="23"/>
          <w:u w:val="single"/>
        </w:rPr>
        <w:t xml:space="preserve"> deverá ser executada pelo próprio licitante, vedada a sublocação, 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NO PRAZO DE </w:t>
      </w:r>
      <w:r>
        <w:rPr>
          <w:rFonts w:ascii="Arial" w:hAnsi="Arial" w:cs="Arial"/>
          <w:b/>
          <w:sz w:val="24"/>
          <w:szCs w:val="24"/>
          <w:u w:val="single"/>
        </w:rPr>
        <w:t>6</w:t>
      </w:r>
      <w:r w:rsidRPr="009D2DFB">
        <w:rPr>
          <w:rFonts w:ascii="Arial" w:hAnsi="Arial" w:cs="Arial"/>
          <w:b/>
          <w:sz w:val="24"/>
          <w:szCs w:val="24"/>
          <w:u w:val="single"/>
        </w:rPr>
        <w:t>0 (</w:t>
      </w:r>
      <w:r>
        <w:rPr>
          <w:rFonts w:ascii="Arial" w:hAnsi="Arial" w:cs="Arial"/>
          <w:b/>
          <w:sz w:val="24"/>
          <w:szCs w:val="24"/>
          <w:u w:val="single"/>
        </w:rPr>
        <w:t>SESSENTA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 DIAS), CONTADOS DA EMISSÃO DA ORDEM DE EXECUÇÃO</w:t>
      </w:r>
      <w:r w:rsidRPr="009D2DFB">
        <w:rPr>
          <w:rFonts w:ascii="Arial" w:hAnsi="Arial" w:cs="Arial"/>
          <w:sz w:val="24"/>
          <w:szCs w:val="24"/>
        </w:rPr>
        <w:t>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 - As custas com as anotações de Responsabilidade Técnica (ARTs) ou RRT exigidas serão de responsabilidade da licitante vencedora.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VIII - Deverá ser fornecido e mantido na obra o Diário de obra, contendo o mínimo de informações necessárias para o bom entendimento do mesmo, devendo ser apresentado cópia a cada medição.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IX - Caberá a contratada a instalação da obra dentro das normas gerais, sendo de sua responsabilidade manter atualizados, no canteiro de obras, alvará, certidões e licenças.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 - Qualquer alteração na execução da obra deverá ser solicitada por escrito e somente poderá ser executada com prévia autorização escrita do Município.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6F5D93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XI - </w:t>
      </w:r>
      <w:r w:rsidRPr="006F5D93">
        <w:rPr>
          <w:rFonts w:ascii="Arial" w:hAnsi="Arial" w:cs="Arial"/>
          <w:sz w:val="23"/>
          <w:szCs w:val="23"/>
        </w:rPr>
        <w:t xml:space="preserve">Todos os detalhes de serviços a serem executados constantes dos desenhos e não mencionados nos quantitativos e memorial descritivo, assim como todos os detalhes de execução de serviços mencionados nos quantitativos e memorial descritivo e que não constem nos desenhos serão interpretados como parte integrante da execução da obra. </w:t>
      </w: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XII - Todas as dúvidas quanto à técnica de execução, deverão ser sandas com a fiscalização do Município, por escrito.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b/>
          <w:i/>
          <w:sz w:val="23"/>
          <w:szCs w:val="23"/>
          <w:u w:val="single"/>
        </w:rPr>
      </w:pPr>
      <w:r w:rsidRPr="00623FA9">
        <w:rPr>
          <w:rFonts w:ascii="Arial" w:hAnsi="Arial" w:cs="Arial"/>
          <w:b/>
          <w:i/>
          <w:sz w:val="23"/>
          <w:szCs w:val="23"/>
          <w:u w:val="single"/>
        </w:rPr>
        <w:t>XIII - A contratada deverá fornecer o material e a mão-de-obra</w:t>
      </w:r>
    </w:p>
    <w:p w:rsidR="00E017C0" w:rsidRPr="00774681" w:rsidRDefault="00E017C0" w:rsidP="00E017C0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XIV - A colocação de placas na obra será de responsabilidade da CONTRATADA, no modelo fornecido pelo Município.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 -  A licitante deverá manter na obra o encarregado geral.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 -  A contratada deverá manter as mesmas condições de habilitação, e ainda comprovar: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o vínculo empregatício dos profissionais técnicos da contratada, através de cópia autenticada da CTPs e do Livro de Registro de Empregados ou contrato social na hipótese do sócio ser o profissional ou ainda cópia autenticada de contrato de prestação de serviços;</w:t>
      </w: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8B6ECB">
        <w:rPr>
          <w:rFonts w:ascii="Arial" w:hAnsi="Arial" w:cs="Arial"/>
          <w:sz w:val="23"/>
          <w:szCs w:val="23"/>
        </w:rPr>
        <w:t xml:space="preserve">b)  a prestação de caução de 5 % (cinco por cento) do valor do contrato, com supedâneo no art. 56 da Lei 8.666/93, devendo o contratado optar por uma das seguintes modalidades de garantia: </w:t>
      </w: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1 - </w:t>
      </w:r>
      <w:r w:rsidRPr="008B6ECB">
        <w:rPr>
          <w:rFonts w:ascii="Arial" w:hAnsi="Arial" w:cs="Arial"/>
          <w:sz w:val="23"/>
          <w:szCs w:val="23"/>
        </w:rPr>
        <w:t>Caução em dinheiro ou títulos da dívida pública;</w:t>
      </w: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2 -</w:t>
      </w:r>
      <w:r w:rsidRPr="008B6ECB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</w:t>
      </w:r>
      <w:r w:rsidRPr="008B6ECB">
        <w:rPr>
          <w:rFonts w:ascii="Arial" w:hAnsi="Arial" w:cs="Arial"/>
          <w:sz w:val="23"/>
          <w:szCs w:val="23"/>
        </w:rPr>
        <w:t>eguro-Garantia;</w:t>
      </w:r>
      <w:r>
        <w:rPr>
          <w:rFonts w:ascii="Arial" w:hAnsi="Arial" w:cs="Arial"/>
          <w:sz w:val="23"/>
          <w:szCs w:val="23"/>
        </w:rPr>
        <w:t xml:space="preserve"> </w:t>
      </w: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3 - </w:t>
      </w:r>
      <w:r w:rsidRPr="008B6ECB">
        <w:rPr>
          <w:rFonts w:ascii="Arial" w:hAnsi="Arial" w:cs="Arial"/>
          <w:sz w:val="23"/>
          <w:szCs w:val="23"/>
        </w:rPr>
        <w:t>Fiança bancária.</w:t>
      </w:r>
    </w:p>
    <w:p w:rsidR="00E017C0" w:rsidRDefault="00E017C0" w:rsidP="00E017C0">
      <w:pPr>
        <w:ind w:left="851"/>
        <w:jc w:val="both"/>
        <w:rPr>
          <w:rFonts w:ascii="Arial" w:hAnsi="Arial" w:cs="Arial"/>
          <w:color w:val="00B0F0"/>
          <w:sz w:val="23"/>
          <w:szCs w:val="23"/>
        </w:rPr>
      </w:pPr>
    </w:p>
    <w:p w:rsidR="00E017C0" w:rsidRPr="00CC2A23" w:rsidRDefault="00E017C0" w:rsidP="00E017C0">
      <w:pPr>
        <w:ind w:left="851"/>
        <w:jc w:val="both"/>
        <w:rPr>
          <w:rFonts w:ascii="Arial" w:hAnsi="Arial" w:cs="Arial"/>
          <w:color w:val="00B0F0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EF001C">
        <w:rPr>
          <w:rFonts w:ascii="Arial" w:hAnsi="Arial" w:cs="Arial"/>
          <w:b/>
          <w:sz w:val="23"/>
          <w:szCs w:val="23"/>
        </w:rPr>
        <w:t>Parágrafo único</w:t>
      </w:r>
      <w:r>
        <w:rPr>
          <w:rFonts w:ascii="Arial" w:hAnsi="Arial" w:cs="Arial"/>
          <w:sz w:val="23"/>
          <w:szCs w:val="23"/>
        </w:rPr>
        <w:t>. A garantia somente será resgatada pela contratada na mesma modalidade em que foi apresentada, no prazo de 30 (trinta) dias após a emissão do Termo de Recebimento Definitivo da Obra e depois de cumpridas todas as obrigações contratuais. No caso de rescisão contratual a garantia não será devolvida, exceto se a rescisão ocorrer de acordo ou nas hipóteses previstas no § 2º do art. 79 da Lei 8.666/93.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 - antes do início de qualquer atividade construtiva deverá ser implantada sinalização provisória de alerta, indicando a existência de desvios e caminhos de serviço, de bloqueios e de uma faixa de circulação alternada.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XVIII - a sinalização seguirá basicamente o seguinte: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fixas;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móveis de advertência;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Dispositivos elétricos para sinalização noturna;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Bandeirolas operada manualmente e fitas de segurança.</w:t>
      </w:r>
    </w:p>
    <w:p w:rsidR="00E017C0" w:rsidRPr="001C1E0E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8D77E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8D77EA">
        <w:rPr>
          <w:rFonts w:ascii="Arial" w:hAnsi="Arial" w:cs="Arial"/>
          <w:b/>
          <w:sz w:val="23"/>
          <w:szCs w:val="23"/>
        </w:rPr>
        <w:t>XIX – Como condição para que seja expedida Ordem de Execução, dentre outras previstas neste edital e contrato, a licitante vencedora deverá apresentar as respectivas LICENÇAS AMBIENTAIS e ou dispensa das mesmas, ART ou RRT</w:t>
      </w:r>
      <w:r w:rsidRPr="008D77EA">
        <w:rPr>
          <w:rFonts w:ascii="Arial" w:hAnsi="Arial" w:cs="Arial"/>
          <w:sz w:val="23"/>
          <w:szCs w:val="23"/>
        </w:rPr>
        <w:t>.</w:t>
      </w:r>
    </w:p>
    <w:p w:rsidR="00E017C0" w:rsidRDefault="00E017C0" w:rsidP="00E017C0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 CLÁUSULA SEGUNDA - DA VIGÊNCIA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</w:t>
      </w:r>
      <w:r w:rsidRPr="002A5BCA">
        <w:rPr>
          <w:rFonts w:ascii="Arial" w:hAnsi="Arial" w:cs="Arial"/>
          <w:sz w:val="23"/>
          <w:szCs w:val="23"/>
        </w:rPr>
        <w:t xml:space="preserve">O presente </w:t>
      </w:r>
      <w:r>
        <w:rPr>
          <w:rFonts w:ascii="Arial" w:hAnsi="Arial" w:cs="Arial"/>
          <w:sz w:val="23"/>
          <w:szCs w:val="23"/>
        </w:rPr>
        <w:t>contrato vigorará pelo prazo de 3 (três meses)</w:t>
      </w:r>
      <w:r w:rsidRPr="002A5BCA">
        <w:rPr>
          <w:rFonts w:ascii="Arial" w:hAnsi="Arial" w:cs="Arial"/>
          <w:sz w:val="23"/>
          <w:szCs w:val="23"/>
        </w:rPr>
        <w:t>, contados da data da assinatura, podendo sofrer acréscimos ou supressões de até 25% (vinte e cinco por cento), conforme dispõe o art. 65, §1º, da Lei 8.666/93.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BC5AC7">
        <w:rPr>
          <w:rFonts w:ascii="Arial" w:hAnsi="Arial" w:cs="Arial"/>
          <w:b/>
          <w:sz w:val="23"/>
          <w:szCs w:val="23"/>
        </w:rPr>
        <w:t xml:space="preserve">2.2 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A obra deverá ser executada no prazo de </w:t>
      </w:r>
      <w:r>
        <w:rPr>
          <w:rFonts w:ascii="Arial" w:hAnsi="Arial" w:cs="Arial"/>
          <w:b/>
          <w:sz w:val="23"/>
          <w:szCs w:val="23"/>
          <w:u w:val="single"/>
        </w:rPr>
        <w:t>2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dois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>
        <w:rPr>
          <w:rFonts w:ascii="Arial" w:hAnsi="Arial" w:cs="Arial"/>
          <w:b/>
          <w:sz w:val="23"/>
          <w:szCs w:val="23"/>
          <w:u w:val="single"/>
        </w:rPr>
        <w:t>meses, cujo contrato vigorará de 31/05/2016 até 01/08/2016.</w:t>
      </w: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E017C0" w:rsidRPr="00BC5AC7" w:rsidRDefault="00E017C0" w:rsidP="00E017C0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2.3 O contrato vigorará de 31/05/2016 até 31/08/2016.</w:t>
      </w:r>
    </w:p>
    <w:p w:rsidR="00E017C0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TERCEIRA - DOS VALORES E CONDIÇÕES DE PAGAMENTO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3.1 O valor do contrato é de R$</w:t>
      </w:r>
      <w:r w:rsidR="007D7D01">
        <w:rPr>
          <w:rFonts w:ascii="Arial" w:hAnsi="Arial" w:cs="Arial"/>
          <w:sz w:val="23"/>
          <w:szCs w:val="23"/>
          <w:lang w:val="pt-BR"/>
        </w:rPr>
        <w:t xml:space="preserve"> 181.751,8</w:t>
      </w:r>
      <w:r>
        <w:rPr>
          <w:rFonts w:ascii="Arial" w:hAnsi="Arial" w:cs="Arial"/>
          <w:sz w:val="23"/>
          <w:szCs w:val="23"/>
          <w:lang w:val="pt-BR"/>
        </w:rPr>
        <w:t>5</w:t>
      </w:r>
      <w:r w:rsidRPr="002A5BCA">
        <w:rPr>
          <w:rFonts w:ascii="Arial" w:hAnsi="Arial" w:cs="Arial"/>
          <w:sz w:val="23"/>
          <w:szCs w:val="23"/>
          <w:lang w:val="pt-BR"/>
        </w:rPr>
        <w:t>(</w:t>
      </w:r>
      <w:r>
        <w:rPr>
          <w:rFonts w:ascii="Arial" w:hAnsi="Arial" w:cs="Arial"/>
          <w:sz w:val="23"/>
          <w:szCs w:val="23"/>
          <w:lang w:val="pt-BR"/>
        </w:rPr>
        <w:t xml:space="preserve">cento e oitenta e um mil, setecentos e cinquenta e </w:t>
      </w:r>
      <w:r w:rsidR="007D7D01">
        <w:rPr>
          <w:rFonts w:ascii="Arial" w:hAnsi="Arial" w:cs="Arial"/>
          <w:sz w:val="23"/>
          <w:szCs w:val="23"/>
          <w:lang w:val="pt-BR"/>
        </w:rPr>
        <w:t>um</w:t>
      </w:r>
      <w:r>
        <w:rPr>
          <w:rFonts w:ascii="Arial" w:hAnsi="Arial" w:cs="Arial"/>
          <w:sz w:val="23"/>
          <w:szCs w:val="23"/>
          <w:lang w:val="pt-BR"/>
        </w:rPr>
        <w:t xml:space="preserve"> reais e </w:t>
      </w:r>
      <w:r w:rsidR="007D7D01">
        <w:rPr>
          <w:rFonts w:ascii="Arial" w:hAnsi="Arial" w:cs="Arial"/>
          <w:sz w:val="23"/>
          <w:szCs w:val="23"/>
          <w:lang w:val="pt-BR"/>
        </w:rPr>
        <w:t>oitenta</w:t>
      </w:r>
      <w:r>
        <w:rPr>
          <w:rFonts w:ascii="Arial" w:hAnsi="Arial" w:cs="Arial"/>
          <w:sz w:val="23"/>
          <w:szCs w:val="23"/>
          <w:lang w:val="pt-BR"/>
        </w:rPr>
        <w:t xml:space="preserve"> e cinco centavos</w:t>
      </w:r>
      <w:r w:rsidRPr="002A5BCA">
        <w:rPr>
          <w:rFonts w:ascii="Arial" w:hAnsi="Arial" w:cs="Arial"/>
          <w:sz w:val="23"/>
          <w:szCs w:val="23"/>
          <w:lang w:val="pt-BR"/>
        </w:rPr>
        <w:t>) – Preço global, sendo:</w:t>
      </w:r>
    </w:p>
    <w:p w:rsidR="00E017C0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R$ </w:t>
      </w:r>
      <w:r>
        <w:rPr>
          <w:rFonts w:ascii="Arial" w:hAnsi="Arial" w:cs="Arial"/>
          <w:sz w:val="23"/>
          <w:szCs w:val="23"/>
          <w:lang w:val="pt-BR"/>
        </w:rPr>
        <w:t xml:space="preserve">97.674,97 (noventa e sete mil, seiscentos e setenta e quatro reais e noventa e sete centavos) de </w:t>
      </w:r>
      <w:r w:rsidR="007D7D01" w:rsidRPr="002A5BCA">
        <w:rPr>
          <w:rFonts w:ascii="Arial" w:hAnsi="Arial" w:cs="Arial"/>
          <w:sz w:val="23"/>
          <w:szCs w:val="23"/>
          <w:lang w:val="pt-BR"/>
        </w:rPr>
        <w:t>material</w:t>
      </w:r>
      <w:r w:rsidRPr="002A5BCA">
        <w:rPr>
          <w:rFonts w:ascii="Arial" w:hAnsi="Arial" w:cs="Arial"/>
          <w:sz w:val="23"/>
          <w:szCs w:val="23"/>
          <w:lang w:val="pt-BR"/>
        </w:rPr>
        <w:t xml:space="preserve"> e R$ </w:t>
      </w:r>
      <w:r>
        <w:rPr>
          <w:rFonts w:ascii="Arial" w:hAnsi="Arial" w:cs="Arial"/>
          <w:sz w:val="23"/>
          <w:szCs w:val="23"/>
          <w:lang w:val="pt-BR"/>
        </w:rPr>
        <w:t xml:space="preserve">84.076,89 (oitenta e quatro mil, setenta e seis reais e oitenta e nove centavos) de </w:t>
      </w:r>
      <w:r w:rsidR="007D7D01">
        <w:rPr>
          <w:rFonts w:ascii="Arial" w:hAnsi="Arial" w:cs="Arial"/>
          <w:sz w:val="23"/>
          <w:szCs w:val="23"/>
          <w:lang w:val="pt-BR"/>
        </w:rPr>
        <w:t>mão-de-obra.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3.2 </w:t>
      </w:r>
      <w:r w:rsidRPr="002A5BCA">
        <w:rPr>
          <w:rFonts w:ascii="Arial" w:hAnsi="Arial" w:cs="Arial"/>
          <w:sz w:val="23"/>
          <w:szCs w:val="23"/>
          <w:lang w:val="pt-BR"/>
        </w:rPr>
        <w:t>O(s) faturamento(s) dar-se-ão na forma do cronograma físico-financeiro, do ANEXO ao presente contrato, após medição e autorização do Engenheiro responsável.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1º</w:t>
      </w:r>
      <w:r w:rsidRPr="002A5BCA">
        <w:rPr>
          <w:rFonts w:ascii="Arial" w:hAnsi="Arial" w:cs="Arial"/>
          <w:sz w:val="23"/>
          <w:szCs w:val="23"/>
        </w:rPr>
        <w:t xml:space="preserve"> Os valores não sofrerão qualquer reajuste.</w:t>
      </w:r>
    </w:p>
    <w:p w:rsidR="00E017C0" w:rsidRPr="002A5BCA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2º</w:t>
      </w:r>
      <w:r w:rsidRPr="002A5BCA">
        <w:rPr>
          <w:rFonts w:ascii="Arial" w:hAnsi="Arial" w:cs="Arial"/>
          <w:sz w:val="23"/>
          <w:szCs w:val="23"/>
        </w:rPr>
        <w:t xml:space="preserve"> A última parcela do preço somente será paga após:</w:t>
      </w:r>
    </w:p>
    <w:p w:rsidR="00E017C0" w:rsidRPr="002A5BCA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I -</w:t>
      </w:r>
      <w:r w:rsidRPr="002A5BCA">
        <w:rPr>
          <w:rFonts w:ascii="Arial" w:hAnsi="Arial" w:cs="Arial"/>
          <w:sz w:val="23"/>
          <w:szCs w:val="23"/>
        </w:rPr>
        <w:t xml:space="preserve"> Recebimento definitivo da obra, mediante autorização do Engenheiro Responsável</w:t>
      </w:r>
      <w:r>
        <w:rPr>
          <w:rFonts w:ascii="Arial" w:hAnsi="Arial" w:cs="Arial"/>
          <w:sz w:val="23"/>
          <w:szCs w:val="23"/>
        </w:rPr>
        <w:t xml:space="preserve"> e após o cumprimento de todas as obrigações pela contratada</w:t>
      </w:r>
      <w:r w:rsidRPr="002A5BCA">
        <w:rPr>
          <w:rFonts w:ascii="Arial" w:hAnsi="Arial" w:cs="Arial"/>
          <w:sz w:val="23"/>
          <w:szCs w:val="23"/>
        </w:rPr>
        <w:t>;</w:t>
      </w:r>
    </w:p>
    <w:p w:rsidR="00E017C0" w:rsidRPr="002A5BCA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II – </w:t>
      </w:r>
      <w:r w:rsidRPr="002A5BCA">
        <w:rPr>
          <w:rFonts w:ascii="Arial" w:hAnsi="Arial" w:cs="Arial"/>
          <w:sz w:val="23"/>
          <w:szCs w:val="23"/>
        </w:rPr>
        <w:t>Entrega do comprovante de comprimento dos encargos sociais e trabalhistas dos empregados que trabalharam na obra.</w:t>
      </w:r>
    </w:p>
    <w:p w:rsidR="00E017C0" w:rsidRDefault="00E017C0" w:rsidP="00E017C0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3206C9">
        <w:rPr>
          <w:rFonts w:ascii="Arial" w:hAnsi="Arial" w:cs="Arial"/>
          <w:b/>
          <w:sz w:val="23"/>
          <w:szCs w:val="23"/>
        </w:rPr>
        <w:t>3.3</w:t>
      </w:r>
      <w:r w:rsidRPr="003206C9">
        <w:rPr>
          <w:rFonts w:ascii="Arial" w:hAnsi="Arial" w:cs="Arial"/>
          <w:sz w:val="23"/>
          <w:szCs w:val="23"/>
        </w:rPr>
        <w:t xml:space="preserve"> No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</w:t>
      </w:r>
      <w:r>
        <w:rPr>
          <w:rFonts w:ascii="Arial" w:hAnsi="Arial" w:cs="Arial"/>
          <w:sz w:val="23"/>
          <w:szCs w:val="23"/>
        </w:rPr>
        <w:t>ários para execução da obra</w:t>
      </w:r>
      <w:r w:rsidRPr="003206C9">
        <w:rPr>
          <w:rFonts w:ascii="Arial" w:hAnsi="Arial" w:cs="Arial"/>
          <w:sz w:val="23"/>
          <w:szCs w:val="23"/>
        </w:rPr>
        <w:t>.</w:t>
      </w: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3.4. Os pagamentos somente serão efetuados após a constatação do cumprimento das obrigações pela contratada, e mediante:</w:t>
      </w: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aceitação dos serviços pelo Órgão;</w:t>
      </w: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emissão do documento fiscal;</w:t>
      </w: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c) cópias autenticadas das folhas de pagamento dos empregados e da GRPS;</w:t>
      </w:r>
    </w:p>
    <w:p w:rsidR="00E017C0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d) retenção do ISS;</w:t>
      </w:r>
    </w:p>
    <w:p w:rsidR="00E017C0" w:rsidRPr="003206C9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e) apresentação das negativas fiscais – FGTS, CNDs, INSS e CNDT.</w:t>
      </w:r>
    </w:p>
    <w:p w:rsidR="00E017C0" w:rsidRPr="00EE0EE3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EE0EE3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EE0EE3">
        <w:rPr>
          <w:rFonts w:ascii="Arial" w:hAnsi="Arial" w:cs="Arial"/>
          <w:sz w:val="23"/>
          <w:szCs w:val="23"/>
          <w:lang w:val="pt-BR"/>
        </w:rPr>
        <w:t>3.5 Tratando-se de prestação de serviços, a contratada deverá cumprir todos os encargos e obrigações trabalhistas, sendo que o pagamento à contratada somente será efetivado mediante comprovação do pagamento dos salários, recolhimento do FGTS e de Contribuição Previdenciária dos trabalhadores.</w:t>
      </w:r>
    </w:p>
    <w:p w:rsidR="00E017C0" w:rsidRPr="00B501EF" w:rsidRDefault="00E017C0" w:rsidP="00E017C0">
      <w:pPr>
        <w:pStyle w:val="Textopadro"/>
        <w:suppressAutoHyphens/>
        <w:jc w:val="both"/>
        <w:rPr>
          <w:rFonts w:ascii="Arial" w:hAnsi="Arial" w:cs="Arial"/>
          <w:color w:val="FF0000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QUARTA - DA DOTAÇÃO ORÇAMENTÁRIA</w:t>
      </w:r>
    </w:p>
    <w:p w:rsidR="00E017C0" w:rsidRPr="00F15E48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F15E48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F15E48">
        <w:rPr>
          <w:rFonts w:ascii="Arial" w:hAnsi="Arial" w:cs="Arial"/>
          <w:sz w:val="23"/>
          <w:szCs w:val="23"/>
        </w:rPr>
        <w:t>A presente despesa correrá à conta da seguinte Dotação Orçamentária:</w:t>
      </w:r>
    </w:p>
    <w:p w:rsidR="00E017C0" w:rsidRPr="00F15E48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Unidade Gestora: 2 - Município de Pinheiro Preto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Órgão Orçamentário: 2000 - PODER EXECUTIVO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Função: 26 - Transporte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Subfunção: 782 - Transporte Rodoviário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Programa: 23 - Estradas Vicinais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Ação: 1.16 - OBRAS DE INFRAESTRUTURA RURAL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Despesa 226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4.4.90.00.00 Aplicações Diretas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 xml:space="preserve">Fonte de recurso: 389 - Alienação de Bens destinados a Outros Programas </w:t>
      </w:r>
    </w:p>
    <w:p w:rsidR="00E017C0" w:rsidRDefault="00E017C0" w:rsidP="00E017C0">
      <w:pPr>
        <w:rPr>
          <w:rFonts w:ascii="Arial" w:hAnsi="Arial" w:cs="Arial"/>
          <w:sz w:val="22"/>
          <w:szCs w:val="22"/>
        </w:rPr>
      </w:pP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Unidade Gestora: 2 - Município de Pinheiro Preto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Órgão Orçamentário: 2000 - PODER EXECUTIVO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Função: 26 - Transporte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Subfunção: 782 - Transporte Rodoviário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Programa: 23 - Estradas Vicinais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Ação: 1.16 - OBRAS DE INFRAESTRUTURA RURAL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Despesa 82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4.4.90.00.00 Aplicações Diretas</w:t>
      </w:r>
    </w:p>
    <w:p w:rsidR="00E017C0" w:rsidRPr="00CB51E4" w:rsidRDefault="00E017C0" w:rsidP="00E017C0">
      <w:pPr>
        <w:rPr>
          <w:rFonts w:ascii="Arial" w:hAnsi="Arial" w:cs="Arial"/>
          <w:sz w:val="24"/>
          <w:szCs w:val="24"/>
        </w:rPr>
      </w:pPr>
      <w:r w:rsidRPr="00CB51E4">
        <w:rPr>
          <w:rFonts w:ascii="Arial" w:hAnsi="Arial" w:cs="Arial"/>
          <w:sz w:val="24"/>
          <w:szCs w:val="24"/>
        </w:rPr>
        <w:t>Fonte de recurso: 64 - Transferências de Convênios- Estado/Outros</w:t>
      </w:r>
    </w:p>
    <w:p w:rsidR="00E017C0" w:rsidRDefault="00E017C0" w:rsidP="00E017C0">
      <w:pPr>
        <w:rPr>
          <w:sz w:val="24"/>
          <w:szCs w:val="24"/>
        </w:rPr>
      </w:pPr>
    </w:p>
    <w:p w:rsidR="00E017C0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QUINTA: REGIME DE EMPREITADA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A modalidade de REGIME DE EXECUÇÃO É DE </w:t>
      </w:r>
      <w:r w:rsidRPr="002A5BCA">
        <w:rPr>
          <w:rFonts w:ascii="Arial" w:hAnsi="Arial" w:cs="Arial"/>
          <w:b/>
          <w:sz w:val="23"/>
          <w:szCs w:val="23"/>
          <w:u w:val="single"/>
        </w:rPr>
        <w:t>EMPREITADA POR PREÇO GLOBAL.</w:t>
      </w:r>
    </w:p>
    <w:p w:rsidR="00E017C0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SEXTA:  DA OBRIGAÇÃO DA CONTRATANTE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a) Efetuar o pagamento pela execução da obra;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b) Designar engenheiro responsável para acompanhar e fiscalizar o desenvolvimento da obra.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SÉTIMA - DA OBRIGAÇÃO DA CONTRATADA</w:t>
      </w:r>
    </w:p>
    <w:p w:rsidR="00E017C0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a) Execução da obra de acordo com o memorial descritivo e plantas, anexos do Edital Convocatório, partes integrantes deste.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b) Seguir as orientações técnicas do Engenheiro Responsável designado pelo Município. </w:t>
      </w: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E017C0" w:rsidRPr="002A5BCA" w:rsidRDefault="00E017C0" w:rsidP="00E017C0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E017C0" w:rsidRPr="002A5BCA" w:rsidRDefault="00E017C0" w:rsidP="00E017C0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d)  Reparar, corrigir, remover, reconstruir ou substituir, às suas expensas, no total ou em parte, o objeto do contrato em que se verificarem vícios, defeitos ou incorreções resultantes da execução ou de materiais empregados.</w:t>
      </w:r>
    </w:p>
    <w:p w:rsidR="00E017C0" w:rsidRPr="002A5BCA" w:rsidRDefault="00E017C0" w:rsidP="00E017C0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e) Responsabilizar-se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E017C0" w:rsidRPr="002A5BCA" w:rsidRDefault="00E017C0" w:rsidP="00E017C0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f) Responsabilizar-se pelos encargos trabalhistas, previdenciários, fiscais e comerciais resultantes da execução do contrato. 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g) Não transferir ou sublocar a outrem, no todo ou em parte, o presente Contrato, sob pena de rescisão contratual e aplicação de multa.</w:t>
      </w:r>
    </w:p>
    <w:p w:rsidR="00E017C0" w:rsidRPr="002A5BCA" w:rsidRDefault="00E017C0" w:rsidP="00E017C0">
      <w:pPr>
        <w:pStyle w:val="Corpodetexto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pStyle w:val="Corpodetexto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h) Substituir,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i) Fornecer, mensalmente, o comprovante de pagamento dos empregados e comprovantes de recolhimento dos encargos sociais e trabalhistas.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j) Executar a obra, obedecendo rigorosamente as especificações e as normas técnicas pertinentes.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l) Manter, durante toda a execução do Contrato, compatibilidade com as obrigações assumidas, todas as condições de habilitação e qua</w:t>
      </w:r>
      <w:r>
        <w:rPr>
          <w:rFonts w:ascii="Arial" w:hAnsi="Arial" w:cs="Arial"/>
          <w:sz w:val="23"/>
          <w:szCs w:val="23"/>
        </w:rPr>
        <w:t>lificação exigidos na Licitação;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m) a pedra brita deverá ser dura, tenaz, isento de fragmentos moles ou alterados.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pStyle w:val="NormalWeb"/>
        <w:jc w:val="both"/>
        <w:rPr>
          <w:rFonts w:ascii="Arial" w:hAnsi="Arial" w:cs="Arial"/>
          <w:b/>
          <w:sz w:val="23"/>
          <w:szCs w:val="23"/>
        </w:rPr>
      </w:pPr>
      <w:r w:rsidRPr="0030270C">
        <w:rPr>
          <w:rFonts w:ascii="Arial" w:hAnsi="Arial" w:cs="Arial"/>
          <w:b/>
          <w:sz w:val="23"/>
          <w:szCs w:val="23"/>
        </w:rPr>
        <w:t>Parágrafo único.</w:t>
      </w:r>
      <w:r w:rsidRPr="002A5BCA">
        <w:rPr>
          <w:rFonts w:ascii="Arial" w:hAnsi="Arial" w:cs="Arial"/>
          <w:sz w:val="23"/>
          <w:szCs w:val="23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OITAVA:  PENALIDADES E DA RESCISÃO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8.1 DAS PENALIDADES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8.1.1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  Ressalvados os casos de força maior ou caso fortuito, devidamente comprovados, serão aplicadas as seguintes penalidades à CONTRATADA, no caso de inadimplência contratual: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8.1.2.1  Multa de R$ 500,00 por dia de atraso, limitado a </w:t>
      </w:r>
      <w:r>
        <w:rPr>
          <w:rFonts w:ascii="Arial" w:hAnsi="Arial" w:cs="Arial"/>
          <w:sz w:val="23"/>
          <w:szCs w:val="23"/>
        </w:rPr>
        <w:t>1</w:t>
      </w:r>
      <w:r w:rsidRPr="002A5BCA">
        <w:rPr>
          <w:rFonts w:ascii="Arial" w:hAnsi="Arial" w:cs="Arial"/>
          <w:sz w:val="23"/>
          <w:szCs w:val="23"/>
        </w:rPr>
        <w:t>0% do valor do contrato;</w:t>
      </w:r>
    </w:p>
    <w:p w:rsidR="00E017C0" w:rsidRPr="002A5BCA" w:rsidRDefault="00E017C0" w:rsidP="00E017C0">
      <w:pPr>
        <w:ind w:left="851"/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8.1.2.2  Em caso de tolerância, após os primeiros 10 (dez) dias de atraso, e não rescindindo o Contrato, se este atraso for repetido, O MUNICÍPIO aplicará multa em dobro.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8.1.2.3  Advertência;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8.1.2.4  Suspensão do direito de licitar</w:t>
      </w:r>
      <w:r>
        <w:rPr>
          <w:rFonts w:ascii="Arial" w:hAnsi="Arial" w:cs="Arial"/>
          <w:sz w:val="23"/>
          <w:szCs w:val="23"/>
        </w:rPr>
        <w:t xml:space="preserve"> junto ao Município;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8.1.2.5 Declaração de inidoneidade para licitar ou contratar com a Administração Pública Municipal, enquanto perdurarem os motivos da punição;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8.1.3 As multas pecuniárias aqui estabelecidas serão recolhidas na Tesouraria Município</w:t>
      </w:r>
      <w:r>
        <w:rPr>
          <w:rFonts w:ascii="Arial" w:hAnsi="Arial" w:cs="Arial"/>
          <w:sz w:val="23"/>
          <w:szCs w:val="23"/>
        </w:rPr>
        <w:t>.</w:t>
      </w:r>
    </w:p>
    <w:p w:rsidR="00E017C0" w:rsidRPr="00E6053E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8.2 RESCISÃO DO CONTRATO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  O  Contrato poderá ser rescindido a critério da Contratante, sem que à Contratada caiba qualquer indenização ou reclamação, nos seguintes casos: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8.2.1.1  Inobservância das especificações  acordadas e/ou rejeição do material na inspeção e recebimento.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8.2.1.2  Inadimplência de qualquer cláusula contratual e/ou da proposta ofertada.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8.2.1.3 Falência, liquidação judicial ou extrajudicial, concordata preventiva da fornecedora, requeridas, homologadas ou decretadas.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</w:t>
      </w:r>
      <w:r w:rsidRPr="002A5BCA">
        <w:rPr>
          <w:rFonts w:ascii="Arial" w:hAnsi="Arial" w:cs="Arial"/>
          <w:sz w:val="23"/>
          <w:szCs w:val="23"/>
        </w:rPr>
        <w:t>. A Contratada reconhece os direitos da Administração, em caso de rescisão administrativa, de que trata o Art. 77 da Lei 8.666/93.</w:t>
      </w: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FF6BC1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FF6BC1">
        <w:rPr>
          <w:rFonts w:ascii="Arial" w:hAnsi="Arial" w:cs="Arial"/>
          <w:b/>
          <w:sz w:val="23"/>
          <w:szCs w:val="23"/>
        </w:rPr>
        <w:t>CLÁUSULA NONA: GARANTIAS</w:t>
      </w:r>
    </w:p>
    <w:p w:rsidR="00E017C0" w:rsidRPr="00FF6BC1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FF6BC1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FF6BC1">
        <w:rPr>
          <w:rFonts w:ascii="Arial" w:hAnsi="Arial" w:cs="Arial"/>
          <w:sz w:val="23"/>
          <w:szCs w:val="23"/>
        </w:rPr>
        <w:t>A CONTRATADA responde pelos vícios dos serviços e por quaisquer danos que venha a causar, inclusive perante terceiros.</w:t>
      </w:r>
    </w:p>
    <w:p w:rsidR="00E017C0" w:rsidRPr="00FF6BC1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FF6BC1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FF6BC1">
        <w:rPr>
          <w:rFonts w:ascii="Arial" w:hAnsi="Arial" w:cs="Arial"/>
          <w:b/>
          <w:sz w:val="23"/>
          <w:szCs w:val="23"/>
        </w:rPr>
        <w:t>CLÁUSULA DÉCIMA: DA CAUÇÃO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8B6ECB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CONTRATADA presta caução de</w:t>
      </w:r>
      <w:r w:rsidRPr="008B6ECB">
        <w:rPr>
          <w:rFonts w:ascii="Arial" w:hAnsi="Arial" w:cs="Arial"/>
          <w:sz w:val="23"/>
          <w:szCs w:val="23"/>
        </w:rPr>
        <w:t xml:space="preserve"> 5 % (cinco por cento) do valor do contrato, </w:t>
      </w:r>
      <w:r>
        <w:rPr>
          <w:rFonts w:ascii="Arial" w:hAnsi="Arial" w:cs="Arial"/>
          <w:sz w:val="23"/>
          <w:szCs w:val="23"/>
        </w:rPr>
        <w:t xml:space="preserve">equivalendo a R$ 9.087,59 (nove mil, oitenta e sete reais e cinquenta e nove centavos), </w:t>
      </w:r>
      <w:r w:rsidRPr="008B6ECB">
        <w:rPr>
          <w:rFonts w:ascii="Arial" w:hAnsi="Arial" w:cs="Arial"/>
          <w:sz w:val="23"/>
          <w:szCs w:val="23"/>
        </w:rPr>
        <w:t xml:space="preserve">com supedâneo no art. 56 da Lei 8.666/93, </w:t>
      </w:r>
      <w:r>
        <w:rPr>
          <w:rFonts w:ascii="Arial" w:hAnsi="Arial" w:cs="Arial"/>
          <w:sz w:val="23"/>
          <w:szCs w:val="23"/>
        </w:rPr>
        <w:t xml:space="preserve">na seguinte modalidade: </w:t>
      </w:r>
      <w:r w:rsidR="0057134D">
        <w:rPr>
          <w:rFonts w:ascii="Arial" w:hAnsi="Arial" w:cs="Arial"/>
          <w:sz w:val="23"/>
          <w:szCs w:val="23"/>
        </w:rPr>
        <w:t>Seguro – Garantia.</w:t>
      </w:r>
    </w:p>
    <w:p w:rsidR="00E017C0" w:rsidRDefault="00E017C0" w:rsidP="00E017C0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CLÁUSULA </w:t>
      </w:r>
      <w:r>
        <w:rPr>
          <w:rFonts w:ascii="Arial" w:hAnsi="Arial" w:cs="Arial"/>
          <w:b/>
          <w:sz w:val="23"/>
          <w:szCs w:val="23"/>
        </w:rPr>
        <w:t>DÉCIMA</w:t>
      </w:r>
      <w:r w:rsidRPr="002A5BCA">
        <w:rPr>
          <w:rFonts w:ascii="Arial" w:hAnsi="Arial" w:cs="Arial"/>
          <w:b/>
          <w:sz w:val="23"/>
          <w:szCs w:val="23"/>
        </w:rPr>
        <w:t xml:space="preserve">: </w:t>
      </w:r>
      <w:r>
        <w:rPr>
          <w:rFonts w:ascii="Arial" w:hAnsi="Arial" w:cs="Arial"/>
          <w:b/>
          <w:sz w:val="23"/>
          <w:szCs w:val="23"/>
        </w:rPr>
        <w:t>DA FISCALIZAÇÃO</w:t>
      </w: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FF6BC1" w:rsidRDefault="00E017C0" w:rsidP="00E017C0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10.1 Para</w:t>
      </w:r>
      <w:r w:rsidRPr="00FF6BC1">
        <w:rPr>
          <w:rFonts w:ascii="Arial" w:hAnsi="Arial" w:cs="Arial"/>
          <w:b/>
          <w:sz w:val="23"/>
          <w:szCs w:val="23"/>
          <w:u w:val="single"/>
        </w:rPr>
        <w:t xml:space="preserve"> cumprimento do disposto no art. 67, §</w:t>
      </w:r>
      <w:r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Pr="00FF6BC1">
        <w:rPr>
          <w:rFonts w:ascii="Arial" w:hAnsi="Arial" w:cs="Arial"/>
          <w:b/>
          <w:sz w:val="23"/>
          <w:szCs w:val="23"/>
          <w:u w:val="single"/>
        </w:rPr>
        <w:t>1º e 2º da Lei 8.666/93, será designado servidor para acompanhamento e fiscalização da execução do contrato.</w:t>
      </w:r>
    </w:p>
    <w:p w:rsidR="00E017C0" w:rsidRPr="00D27A29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D27A29">
        <w:rPr>
          <w:rFonts w:ascii="Arial" w:hAnsi="Arial" w:cs="Arial"/>
          <w:sz w:val="23"/>
          <w:szCs w:val="23"/>
        </w:rPr>
        <w:t>10.2 O representante anotará em registro próprio todas as ocorrências relacionadas a execução do contrato.</w:t>
      </w:r>
    </w:p>
    <w:p w:rsidR="00E017C0" w:rsidRPr="00D27A29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DÉCIMA PRIMEIRA:</w:t>
      </w:r>
      <w:r w:rsidRPr="002A5BCA">
        <w:rPr>
          <w:rFonts w:ascii="Arial" w:hAnsi="Arial" w:cs="Arial"/>
          <w:b/>
          <w:sz w:val="23"/>
          <w:szCs w:val="23"/>
        </w:rPr>
        <w:t xml:space="preserve"> DISPOSIÇÕES FINAIS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11</w:t>
      </w:r>
      <w:r w:rsidRPr="002A5BCA">
        <w:rPr>
          <w:rFonts w:ascii="Arial" w:hAnsi="Arial" w:cs="Arial"/>
          <w:b/>
          <w:sz w:val="23"/>
          <w:szCs w:val="23"/>
        </w:rPr>
        <w:t>.1 A CONTRATADA fica obrigada a aceitar, nas mesmas condições contratuais, os acréscimos ou supressões que se fizerem necessárias até 25% (vinte e cinco por cento).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</w:t>
      </w:r>
      <w:r w:rsidRPr="002A5BCA">
        <w:rPr>
          <w:rFonts w:ascii="Arial" w:hAnsi="Arial" w:cs="Arial"/>
          <w:sz w:val="23"/>
          <w:szCs w:val="23"/>
        </w:rPr>
        <w:t xml:space="preserve">.2. Fica o presente contrato vinculado ao Edital de Licitação nº </w:t>
      </w:r>
      <w:r>
        <w:rPr>
          <w:rFonts w:ascii="Arial" w:hAnsi="Arial" w:cs="Arial"/>
          <w:sz w:val="23"/>
          <w:szCs w:val="23"/>
        </w:rPr>
        <w:t>009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 xml:space="preserve">TOMADA DE PREÇOS, incluídos os anexos, partes integrantes deste contrato independentemente de transcrição. 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</w:t>
      </w:r>
      <w:r w:rsidRPr="002A5BCA">
        <w:rPr>
          <w:rFonts w:ascii="Arial" w:hAnsi="Arial" w:cs="Arial"/>
          <w:sz w:val="23"/>
          <w:szCs w:val="23"/>
        </w:rPr>
        <w:t>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11.4</w:t>
      </w:r>
      <w:r w:rsidRPr="002A5BCA">
        <w:rPr>
          <w:rFonts w:ascii="Arial" w:hAnsi="Arial" w:cs="Arial"/>
          <w:sz w:val="23"/>
          <w:szCs w:val="23"/>
        </w:rPr>
        <w:t xml:space="preserve"> Os valores devidos acerca de encargos previdenciários, bem como o(s) tributo(s) incidente(s), serão retidos quando do pagamento do preço. 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11.5</w:t>
      </w:r>
      <w:r w:rsidRPr="002A5BCA">
        <w:rPr>
          <w:rFonts w:ascii="Arial" w:hAnsi="Arial" w:cs="Arial"/>
          <w:sz w:val="23"/>
          <w:szCs w:val="23"/>
        </w:rPr>
        <w:t xml:space="preserve"> A contratada obriga-se a manter, durante toda a execução do contrato, em compatibilidade com as obrigações por ela assumidas, todas as condições de habilitação e qualificação exigidas na licitação.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11.6</w:t>
      </w:r>
      <w:r w:rsidRPr="002A5BCA">
        <w:rPr>
          <w:rFonts w:ascii="Arial" w:hAnsi="Arial" w:cs="Arial"/>
          <w:sz w:val="23"/>
          <w:szCs w:val="23"/>
        </w:rPr>
        <w:t xml:space="preserve"> Aplicar-se-á na execução do contrato, além das normas previstas na Lei 8.666/93, o disposto no Edital Convocatório.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11.7</w:t>
      </w:r>
      <w:r w:rsidRPr="002A5BCA">
        <w:rPr>
          <w:rFonts w:ascii="Arial" w:hAnsi="Arial" w:cs="Arial"/>
          <w:sz w:val="23"/>
          <w:szCs w:val="23"/>
        </w:rPr>
        <w:t>. A contratada é responsável pelos danos causados diretamente à Administração ou a terceiros, decorrentes de sua culpa ou dolo na execução do contrato, não excluindo ou reduzindo essa responsabilidade.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11.8</w:t>
      </w:r>
      <w:r w:rsidRPr="002A5BCA">
        <w:rPr>
          <w:rFonts w:ascii="Arial" w:hAnsi="Arial" w:cs="Arial"/>
          <w:sz w:val="23"/>
          <w:szCs w:val="23"/>
        </w:rPr>
        <w:t>. Fica eleito o Foro da Comarca de Tangará, Estado de Santa Catarina, para dirimir eventuais litígios oriundos do presente Contrato.</w:t>
      </w:r>
    </w:p>
    <w:p w:rsidR="00E017C0" w:rsidRPr="002A5BCA" w:rsidRDefault="00E017C0" w:rsidP="00E017C0">
      <w:pPr>
        <w:jc w:val="both"/>
        <w:rPr>
          <w:rFonts w:ascii="Arial" w:hAnsi="Arial" w:cs="Arial"/>
          <w:b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57134D" w:rsidP="00E017C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Pinheiro Preto – SC 31 </w:t>
      </w:r>
      <w:r w:rsidR="00E017C0" w:rsidRPr="002A5BCA">
        <w:rPr>
          <w:rFonts w:ascii="Arial" w:hAnsi="Arial" w:cs="Arial"/>
          <w:sz w:val="23"/>
          <w:szCs w:val="23"/>
        </w:rPr>
        <w:t xml:space="preserve">de </w:t>
      </w:r>
      <w:r>
        <w:rPr>
          <w:rFonts w:ascii="Arial" w:hAnsi="Arial" w:cs="Arial"/>
          <w:sz w:val="23"/>
          <w:szCs w:val="23"/>
        </w:rPr>
        <w:t>maio</w:t>
      </w:r>
      <w:r w:rsidR="00E017C0">
        <w:rPr>
          <w:rFonts w:ascii="Arial" w:hAnsi="Arial" w:cs="Arial"/>
          <w:sz w:val="23"/>
          <w:szCs w:val="23"/>
        </w:rPr>
        <w:t xml:space="preserve"> de 2016.</w:t>
      </w:r>
    </w:p>
    <w:p w:rsidR="00E017C0" w:rsidRPr="002A5BCA" w:rsidRDefault="00E017C0" w:rsidP="00E017C0">
      <w:pPr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rPr>
          <w:rFonts w:ascii="Arial" w:hAnsi="Arial" w:cs="Arial"/>
          <w:sz w:val="23"/>
          <w:szCs w:val="23"/>
        </w:rPr>
      </w:pPr>
    </w:p>
    <w:p w:rsidR="0057134D" w:rsidRDefault="00E017C0" w:rsidP="00E017C0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CONTRATANTE  </w:t>
      </w:r>
    </w:p>
    <w:p w:rsidR="00E017C0" w:rsidRPr="002A5BCA" w:rsidRDefault="0057134D" w:rsidP="00E017C0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  <w:r w:rsidR="00E017C0" w:rsidRPr="002A5BCA">
        <w:rPr>
          <w:rFonts w:ascii="Arial" w:hAnsi="Arial" w:cs="Arial"/>
          <w:sz w:val="23"/>
          <w:szCs w:val="23"/>
        </w:rPr>
        <w:t xml:space="preserve">      </w:t>
      </w:r>
    </w:p>
    <w:p w:rsidR="00E017C0" w:rsidRPr="002A5BCA" w:rsidRDefault="00E017C0" w:rsidP="00E017C0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PREFEITO MUNICIPAL</w:t>
      </w:r>
    </w:p>
    <w:p w:rsidR="00E017C0" w:rsidRPr="002A5BCA" w:rsidRDefault="00E017C0" w:rsidP="00E017C0">
      <w:pPr>
        <w:jc w:val="center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center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CONTRATADA</w:t>
      </w:r>
    </w:p>
    <w:p w:rsidR="0057134D" w:rsidRDefault="0057134D" w:rsidP="00E017C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RODRIGUES &amp; DA SILVA LTDA ME</w:t>
      </w:r>
    </w:p>
    <w:p w:rsidR="0057134D" w:rsidRDefault="0057134D" w:rsidP="00E017C0">
      <w:pPr>
        <w:jc w:val="center"/>
        <w:rPr>
          <w:rFonts w:ascii="Arial" w:hAnsi="Arial" w:cs="Arial"/>
          <w:sz w:val="22"/>
          <w:szCs w:val="22"/>
        </w:rPr>
      </w:pPr>
    </w:p>
    <w:p w:rsidR="0057134D" w:rsidRPr="002A5BCA" w:rsidRDefault="0057134D" w:rsidP="00E017C0">
      <w:pPr>
        <w:jc w:val="center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TESTEMUNHAS: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1)....................................................     2) ....................................................</w:t>
      </w:r>
    </w:p>
    <w:p w:rsidR="00E017C0" w:rsidRPr="002A5BCA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Nome:                                                Nome: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CPF:                                                  CPF:</w:t>
      </w: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E017C0" w:rsidRDefault="00E017C0" w:rsidP="00E017C0">
      <w:pPr>
        <w:jc w:val="both"/>
        <w:rPr>
          <w:rFonts w:ascii="Arial" w:hAnsi="Arial" w:cs="Arial"/>
          <w:sz w:val="23"/>
          <w:szCs w:val="23"/>
        </w:rPr>
      </w:pPr>
    </w:p>
    <w:p w:rsidR="00F161ED" w:rsidRDefault="00F161ED"/>
    <w:sectPr w:rsidR="00F161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A42EB"/>
    <w:multiLevelType w:val="hybridMultilevel"/>
    <w:tmpl w:val="98C2D2F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C0"/>
    <w:rsid w:val="0038709D"/>
    <w:rsid w:val="0057134D"/>
    <w:rsid w:val="007D7D01"/>
    <w:rsid w:val="00E017C0"/>
    <w:rsid w:val="00F1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F4311-6DA2-4E03-A31B-AC6369E2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7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E017C0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E017C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rsid w:val="00E017C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rsid w:val="00E017C0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2600</Words>
  <Characters>14042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2016-06-08T18:57:00Z</dcterms:created>
  <dcterms:modified xsi:type="dcterms:W3CDTF">2016-06-08T19:16:00Z</dcterms:modified>
</cp:coreProperties>
</file>